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Document.xml" ContentType="application/vnd.openxmlformats-officedocument.wordprocessingml.comments+xml"/>
  <Override PartName="/word/commentsExtendedDocument.xml" ContentType="application/vnd.openxmlformats-officedocument.wordprocessingml.commentsExtended+xml"/>
  <Override PartName="/word/commentsIdsDocument.xml" ContentType="application/vnd.openxmlformats-officedocument.wordprocessingml.commentsIds+xml"/>
  <Override PartName="/word/commentsExtensibleDocument.xml" ContentType="application/vnd.openxmlformats-officedocument.wordprocessingml.commentsExtensib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4" w:type="dxa"/>
        <w:tblLayout w:type="fixed"/>
        <w:tblCellMar>
          <w:left w:w="0" w:type="dxa"/>
          <w:right w:w="0" w:type="dxa"/>
        </w:tblCellMar>
        <w:tblLook w:val="0000" w:firstRow="0" w:lastRow="0" w:firstColumn="0" w:lastColumn="0" w:noHBand="0" w:noVBand="0"/>
      </w:tblPr>
      <w:tblGrid>
        <w:gridCol w:w="4219"/>
        <w:gridCol w:w="5044"/>
      </w:tblGrid>
      <w:tr w:rsidR="00794CDA" w:rsidRPr="008D6B60">
        <w:tc>
          <w:tcPr>
            <w:tcW w:w="4219" w:type="dxa"/>
            <w:tcBorders>
              <w:top w:val="single" w:sz="4" w:space="0" w:color="000000"/>
              <w:left w:val="single" w:sz="4" w:space="0" w:color="000000"/>
              <w:bottom w:val="single" w:sz="4" w:space="0" w:color="000000"/>
              <w:right w:val="single" w:sz="4" w:space="0" w:color="000000"/>
            </w:tcBorders>
            <w:shd w:val="clear" w:color="FFFFFF" w:fill="FFFFFF"/>
            <w:vAlign w:val="center"/>
          </w:tcPr>
          <w:bookmarkStart w:id="0" w:name="_GoBack"/>
          <w:bookmarkEnd w:id="0"/>
          <w:p w:rsidR="00794CDA" w:rsidRPr="008D6B60" w:rsidRDefault="00BF0E3E">
            <w:r w:rsidRPr="008D6B60">
              <w:rPr>
                <w:noProof/>
                <w:lang w:eastAsia="fr-FR"/>
              </w:rPr>
              <mc:AlternateContent>
                <mc:Choice Requires="wpg">
                  <w:drawing>
                    <wp:inline distT="0" distB="0" distL="0" distR="0">
                      <wp:extent cx="2647315" cy="142875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441416" name="Picture 2"/>
                              <pic:cNvPicPr>
                                <a:picLocks noChangeAspect="1"/>
                              </pic:cNvPicPr>
                            </pic:nvPicPr>
                            <pic:blipFill>
                              <a:blip r:embed="rId10"/>
                              <a:stretch/>
                            </pic:blipFill>
                            <pic:spPr bwMode="auto">
                              <a:xfrm>
                                <a:off x="0" y="0"/>
                                <a:ext cx="2647314" cy="1428750"/>
                              </a:xfrm>
                              <a:prstGeom prst="rect">
                                <a:avLst/>
                              </a:prstGeom>
                              <a:noFill/>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208.4pt;height:112.5pt;" stroked="false">
                      <v:path textboxrect="0,0,0,0"/>
                      <v:imagedata r:id="rId13" o:title=""/>
                    </v:shape>
                  </w:pict>
                </mc:Fallback>
              </mc:AlternateContent>
            </w:r>
          </w:p>
        </w:tc>
        <w:tc>
          <w:tcPr>
            <w:tcW w:w="5044"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794CDA" w:rsidRPr="008D6B60" w:rsidRDefault="00794CDA"/>
          <w:p w:rsidR="00794CDA" w:rsidRPr="008D6B60" w:rsidRDefault="00BF0E3E">
            <w:pPr>
              <w:jc w:val="center"/>
            </w:pPr>
            <w:r w:rsidRPr="008D6B60">
              <w:t>Direction de l’Immobilier et de l’Environnement</w:t>
            </w:r>
          </w:p>
          <w:p w:rsidR="00794CDA" w:rsidRPr="008D6B60" w:rsidRDefault="00794CDA">
            <w:pPr>
              <w:jc w:val="center"/>
            </w:pPr>
          </w:p>
          <w:p w:rsidR="00794CDA" w:rsidRPr="008D6B60" w:rsidRDefault="00794CDA">
            <w:pPr>
              <w:jc w:val="center"/>
            </w:pPr>
          </w:p>
          <w:p w:rsidR="00794CDA" w:rsidRPr="008D6B60" w:rsidRDefault="00BF0E3E">
            <w:pPr>
              <w:jc w:val="center"/>
            </w:pPr>
            <w:r w:rsidRPr="008D6B60">
              <w:t>Bureau des Marchés Immobiliers</w:t>
            </w:r>
          </w:p>
        </w:tc>
      </w:tr>
    </w:tbl>
    <w:p w:rsidR="00794CDA" w:rsidRPr="008D6B60" w:rsidRDefault="00794CDA"/>
    <w:p w:rsidR="00794CDA" w:rsidRPr="008D6B60" w:rsidRDefault="00BF0E3E">
      <w:pPr>
        <w:jc w:val="center"/>
      </w:pPr>
      <w:r w:rsidRPr="008D6B60">
        <w:t>MARCHE PUBLIC DE SERVICE</w:t>
      </w:r>
    </w:p>
    <w:p w:rsidR="00794CDA" w:rsidRPr="008D6B60" w:rsidRDefault="00794CDA"/>
    <w:p w:rsidR="00794CDA" w:rsidRPr="008D6B60" w:rsidRDefault="00794CDA"/>
    <w:p w:rsidR="00794CDA" w:rsidRPr="008D6B60" w:rsidRDefault="00794CDA"/>
    <w:p w:rsidR="00794CDA" w:rsidRPr="008D6B60" w:rsidRDefault="00794CDA"/>
    <w:p w:rsidR="00794CDA" w:rsidRPr="008D6B60" w:rsidRDefault="00BF0E3E">
      <w:pPr>
        <w:jc w:val="center"/>
      </w:pPr>
      <w:r w:rsidRPr="008D6B60">
        <w:t>EXPLOITATION ET MAINTENANCE DES INSTALLATIONS ELECTRIQUES HAUTES ET BASSES TENSIONS, GROUPES ELECTROGENES, ONDULEURS ET BORNES ELECTRIQUES DES BATIMENTS DE LA PREFECTURE DE POLICE, DE LA BRIGADE DE SAPEURS-POMPIERS DE PARIS ET D’AUTRES SERVICES RELEVANT DU SGAMI D’ÎLE DE FRANCE ET DE L’Acheteur CENTRALE</w:t>
      </w:r>
    </w:p>
    <w:p w:rsidR="00794CDA" w:rsidRPr="008D6B60" w:rsidRDefault="00794CDA">
      <w:pPr>
        <w:jc w:val="center"/>
      </w:pPr>
    </w:p>
    <w:p w:rsidR="00794CDA" w:rsidRPr="008D6B60" w:rsidRDefault="00794CDA"/>
    <w:p w:rsidR="00794CDA" w:rsidRPr="008D6B60" w:rsidRDefault="00794CDA"/>
    <w:p w:rsidR="00794CDA" w:rsidRPr="008D6B60" w:rsidRDefault="00794CDA"/>
    <w:p w:rsidR="00794CDA" w:rsidRPr="008D6B60" w:rsidRDefault="00794CDA"/>
    <w:tbl>
      <w:tblPr>
        <w:tblW w:w="0" w:type="auto"/>
        <w:tblInd w:w="9" w:type="dxa"/>
        <w:tblLayout w:type="fixed"/>
        <w:tblCellMar>
          <w:left w:w="0" w:type="dxa"/>
          <w:right w:w="0" w:type="dxa"/>
        </w:tblCellMar>
        <w:tblLook w:val="0000" w:firstRow="0" w:lastRow="0" w:firstColumn="0" w:lastColumn="0" w:noHBand="0" w:noVBand="0"/>
      </w:tblPr>
      <w:tblGrid>
        <w:gridCol w:w="9212"/>
      </w:tblGrid>
      <w:tr w:rsidR="00794CDA" w:rsidRPr="008D6B60">
        <w:tc>
          <w:tcPr>
            <w:tcW w:w="9212" w:type="dxa"/>
            <w:tcBorders>
              <w:top w:val="none" w:sz="4" w:space="0" w:color="000000"/>
              <w:left w:val="none" w:sz="4" w:space="0" w:color="000000"/>
              <w:bottom w:val="none" w:sz="4" w:space="0" w:color="000000"/>
              <w:right w:val="none" w:sz="4" w:space="0" w:color="000000"/>
            </w:tcBorders>
            <w:shd w:val="clear" w:color="FFFFFF" w:fill="F2F2F2" w:themeFill="background1" w:themeFillShade="F2"/>
          </w:tcPr>
          <w:p w:rsidR="00794CDA" w:rsidRPr="008D6B60" w:rsidRDefault="00BF0E3E">
            <w:pPr>
              <w:jc w:val="center"/>
            </w:pPr>
            <w:r w:rsidRPr="008D6B60">
              <w:rPr>
                <w:sz w:val="32"/>
              </w:rPr>
              <w:t>Cahier des clauses techniques particulières (CCTP)</w:t>
            </w:r>
          </w:p>
        </w:tc>
      </w:tr>
    </w:tbl>
    <w:p w:rsidR="00794CDA" w:rsidRPr="008D6B60" w:rsidRDefault="00794CDA"/>
    <w:p w:rsidR="00794CDA" w:rsidRPr="008D6B60" w:rsidRDefault="00794CDA"/>
    <w:tbl>
      <w:tblPr>
        <w:tblW w:w="0" w:type="auto"/>
        <w:tblInd w:w="5" w:type="dxa"/>
        <w:tblLayout w:type="fixed"/>
        <w:tblCellMar>
          <w:left w:w="0" w:type="dxa"/>
          <w:right w:w="0" w:type="dxa"/>
        </w:tblCellMar>
        <w:tblLook w:val="0000" w:firstRow="0" w:lastRow="0" w:firstColumn="0" w:lastColumn="0" w:noHBand="0" w:noVBand="0"/>
      </w:tblPr>
      <w:tblGrid>
        <w:gridCol w:w="2814"/>
        <w:gridCol w:w="2548"/>
        <w:gridCol w:w="3821"/>
      </w:tblGrid>
      <w:tr w:rsidR="00794CDA" w:rsidRPr="008D6B60">
        <w:tc>
          <w:tcPr>
            <w:tcW w:w="2814" w:type="dxa"/>
            <w:tcBorders>
              <w:top w:val="none" w:sz="4" w:space="0" w:color="000000"/>
              <w:left w:val="none" w:sz="4" w:space="0" w:color="000000"/>
              <w:bottom w:val="none" w:sz="4" w:space="0" w:color="000000"/>
              <w:right w:val="none" w:sz="4" w:space="0" w:color="000000"/>
            </w:tcBorders>
            <w:shd w:val="clear" w:color="FFFFFF" w:fill="FFFFFF"/>
          </w:tcPr>
          <w:p w:rsidR="00794CDA" w:rsidRPr="008D6B60" w:rsidRDefault="00794CDA"/>
        </w:tc>
        <w:tc>
          <w:tcPr>
            <w:tcW w:w="2548" w:type="dxa"/>
            <w:tcBorders>
              <w:top w:val="none" w:sz="4" w:space="0" w:color="000000"/>
              <w:left w:val="none" w:sz="4" w:space="0" w:color="000000"/>
              <w:bottom w:val="none" w:sz="4" w:space="0" w:color="000000"/>
              <w:right w:val="none" w:sz="4" w:space="0" w:color="000000"/>
            </w:tcBorders>
            <w:shd w:val="clear" w:color="FFFFFF" w:fill="F2F2F2" w:themeFill="background1" w:themeFillShade="F2"/>
            <w:vAlign w:val="center"/>
          </w:tcPr>
          <w:p w:rsidR="00794CDA" w:rsidRPr="008D6B60" w:rsidRDefault="00BF0E3E">
            <w:r w:rsidRPr="008D6B60">
              <w:t xml:space="preserve">Consultation n° </w:t>
            </w:r>
          </w:p>
        </w:tc>
        <w:tc>
          <w:tcPr>
            <w:tcW w:w="3821" w:type="dxa"/>
            <w:tcBorders>
              <w:top w:val="none" w:sz="4" w:space="0" w:color="000000"/>
              <w:left w:val="none" w:sz="4" w:space="0" w:color="000000"/>
              <w:bottom w:val="none" w:sz="4" w:space="0" w:color="000000"/>
              <w:right w:val="none" w:sz="4" w:space="0" w:color="000000"/>
            </w:tcBorders>
            <w:shd w:val="clear" w:color="FFFFFF" w:fill="D9D9D9"/>
            <w:vAlign w:val="center"/>
          </w:tcPr>
          <w:p w:rsidR="00794CDA" w:rsidRPr="008D6B60" w:rsidRDefault="00595DE4">
            <w:sdt>
              <w:sdtPr>
                <w:rPr>
                  <w:sz w:val="24"/>
                  <w:szCs w:val="24"/>
                </w:rPr>
                <w:alias w:val=""/>
                <w:tag w:val=""/>
                <w:id w:val="391938951"/>
                <w:placeholder>
                  <w:docPart w:val="31a8f4d8407b419a947927da3016a560"/>
                </w:placeholder>
              </w:sdtPr>
              <w:sdtEndPr/>
              <w:sdtContent>
                <w:r w:rsidR="00BF0E3E" w:rsidRPr="008D6B60">
                  <w:rPr>
                    <w:sz w:val="24"/>
                    <w:szCs w:val="24"/>
                  </w:rPr>
                  <w:t>E2023BMI13</w:t>
                </w:r>
              </w:sdtContent>
            </w:sdt>
          </w:p>
        </w:tc>
      </w:tr>
    </w:tbl>
    <w:p w:rsidR="00794CDA" w:rsidRPr="008D6B60" w:rsidRDefault="00BF0E3E">
      <w:pPr>
        <w:spacing w:before="0" w:after="160"/>
        <w:jc w:val="left"/>
      </w:pPr>
      <w:r w:rsidRPr="008D6B60">
        <w:br w:type="page" w:clear="all"/>
      </w:r>
    </w:p>
    <w:sdt>
      <w:sdtPr>
        <w:id w:val="280226785"/>
        <w:docPartObj>
          <w:docPartGallery w:val="Table of Contents"/>
          <w:docPartUnique/>
        </w:docPartObj>
      </w:sdtPr>
      <w:sdtEndPr/>
      <w:sdtContent>
        <w:p w:rsidR="00794CDA" w:rsidRPr="008D6B60" w:rsidRDefault="00BF0E3E">
          <w:r w:rsidRPr="008D6B60">
            <w:t>Sommaire</w:t>
          </w:r>
        </w:p>
        <w:p w:rsidR="008D6B60" w:rsidRDefault="00BF0E3E">
          <w:pPr>
            <w:pStyle w:val="TM1"/>
            <w:tabs>
              <w:tab w:val="left" w:pos="440"/>
              <w:tab w:val="right" w:leader="dot" w:pos="9062"/>
            </w:tabs>
            <w:rPr>
              <w:rFonts w:asciiTheme="minorHAnsi" w:hAnsiTheme="minorHAnsi"/>
              <w:noProof/>
              <w:sz w:val="22"/>
              <w:lang w:eastAsia="fr-FR"/>
            </w:rPr>
          </w:pPr>
          <w:r w:rsidRPr="008D6B60">
            <w:fldChar w:fldCharType="begin"/>
          </w:r>
          <w:r w:rsidRPr="008D6B60">
            <w:instrText xml:space="preserve"> TOC \o "1-3" \h \z \u </w:instrText>
          </w:r>
          <w:r w:rsidRPr="008D6B60">
            <w:fldChar w:fldCharType="separate"/>
          </w:r>
          <w:hyperlink w:anchor="_Toc139024814" w:history="1">
            <w:r w:rsidR="008D6B60" w:rsidRPr="00243BE1">
              <w:rPr>
                <w:rStyle w:val="Lienhypertexte"/>
                <w:noProof/>
              </w:rPr>
              <w:t>1.</w:t>
            </w:r>
            <w:r w:rsidR="008D6B60">
              <w:rPr>
                <w:rFonts w:asciiTheme="minorHAnsi" w:hAnsiTheme="minorHAnsi"/>
                <w:noProof/>
                <w:sz w:val="22"/>
                <w:lang w:eastAsia="fr-FR"/>
              </w:rPr>
              <w:tab/>
            </w:r>
            <w:r w:rsidR="008D6B60" w:rsidRPr="00243BE1">
              <w:rPr>
                <w:rStyle w:val="Lienhypertexte"/>
                <w:noProof/>
              </w:rPr>
              <w:t>Introduction</w:t>
            </w:r>
            <w:r w:rsidR="008D6B60">
              <w:rPr>
                <w:noProof/>
                <w:webHidden/>
              </w:rPr>
              <w:tab/>
            </w:r>
            <w:r w:rsidR="008D6B60">
              <w:rPr>
                <w:noProof/>
                <w:webHidden/>
              </w:rPr>
              <w:fldChar w:fldCharType="begin"/>
            </w:r>
            <w:r w:rsidR="008D6B60">
              <w:rPr>
                <w:noProof/>
                <w:webHidden/>
              </w:rPr>
              <w:instrText xml:space="preserve"> PAGEREF _Toc139024814 \h </w:instrText>
            </w:r>
            <w:r w:rsidR="008D6B60">
              <w:rPr>
                <w:noProof/>
                <w:webHidden/>
              </w:rPr>
            </w:r>
            <w:r w:rsidR="008D6B60">
              <w:rPr>
                <w:noProof/>
                <w:webHidden/>
              </w:rPr>
              <w:fldChar w:fldCharType="separate"/>
            </w:r>
            <w:r w:rsidR="00595DE4">
              <w:rPr>
                <w:noProof/>
                <w:webHidden/>
              </w:rPr>
              <w:t>6</w:t>
            </w:r>
            <w:r w:rsidR="008D6B60">
              <w:rPr>
                <w:noProof/>
                <w:webHidden/>
              </w:rPr>
              <w:fldChar w:fldCharType="end"/>
            </w:r>
          </w:hyperlink>
        </w:p>
        <w:p w:rsidR="008D6B60" w:rsidRDefault="00595DE4">
          <w:pPr>
            <w:pStyle w:val="TM2"/>
            <w:tabs>
              <w:tab w:val="left" w:pos="880"/>
              <w:tab w:val="right" w:leader="dot" w:pos="9062"/>
            </w:tabs>
            <w:rPr>
              <w:rFonts w:asciiTheme="minorHAnsi" w:hAnsiTheme="minorHAnsi"/>
              <w:noProof/>
              <w:sz w:val="22"/>
              <w:lang w:eastAsia="fr-FR"/>
            </w:rPr>
          </w:pPr>
          <w:hyperlink w:anchor="_Toc139024815" w:history="1">
            <w:r w:rsidR="008D6B60" w:rsidRPr="00243BE1">
              <w:rPr>
                <w:rStyle w:val="Lienhypertexte"/>
                <w:noProof/>
              </w:rPr>
              <w:t>1.1.</w:t>
            </w:r>
            <w:r w:rsidR="008D6B60">
              <w:rPr>
                <w:rFonts w:asciiTheme="minorHAnsi" w:hAnsiTheme="minorHAnsi"/>
                <w:noProof/>
                <w:sz w:val="22"/>
                <w:lang w:eastAsia="fr-FR"/>
              </w:rPr>
              <w:tab/>
            </w:r>
            <w:r w:rsidR="008D6B60" w:rsidRPr="00243BE1">
              <w:rPr>
                <w:rStyle w:val="Lienhypertexte"/>
                <w:noProof/>
              </w:rPr>
              <w:t>Objectifs du marché</w:t>
            </w:r>
            <w:r w:rsidR="008D6B60">
              <w:rPr>
                <w:noProof/>
                <w:webHidden/>
              </w:rPr>
              <w:tab/>
            </w:r>
            <w:r w:rsidR="008D6B60">
              <w:rPr>
                <w:noProof/>
                <w:webHidden/>
              </w:rPr>
              <w:fldChar w:fldCharType="begin"/>
            </w:r>
            <w:r w:rsidR="008D6B60">
              <w:rPr>
                <w:noProof/>
                <w:webHidden/>
              </w:rPr>
              <w:instrText xml:space="preserve"> PAGEREF _Toc139024815 \h </w:instrText>
            </w:r>
            <w:r w:rsidR="008D6B60">
              <w:rPr>
                <w:noProof/>
                <w:webHidden/>
              </w:rPr>
            </w:r>
            <w:r w:rsidR="008D6B60">
              <w:rPr>
                <w:noProof/>
                <w:webHidden/>
              </w:rPr>
              <w:fldChar w:fldCharType="separate"/>
            </w:r>
            <w:r>
              <w:rPr>
                <w:noProof/>
                <w:webHidden/>
              </w:rPr>
              <w:t>7</w:t>
            </w:r>
            <w:r w:rsidR="008D6B60">
              <w:rPr>
                <w:noProof/>
                <w:webHidden/>
              </w:rPr>
              <w:fldChar w:fldCharType="end"/>
            </w:r>
          </w:hyperlink>
        </w:p>
        <w:p w:rsidR="008D6B60" w:rsidRDefault="00595DE4">
          <w:pPr>
            <w:pStyle w:val="TM2"/>
            <w:tabs>
              <w:tab w:val="left" w:pos="880"/>
              <w:tab w:val="right" w:leader="dot" w:pos="9062"/>
            </w:tabs>
            <w:rPr>
              <w:rFonts w:asciiTheme="minorHAnsi" w:hAnsiTheme="minorHAnsi"/>
              <w:noProof/>
              <w:sz w:val="22"/>
              <w:lang w:eastAsia="fr-FR"/>
            </w:rPr>
          </w:pPr>
          <w:hyperlink w:anchor="_Toc139024816" w:history="1">
            <w:r w:rsidR="008D6B60" w:rsidRPr="00243BE1">
              <w:rPr>
                <w:rStyle w:val="Lienhypertexte"/>
                <w:noProof/>
              </w:rPr>
              <w:t>1.2.</w:t>
            </w:r>
            <w:r w:rsidR="008D6B60">
              <w:rPr>
                <w:rFonts w:asciiTheme="minorHAnsi" w:hAnsiTheme="minorHAnsi"/>
                <w:noProof/>
                <w:sz w:val="22"/>
                <w:lang w:eastAsia="fr-FR"/>
              </w:rPr>
              <w:tab/>
            </w:r>
            <w:r w:rsidR="008D6B60" w:rsidRPr="00243BE1">
              <w:rPr>
                <w:rStyle w:val="Lienhypertexte"/>
                <w:noProof/>
              </w:rPr>
              <w:t>Principes de fonctionnement du marché</w:t>
            </w:r>
            <w:r w:rsidR="008D6B60">
              <w:rPr>
                <w:noProof/>
                <w:webHidden/>
              </w:rPr>
              <w:tab/>
            </w:r>
            <w:r w:rsidR="008D6B60">
              <w:rPr>
                <w:noProof/>
                <w:webHidden/>
              </w:rPr>
              <w:fldChar w:fldCharType="begin"/>
            </w:r>
            <w:r w:rsidR="008D6B60">
              <w:rPr>
                <w:noProof/>
                <w:webHidden/>
              </w:rPr>
              <w:instrText xml:space="preserve"> PAGEREF _Toc139024816 \h </w:instrText>
            </w:r>
            <w:r w:rsidR="008D6B60">
              <w:rPr>
                <w:noProof/>
                <w:webHidden/>
              </w:rPr>
            </w:r>
            <w:r w:rsidR="008D6B60">
              <w:rPr>
                <w:noProof/>
                <w:webHidden/>
              </w:rPr>
              <w:fldChar w:fldCharType="separate"/>
            </w:r>
            <w:r>
              <w:rPr>
                <w:noProof/>
                <w:webHidden/>
              </w:rPr>
              <w:t>7</w:t>
            </w:r>
            <w:r w:rsidR="008D6B60">
              <w:rPr>
                <w:noProof/>
                <w:webHidden/>
              </w:rPr>
              <w:fldChar w:fldCharType="end"/>
            </w:r>
          </w:hyperlink>
        </w:p>
        <w:p w:rsidR="008D6B60" w:rsidRDefault="00595DE4">
          <w:pPr>
            <w:pStyle w:val="TM1"/>
            <w:tabs>
              <w:tab w:val="left" w:pos="440"/>
              <w:tab w:val="right" w:leader="dot" w:pos="9062"/>
            </w:tabs>
            <w:rPr>
              <w:rFonts w:asciiTheme="minorHAnsi" w:hAnsiTheme="minorHAnsi"/>
              <w:noProof/>
              <w:sz w:val="22"/>
              <w:lang w:eastAsia="fr-FR"/>
            </w:rPr>
          </w:pPr>
          <w:hyperlink w:anchor="_Toc139024817" w:history="1">
            <w:r w:rsidR="008D6B60" w:rsidRPr="00243BE1">
              <w:rPr>
                <w:rStyle w:val="Lienhypertexte"/>
                <w:noProof/>
              </w:rPr>
              <w:t>2.</w:t>
            </w:r>
            <w:r w:rsidR="008D6B60">
              <w:rPr>
                <w:rFonts w:asciiTheme="minorHAnsi" w:hAnsiTheme="minorHAnsi"/>
                <w:noProof/>
                <w:sz w:val="22"/>
                <w:lang w:eastAsia="fr-FR"/>
              </w:rPr>
              <w:tab/>
            </w:r>
            <w:r w:rsidR="008D6B60" w:rsidRPr="00243BE1">
              <w:rPr>
                <w:rStyle w:val="Lienhypertexte"/>
                <w:noProof/>
              </w:rPr>
              <w:t>Définitions</w:t>
            </w:r>
            <w:r w:rsidR="008D6B60">
              <w:rPr>
                <w:noProof/>
                <w:webHidden/>
              </w:rPr>
              <w:tab/>
            </w:r>
            <w:r w:rsidR="008D6B60">
              <w:rPr>
                <w:noProof/>
                <w:webHidden/>
              </w:rPr>
              <w:fldChar w:fldCharType="begin"/>
            </w:r>
            <w:r w:rsidR="008D6B60">
              <w:rPr>
                <w:noProof/>
                <w:webHidden/>
              </w:rPr>
              <w:instrText xml:space="preserve"> PAGEREF _Toc139024817 \h </w:instrText>
            </w:r>
            <w:r w:rsidR="008D6B60">
              <w:rPr>
                <w:noProof/>
                <w:webHidden/>
              </w:rPr>
            </w:r>
            <w:r w:rsidR="008D6B60">
              <w:rPr>
                <w:noProof/>
                <w:webHidden/>
              </w:rPr>
              <w:fldChar w:fldCharType="separate"/>
            </w:r>
            <w:r>
              <w:rPr>
                <w:noProof/>
                <w:webHidden/>
              </w:rPr>
              <w:t>7</w:t>
            </w:r>
            <w:r w:rsidR="008D6B60">
              <w:rPr>
                <w:noProof/>
                <w:webHidden/>
              </w:rPr>
              <w:fldChar w:fldCharType="end"/>
            </w:r>
          </w:hyperlink>
        </w:p>
        <w:p w:rsidR="008D6B60" w:rsidRDefault="00595DE4">
          <w:pPr>
            <w:pStyle w:val="TM1"/>
            <w:tabs>
              <w:tab w:val="left" w:pos="440"/>
              <w:tab w:val="right" w:leader="dot" w:pos="9062"/>
            </w:tabs>
            <w:rPr>
              <w:rFonts w:asciiTheme="minorHAnsi" w:hAnsiTheme="minorHAnsi"/>
              <w:noProof/>
              <w:sz w:val="22"/>
              <w:lang w:eastAsia="fr-FR"/>
            </w:rPr>
          </w:pPr>
          <w:hyperlink w:anchor="_Toc139024818" w:history="1">
            <w:r w:rsidR="008D6B60" w:rsidRPr="00243BE1">
              <w:rPr>
                <w:rStyle w:val="Lienhypertexte"/>
                <w:noProof/>
              </w:rPr>
              <w:t>3.</w:t>
            </w:r>
            <w:r w:rsidR="008D6B60">
              <w:rPr>
                <w:rFonts w:asciiTheme="minorHAnsi" w:hAnsiTheme="minorHAnsi"/>
                <w:noProof/>
                <w:sz w:val="22"/>
                <w:lang w:eastAsia="fr-FR"/>
              </w:rPr>
              <w:tab/>
            </w:r>
            <w:r w:rsidR="008D6B60" w:rsidRPr="00243BE1">
              <w:rPr>
                <w:rStyle w:val="Lienhypertexte"/>
                <w:noProof/>
              </w:rPr>
              <w:t>Référentiels et normes</w:t>
            </w:r>
            <w:r w:rsidR="008D6B60">
              <w:rPr>
                <w:noProof/>
                <w:webHidden/>
              </w:rPr>
              <w:tab/>
            </w:r>
            <w:r w:rsidR="008D6B60">
              <w:rPr>
                <w:noProof/>
                <w:webHidden/>
              </w:rPr>
              <w:fldChar w:fldCharType="begin"/>
            </w:r>
            <w:r w:rsidR="008D6B60">
              <w:rPr>
                <w:noProof/>
                <w:webHidden/>
              </w:rPr>
              <w:instrText xml:space="preserve"> PAGEREF _Toc139024818 \h </w:instrText>
            </w:r>
            <w:r w:rsidR="008D6B60">
              <w:rPr>
                <w:noProof/>
                <w:webHidden/>
              </w:rPr>
            </w:r>
            <w:r w:rsidR="008D6B60">
              <w:rPr>
                <w:noProof/>
                <w:webHidden/>
              </w:rPr>
              <w:fldChar w:fldCharType="separate"/>
            </w:r>
            <w:r>
              <w:rPr>
                <w:noProof/>
                <w:webHidden/>
              </w:rPr>
              <w:t>10</w:t>
            </w:r>
            <w:r w:rsidR="008D6B60">
              <w:rPr>
                <w:noProof/>
                <w:webHidden/>
              </w:rPr>
              <w:fldChar w:fldCharType="end"/>
            </w:r>
          </w:hyperlink>
        </w:p>
        <w:p w:rsidR="008D6B60" w:rsidRDefault="00595DE4">
          <w:pPr>
            <w:pStyle w:val="TM1"/>
            <w:tabs>
              <w:tab w:val="left" w:pos="440"/>
              <w:tab w:val="right" w:leader="dot" w:pos="9062"/>
            </w:tabs>
            <w:rPr>
              <w:rFonts w:asciiTheme="minorHAnsi" w:hAnsiTheme="minorHAnsi"/>
              <w:noProof/>
              <w:sz w:val="22"/>
              <w:lang w:eastAsia="fr-FR"/>
            </w:rPr>
          </w:pPr>
          <w:hyperlink w:anchor="_Toc139024819" w:history="1">
            <w:r w:rsidR="008D6B60" w:rsidRPr="00243BE1">
              <w:rPr>
                <w:rStyle w:val="Lienhypertexte"/>
                <w:noProof/>
              </w:rPr>
              <w:t>4.</w:t>
            </w:r>
            <w:r w:rsidR="008D6B60">
              <w:rPr>
                <w:rFonts w:asciiTheme="minorHAnsi" w:hAnsiTheme="minorHAnsi"/>
                <w:noProof/>
                <w:sz w:val="22"/>
                <w:lang w:eastAsia="fr-FR"/>
              </w:rPr>
              <w:tab/>
            </w:r>
            <w:r w:rsidR="008D6B60" w:rsidRPr="00243BE1">
              <w:rPr>
                <w:rStyle w:val="Lienhypertexte"/>
                <w:noProof/>
              </w:rPr>
              <w:t>Objectifs généraux</w:t>
            </w:r>
            <w:r w:rsidR="008D6B60">
              <w:rPr>
                <w:noProof/>
                <w:webHidden/>
              </w:rPr>
              <w:tab/>
            </w:r>
            <w:r w:rsidR="008D6B60">
              <w:rPr>
                <w:noProof/>
                <w:webHidden/>
              </w:rPr>
              <w:fldChar w:fldCharType="begin"/>
            </w:r>
            <w:r w:rsidR="008D6B60">
              <w:rPr>
                <w:noProof/>
                <w:webHidden/>
              </w:rPr>
              <w:instrText xml:space="preserve"> PAGEREF _Toc139024819 \h </w:instrText>
            </w:r>
            <w:r w:rsidR="008D6B60">
              <w:rPr>
                <w:noProof/>
                <w:webHidden/>
              </w:rPr>
            </w:r>
            <w:r w:rsidR="008D6B60">
              <w:rPr>
                <w:noProof/>
                <w:webHidden/>
              </w:rPr>
              <w:fldChar w:fldCharType="separate"/>
            </w:r>
            <w:r>
              <w:rPr>
                <w:noProof/>
                <w:webHidden/>
              </w:rPr>
              <w:t>11</w:t>
            </w:r>
            <w:r w:rsidR="008D6B60">
              <w:rPr>
                <w:noProof/>
                <w:webHidden/>
              </w:rPr>
              <w:fldChar w:fldCharType="end"/>
            </w:r>
          </w:hyperlink>
        </w:p>
        <w:p w:rsidR="008D6B60" w:rsidRDefault="00595DE4">
          <w:pPr>
            <w:pStyle w:val="TM2"/>
            <w:tabs>
              <w:tab w:val="left" w:pos="880"/>
              <w:tab w:val="right" w:leader="dot" w:pos="9062"/>
            </w:tabs>
            <w:rPr>
              <w:rFonts w:asciiTheme="minorHAnsi" w:hAnsiTheme="minorHAnsi"/>
              <w:noProof/>
              <w:sz w:val="22"/>
              <w:lang w:eastAsia="fr-FR"/>
            </w:rPr>
          </w:pPr>
          <w:hyperlink w:anchor="_Toc139024820" w:history="1">
            <w:r w:rsidR="008D6B60" w:rsidRPr="00243BE1">
              <w:rPr>
                <w:rStyle w:val="Lienhypertexte"/>
                <w:noProof/>
              </w:rPr>
              <w:t>4.1.</w:t>
            </w:r>
            <w:r w:rsidR="008D6B60">
              <w:rPr>
                <w:rFonts w:asciiTheme="minorHAnsi" w:hAnsiTheme="minorHAnsi"/>
                <w:noProof/>
                <w:sz w:val="22"/>
                <w:lang w:eastAsia="fr-FR"/>
              </w:rPr>
              <w:tab/>
            </w:r>
            <w:r w:rsidR="008D6B60" w:rsidRPr="00243BE1">
              <w:rPr>
                <w:rStyle w:val="Lienhypertexte"/>
                <w:noProof/>
              </w:rPr>
              <w:t>Services exploitation maintenance</w:t>
            </w:r>
            <w:r w:rsidR="008D6B60">
              <w:rPr>
                <w:noProof/>
                <w:webHidden/>
              </w:rPr>
              <w:tab/>
            </w:r>
            <w:r w:rsidR="008D6B60">
              <w:rPr>
                <w:noProof/>
                <w:webHidden/>
              </w:rPr>
              <w:fldChar w:fldCharType="begin"/>
            </w:r>
            <w:r w:rsidR="008D6B60">
              <w:rPr>
                <w:noProof/>
                <w:webHidden/>
              </w:rPr>
              <w:instrText xml:space="preserve"> PAGEREF _Toc139024820 \h </w:instrText>
            </w:r>
            <w:r w:rsidR="008D6B60">
              <w:rPr>
                <w:noProof/>
                <w:webHidden/>
              </w:rPr>
            </w:r>
            <w:r w:rsidR="008D6B60">
              <w:rPr>
                <w:noProof/>
                <w:webHidden/>
              </w:rPr>
              <w:fldChar w:fldCharType="separate"/>
            </w:r>
            <w:r>
              <w:rPr>
                <w:noProof/>
                <w:webHidden/>
              </w:rPr>
              <w:t>11</w:t>
            </w:r>
            <w:r w:rsidR="008D6B60">
              <w:rPr>
                <w:noProof/>
                <w:webHidden/>
              </w:rPr>
              <w:fldChar w:fldCharType="end"/>
            </w:r>
          </w:hyperlink>
        </w:p>
        <w:p w:rsidR="008D6B60" w:rsidRDefault="00595DE4">
          <w:pPr>
            <w:pStyle w:val="TM2"/>
            <w:tabs>
              <w:tab w:val="left" w:pos="880"/>
              <w:tab w:val="right" w:leader="dot" w:pos="9062"/>
            </w:tabs>
            <w:rPr>
              <w:rFonts w:asciiTheme="minorHAnsi" w:hAnsiTheme="minorHAnsi"/>
              <w:noProof/>
              <w:sz w:val="22"/>
              <w:lang w:eastAsia="fr-FR"/>
            </w:rPr>
          </w:pPr>
          <w:hyperlink w:anchor="_Toc139024821" w:history="1">
            <w:r w:rsidR="008D6B60" w:rsidRPr="00243BE1">
              <w:rPr>
                <w:rStyle w:val="Lienhypertexte"/>
                <w:noProof/>
              </w:rPr>
              <w:t>4.2.</w:t>
            </w:r>
            <w:r w:rsidR="008D6B60">
              <w:rPr>
                <w:rFonts w:asciiTheme="minorHAnsi" w:hAnsiTheme="minorHAnsi"/>
                <w:noProof/>
                <w:sz w:val="22"/>
                <w:lang w:eastAsia="fr-FR"/>
              </w:rPr>
              <w:tab/>
            </w:r>
            <w:r w:rsidR="008D6B60" w:rsidRPr="00243BE1">
              <w:rPr>
                <w:rStyle w:val="Lienhypertexte"/>
                <w:noProof/>
              </w:rPr>
              <w:t>Périmètres et limites de Prestations</w:t>
            </w:r>
            <w:r w:rsidR="008D6B60">
              <w:rPr>
                <w:noProof/>
                <w:webHidden/>
              </w:rPr>
              <w:tab/>
            </w:r>
            <w:r w:rsidR="008D6B60">
              <w:rPr>
                <w:noProof/>
                <w:webHidden/>
              </w:rPr>
              <w:fldChar w:fldCharType="begin"/>
            </w:r>
            <w:r w:rsidR="008D6B60">
              <w:rPr>
                <w:noProof/>
                <w:webHidden/>
              </w:rPr>
              <w:instrText xml:space="preserve"> PAGEREF _Toc139024821 \h </w:instrText>
            </w:r>
            <w:r w:rsidR="008D6B60">
              <w:rPr>
                <w:noProof/>
                <w:webHidden/>
              </w:rPr>
            </w:r>
            <w:r w:rsidR="008D6B60">
              <w:rPr>
                <w:noProof/>
                <w:webHidden/>
              </w:rPr>
              <w:fldChar w:fldCharType="separate"/>
            </w:r>
            <w:r>
              <w:rPr>
                <w:noProof/>
                <w:webHidden/>
              </w:rPr>
              <w:t>11</w:t>
            </w:r>
            <w:r w:rsidR="008D6B60">
              <w:rPr>
                <w:noProof/>
                <w:webHidden/>
              </w:rPr>
              <w:fldChar w:fldCharType="end"/>
            </w:r>
          </w:hyperlink>
        </w:p>
        <w:p w:rsidR="008D6B60" w:rsidRDefault="00595DE4">
          <w:pPr>
            <w:pStyle w:val="TM1"/>
            <w:tabs>
              <w:tab w:val="left" w:pos="440"/>
              <w:tab w:val="right" w:leader="dot" w:pos="9062"/>
            </w:tabs>
            <w:rPr>
              <w:rFonts w:asciiTheme="minorHAnsi" w:hAnsiTheme="minorHAnsi"/>
              <w:noProof/>
              <w:sz w:val="22"/>
              <w:lang w:eastAsia="fr-FR"/>
            </w:rPr>
          </w:pPr>
          <w:hyperlink w:anchor="_Toc139024822" w:history="1">
            <w:r w:rsidR="008D6B60" w:rsidRPr="00243BE1">
              <w:rPr>
                <w:rStyle w:val="Lienhypertexte"/>
                <w:noProof/>
              </w:rPr>
              <w:t>5.</w:t>
            </w:r>
            <w:r w:rsidR="008D6B60">
              <w:rPr>
                <w:rFonts w:asciiTheme="minorHAnsi" w:hAnsiTheme="minorHAnsi"/>
                <w:noProof/>
                <w:sz w:val="22"/>
                <w:lang w:eastAsia="fr-FR"/>
              </w:rPr>
              <w:tab/>
            </w:r>
            <w:r w:rsidR="008D6B60" w:rsidRPr="00243BE1">
              <w:rPr>
                <w:rStyle w:val="Lienhypertexte"/>
                <w:noProof/>
              </w:rPr>
              <w:t>Conditions générales d’exécution des Prestations</w:t>
            </w:r>
            <w:r w:rsidR="008D6B60">
              <w:rPr>
                <w:noProof/>
                <w:webHidden/>
              </w:rPr>
              <w:tab/>
            </w:r>
            <w:r w:rsidR="008D6B60">
              <w:rPr>
                <w:noProof/>
                <w:webHidden/>
              </w:rPr>
              <w:fldChar w:fldCharType="begin"/>
            </w:r>
            <w:r w:rsidR="008D6B60">
              <w:rPr>
                <w:noProof/>
                <w:webHidden/>
              </w:rPr>
              <w:instrText xml:space="preserve"> PAGEREF _Toc139024822 \h </w:instrText>
            </w:r>
            <w:r w:rsidR="008D6B60">
              <w:rPr>
                <w:noProof/>
                <w:webHidden/>
              </w:rPr>
            </w:r>
            <w:r w:rsidR="008D6B60">
              <w:rPr>
                <w:noProof/>
                <w:webHidden/>
              </w:rPr>
              <w:fldChar w:fldCharType="separate"/>
            </w:r>
            <w:r>
              <w:rPr>
                <w:noProof/>
                <w:webHidden/>
              </w:rPr>
              <w:t>13</w:t>
            </w:r>
            <w:r w:rsidR="008D6B60">
              <w:rPr>
                <w:noProof/>
                <w:webHidden/>
              </w:rPr>
              <w:fldChar w:fldCharType="end"/>
            </w:r>
          </w:hyperlink>
        </w:p>
        <w:p w:rsidR="008D6B60" w:rsidRDefault="00595DE4">
          <w:pPr>
            <w:pStyle w:val="TM2"/>
            <w:tabs>
              <w:tab w:val="left" w:pos="880"/>
              <w:tab w:val="right" w:leader="dot" w:pos="9062"/>
            </w:tabs>
            <w:rPr>
              <w:rFonts w:asciiTheme="minorHAnsi" w:hAnsiTheme="minorHAnsi"/>
              <w:noProof/>
              <w:sz w:val="22"/>
              <w:lang w:eastAsia="fr-FR"/>
            </w:rPr>
          </w:pPr>
          <w:hyperlink w:anchor="_Toc139024823" w:history="1">
            <w:r w:rsidR="008D6B60" w:rsidRPr="00243BE1">
              <w:rPr>
                <w:rStyle w:val="Lienhypertexte"/>
                <w:noProof/>
              </w:rPr>
              <w:t>5.1.</w:t>
            </w:r>
            <w:r w:rsidR="008D6B60">
              <w:rPr>
                <w:rFonts w:asciiTheme="minorHAnsi" w:hAnsiTheme="minorHAnsi"/>
                <w:noProof/>
                <w:sz w:val="22"/>
                <w:lang w:eastAsia="fr-FR"/>
              </w:rPr>
              <w:tab/>
            </w:r>
            <w:r w:rsidR="008D6B60" w:rsidRPr="00243BE1">
              <w:rPr>
                <w:rStyle w:val="Lienhypertexte"/>
                <w:noProof/>
              </w:rPr>
              <w:t>Personnel du Titulaire et de ses sous-traitants</w:t>
            </w:r>
            <w:r w:rsidR="008D6B60">
              <w:rPr>
                <w:noProof/>
                <w:webHidden/>
              </w:rPr>
              <w:tab/>
            </w:r>
            <w:r w:rsidR="008D6B60">
              <w:rPr>
                <w:noProof/>
                <w:webHidden/>
              </w:rPr>
              <w:fldChar w:fldCharType="begin"/>
            </w:r>
            <w:r w:rsidR="008D6B60">
              <w:rPr>
                <w:noProof/>
                <w:webHidden/>
              </w:rPr>
              <w:instrText xml:space="preserve"> PAGEREF _Toc139024823 \h </w:instrText>
            </w:r>
            <w:r w:rsidR="008D6B60">
              <w:rPr>
                <w:noProof/>
                <w:webHidden/>
              </w:rPr>
            </w:r>
            <w:r w:rsidR="008D6B60">
              <w:rPr>
                <w:noProof/>
                <w:webHidden/>
              </w:rPr>
              <w:fldChar w:fldCharType="separate"/>
            </w:r>
            <w:r>
              <w:rPr>
                <w:noProof/>
                <w:webHidden/>
              </w:rPr>
              <w:t>13</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24" w:history="1">
            <w:r w:rsidR="008D6B60" w:rsidRPr="00243BE1">
              <w:rPr>
                <w:rStyle w:val="Lienhypertexte"/>
                <w:noProof/>
                <w14:scene3d>
                  <w14:camera w14:prst="orthographicFront"/>
                  <w14:lightRig w14:rig="threePt" w14:dir="t">
                    <w14:rot w14:lat="0" w14:lon="0" w14:rev="0"/>
                  </w14:lightRig>
                </w14:scene3d>
              </w:rPr>
              <w:t>5.1.1.</w:t>
            </w:r>
            <w:r w:rsidR="008D6B60">
              <w:rPr>
                <w:rFonts w:asciiTheme="minorHAnsi" w:hAnsiTheme="minorHAnsi"/>
                <w:noProof/>
                <w:sz w:val="22"/>
                <w:lang w:eastAsia="fr-FR"/>
              </w:rPr>
              <w:tab/>
            </w:r>
            <w:r w:rsidR="008D6B60" w:rsidRPr="00243BE1">
              <w:rPr>
                <w:rStyle w:val="Lienhypertexte"/>
                <w:noProof/>
              </w:rPr>
              <w:t>Représentants du Titulaire</w:t>
            </w:r>
            <w:r w:rsidR="008D6B60">
              <w:rPr>
                <w:noProof/>
                <w:webHidden/>
              </w:rPr>
              <w:tab/>
            </w:r>
            <w:r w:rsidR="008D6B60">
              <w:rPr>
                <w:noProof/>
                <w:webHidden/>
              </w:rPr>
              <w:fldChar w:fldCharType="begin"/>
            </w:r>
            <w:r w:rsidR="008D6B60">
              <w:rPr>
                <w:noProof/>
                <w:webHidden/>
              </w:rPr>
              <w:instrText xml:space="preserve"> PAGEREF _Toc139024824 \h </w:instrText>
            </w:r>
            <w:r w:rsidR="008D6B60">
              <w:rPr>
                <w:noProof/>
                <w:webHidden/>
              </w:rPr>
            </w:r>
            <w:r w:rsidR="008D6B60">
              <w:rPr>
                <w:noProof/>
                <w:webHidden/>
              </w:rPr>
              <w:fldChar w:fldCharType="separate"/>
            </w:r>
            <w:r>
              <w:rPr>
                <w:noProof/>
                <w:webHidden/>
              </w:rPr>
              <w:t>13</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25" w:history="1">
            <w:r w:rsidR="008D6B60" w:rsidRPr="00243BE1">
              <w:rPr>
                <w:rStyle w:val="Lienhypertexte"/>
                <w:noProof/>
                <w14:scene3d>
                  <w14:camera w14:prst="orthographicFront"/>
                  <w14:lightRig w14:rig="threePt" w14:dir="t">
                    <w14:rot w14:lat="0" w14:lon="0" w14:rev="0"/>
                  </w14:lightRig>
                </w14:scene3d>
              </w:rPr>
              <w:t>5.1.2.</w:t>
            </w:r>
            <w:r w:rsidR="008D6B60">
              <w:rPr>
                <w:rFonts w:asciiTheme="minorHAnsi" w:hAnsiTheme="minorHAnsi"/>
                <w:noProof/>
                <w:sz w:val="22"/>
                <w:lang w:eastAsia="fr-FR"/>
              </w:rPr>
              <w:tab/>
            </w:r>
            <w:r w:rsidR="008D6B60" w:rsidRPr="00243BE1">
              <w:rPr>
                <w:rStyle w:val="Lienhypertexte"/>
                <w:noProof/>
              </w:rPr>
              <w:t>Personnel d’intervention</w:t>
            </w:r>
            <w:r w:rsidR="008D6B60">
              <w:rPr>
                <w:noProof/>
                <w:webHidden/>
              </w:rPr>
              <w:tab/>
            </w:r>
            <w:r w:rsidR="008D6B60">
              <w:rPr>
                <w:noProof/>
                <w:webHidden/>
              </w:rPr>
              <w:fldChar w:fldCharType="begin"/>
            </w:r>
            <w:r w:rsidR="008D6B60">
              <w:rPr>
                <w:noProof/>
                <w:webHidden/>
              </w:rPr>
              <w:instrText xml:space="preserve"> PAGEREF _Toc139024825 \h </w:instrText>
            </w:r>
            <w:r w:rsidR="008D6B60">
              <w:rPr>
                <w:noProof/>
                <w:webHidden/>
              </w:rPr>
            </w:r>
            <w:r w:rsidR="008D6B60">
              <w:rPr>
                <w:noProof/>
                <w:webHidden/>
              </w:rPr>
              <w:fldChar w:fldCharType="separate"/>
            </w:r>
            <w:r>
              <w:rPr>
                <w:noProof/>
                <w:webHidden/>
              </w:rPr>
              <w:t>13</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26" w:history="1">
            <w:r w:rsidR="008D6B60" w:rsidRPr="00243BE1">
              <w:rPr>
                <w:rStyle w:val="Lienhypertexte"/>
                <w:noProof/>
                <w14:scene3d>
                  <w14:camera w14:prst="orthographicFront"/>
                  <w14:lightRig w14:rig="threePt" w14:dir="t">
                    <w14:rot w14:lat="0" w14:lon="0" w14:rev="0"/>
                  </w14:lightRig>
                </w14:scene3d>
              </w:rPr>
              <w:t>5.1.3.</w:t>
            </w:r>
            <w:r w:rsidR="008D6B60">
              <w:rPr>
                <w:rFonts w:asciiTheme="minorHAnsi" w:hAnsiTheme="minorHAnsi"/>
                <w:noProof/>
                <w:sz w:val="22"/>
                <w:lang w:eastAsia="fr-FR"/>
              </w:rPr>
              <w:tab/>
            </w:r>
            <w:r w:rsidR="008D6B60" w:rsidRPr="00243BE1">
              <w:rPr>
                <w:rStyle w:val="Lienhypertexte"/>
                <w:noProof/>
              </w:rPr>
              <w:t>Jours ouvrés et horaires de Service</w:t>
            </w:r>
            <w:r w:rsidR="008D6B60">
              <w:rPr>
                <w:noProof/>
                <w:webHidden/>
              </w:rPr>
              <w:tab/>
            </w:r>
            <w:r w:rsidR="008D6B60">
              <w:rPr>
                <w:noProof/>
                <w:webHidden/>
              </w:rPr>
              <w:fldChar w:fldCharType="begin"/>
            </w:r>
            <w:r w:rsidR="008D6B60">
              <w:rPr>
                <w:noProof/>
                <w:webHidden/>
              </w:rPr>
              <w:instrText xml:space="preserve"> PAGEREF _Toc139024826 \h </w:instrText>
            </w:r>
            <w:r w:rsidR="008D6B60">
              <w:rPr>
                <w:noProof/>
                <w:webHidden/>
              </w:rPr>
            </w:r>
            <w:r w:rsidR="008D6B60">
              <w:rPr>
                <w:noProof/>
                <w:webHidden/>
              </w:rPr>
              <w:fldChar w:fldCharType="separate"/>
            </w:r>
            <w:r>
              <w:rPr>
                <w:noProof/>
                <w:webHidden/>
              </w:rPr>
              <w:t>13</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27" w:history="1">
            <w:r w:rsidR="008D6B60" w:rsidRPr="00243BE1">
              <w:rPr>
                <w:rStyle w:val="Lienhypertexte"/>
                <w:noProof/>
                <w14:scene3d>
                  <w14:camera w14:prst="orthographicFront"/>
                  <w14:lightRig w14:rig="threePt" w14:dir="t">
                    <w14:rot w14:lat="0" w14:lon="0" w14:rev="0"/>
                  </w14:lightRig>
                </w14:scene3d>
              </w:rPr>
              <w:t>5.1.4.</w:t>
            </w:r>
            <w:r w:rsidR="008D6B60">
              <w:rPr>
                <w:rFonts w:asciiTheme="minorHAnsi" w:hAnsiTheme="minorHAnsi"/>
                <w:noProof/>
                <w:sz w:val="22"/>
                <w:lang w:eastAsia="fr-FR"/>
              </w:rPr>
              <w:tab/>
            </w:r>
            <w:r w:rsidR="008D6B60" w:rsidRPr="00243BE1">
              <w:rPr>
                <w:rStyle w:val="Lienhypertexte"/>
                <w:noProof/>
              </w:rPr>
              <w:t>Astreinte</w:t>
            </w:r>
            <w:r w:rsidR="008D6B60">
              <w:rPr>
                <w:noProof/>
                <w:webHidden/>
              </w:rPr>
              <w:tab/>
            </w:r>
            <w:r w:rsidR="008D6B60">
              <w:rPr>
                <w:noProof/>
                <w:webHidden/>
              </w:rPr>
              <w:fldChar w:fldCharType="begin"/>
            </w:r>
            <w:r w:rsidR="008D6B60">
              <w:rPr>
                <w:noProof/>
                <w:webHidden/>
              </w:rPr>
              <w:instrText xml:space="preserve"> PAGEREF _Toc139024827 \h </w:instrText>
            </w:r>
            <w:r w:rsidR="008D6B60">
              <w:rPr>
                <w:noProof/>
                <w:webHidden/>
              </w:rPr>
            </w:r>
            <w:r w:rsidR="008D6B60">
              <w:rPr>
                <w:noProof/>
                <w:webHidden/>
              </w:rPr>
              <w:fldChar w:fldCharType="separate"/>
            </w:r>
            <w:r>
              <w:rPr>
                <w:noProof/>
                <w:webHidden/>
              </w:rPr>
              <w:t>14</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28" w:history="1">
            <w:r w:rsidR="008D6B60" w:rsidRPr="00243BE1">
              <w:rPr>
                <w:rStyle w:val="Lienhypertexte"/>
                <w:noProof/>
                <w14:scene3d>
                  <w14:camera w14:prst="orthographicFront"/>
                  <w14:lightRig w14:rig="threePt" w14:dir="t">
                    <w14:rot w14:lat="0" w14:lon="0" w14:rev="0"/>
                  </w14:lightRig>
                </w14:scene3d>
              </w:rPr>
              <w:t>5.1.5.</w:t>
            </w:r>
            <w:r w:rsidR="008D6B60">
              <w:rPr>
                <w:rFonts w:asciiTheme="minorHAnsi" w:hAnsiTheme="minorHAnsi"/>
                <w:noProof/>
                <w:sz w:val="22"/>
                <w:lang w:eastAsia="fr-FR"/>
              </w:rPr>
              <w:tab/>
            </w:r>
            <w:r w:rsidR="008D6B60" w:rsidRPr="00243BE1">
              <w:rPr>
                <w:rStyle w:val="Lienhypertexte"/>
                <w:noProof/>
              </w:rPr>
              <w:t>Tenues vestimentaire et port du badge</w:t>
            </w:r>
            <w:r w:rsidR="008D6B60">
              <w:rPr>
                <w:noProof/>
                <w:webHidden/>
              </w:rPr>
              <w:tab/>
            </w:r>
            <w:r w:rsidR="008D6B60">
              <w:rPr>
                <w:noProof/>
                <w:webHidden/>
              </w:rPr>
              <w:fldChar w:fldCharType="begin"/>
            </w:r>
            <w:r w:rsidR="008D6B60">
              <w:rPr>
                <w:noProof/>
                <w:webHidden/>
              </w:rPr>
              <w:instrText xml:space="preserve"> PAGEREF _Toc139024828 \h </w:instrText>
            </w:r>
            <w:r w:rsidR="008D6B60">
              <w:rPr>
                <w:noProof/>
                <w:webHidden/>
              </w:rPr>
            </w:r>
            <w:r w:rsidR="008D6B60">
              <w:rPr>
                <w:noProof/>
                <w:webHidden/>
              </w:rPr>
              <w:fldChar w:fldCharType="separate"/>
            </w:r>
            <w:r>
              <w:rPr>
                <w:noProof/>
                <w:webHidden/>
              </w:rPr>
              <w:t>14</w:t>
            </w:r>
            <w:r w:rsidR="008D6B60">
              <w:rPr>
                <w:noProof/>
                <w:webHidden/>
              </w:rPr>
              <w:fldChar w:fldCharType="end"/>
            </w:r>
          </w:hyperlink>
        </w:p>
        <w:p w:rsidR="008D6B60" w:rsidRDefault="00595DE4">
          <w:pPr>
            <w:pStyle w:val="TM2"/>
            <w:tabs>
              <w:tab w:val="left" w:pos="880"/>
              <w:tab w:val="right" w:leader="dot" w:pos="9062"/>
            </w:tabs>
            <w:rPr>
              <w:rFonts w:asciiTheme="minorHAnsi" w:hAnsiTheme="minorHAnsi"/>
              <w:noProof/>
              <w:sz w:val="22"/>
              <w:lang w:eastAsia="fr-FR"/>
            </w:rPr>
          </w:pPr>
          <w:hyperlink w:anchor="_Toc139024829" w:history="1">
            <w:r w:rsidR="008D6B60" w:rsidRPr="00243BE1">
              <w:rPr>
                <w:rStyle w:val="Lienhypertexte"/>
                <w:noProof/>
              </w:rPr>
              <w:t>5.2.</w:t>
            </w:r>
            <w:r w:rsidR="008D6B60">
              <w:rPr>
                <w:rFonts w:asciiTheme="minorHAnsi" w:hAnsiTheme="minorHAnsi"/>
                <w:noProof/>
                <w:sz w:val="22"/>
                <w:lang w:eastAsia="fr-FR"/>
              </w:rPr>
              <w:tab/>
            </w:r>
            <w:r w:rsidR="008D6B60" w:rsidRPr="00243BE1">
              <w:rPr>
                <w:rStyle w:val="Lienhypertexte"/>
                <w:noProof/>
              </w:rPr>
              <w:t>Hygiène et sécurité</w:t>
            </w:r>
            <w:r w:rsidR="008D6B60">
              <w:rPr>
                <w:noProof/>
                <w:webHidden/>
              </w:rPr>
              <w:tab/>
            </w:r>
            <w:r w:rsidR="008D6B60">
              <w:rPr>
                <w:noProof/>
                <w:webHidden/>
              </w:rPr>
              <w:fldChar w:fldCharType="begin"/>
            </w:r>
            <w:r w:rsidR="008D6B60">
              <w:rPr>
                <w:noProof/>
                <w:webHidden/>
              </w:rPr>
              <w:instrText xml:space="preserve"> PAGEREF _Toc139024829 \h </w:instrText>
            </w:r>
            <w:r w:rsidR="008D6B60">
              <w:rPr>
                <w:noProof/>
                <w:webHidden/>
              </w:rPr>
            </w:r>
            <w:r w:rsidR="008D6B60">
              <w:rPr>
                <w:noProof/>
                <w:webHidden/>
              </w:rPr>
              <w:fldChar w:fldCharType="separate"/>
            </w:r>
            <w:r>
              <w:rPr>
                <w:noProof/>
                <w:webHidden/>
              </w:rPr>
              <w:t>14</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30" w:history="1">
            <w:r w:rsidR="008D6B60" w:rsidRPr="00243BE1">
              <w:rPr>
                <w:rStyle w:val="Lienhypertexte"/>
                <w:noProof/>
                <w14:scene3d>
                  <w14:camera w14:prst="orthographicFront"/>
                  <w14:lightRig w14:rig="threePt" w14:dir="t">
                    <w14:rot w14:lat="0" w14:lon="0" w14:rev="0"/>
                  </w14:lightRig>
                </w14:scene3d>
              </w:rPr>
              <w:t>5.2.1.</w:t>
            </w:r>
            <w:r w:rsidR="008D6B60">
              <w:rPr>
                <w:rFonts w:asciiTheme="minorHAnsi" w:hAnsiTheme="minorHAnsi"/>
                <w:noProof/>
                <w:sz w:val="22"/>
                <w:lang w:eastAsia="fr-FR"/>
              </w:rPr>
              <w:tab/>
            </w:r>
            <w:r w:rsidR="008D6B60" w:rsidRPr="00243BE1">
              <w:rPr>
                <w:rStyle w:val="Lienhypertexte"/>
                <w:noProof/>
              </w:rPr>
              <w:t>Généralités</w:t>
            </w:r>
            <w:r w:rsidR="008D6B60">
              <w:rPr>
                <w:noProof/>
                <w:webHidden/>
              </w:rPr>
              <w:tab/>
            </w:r>
            <w:r w:rsidR="008D6B60">
              <w:rPr>
                <w:noProof/>
                <w:webHidden/>
              </w:rPr>
              <w:fldChar w:fldCharType="begin"/>
            </w:r>
            <w:r w:rsidR="008D6B60">
              <w:rPr>
                <w:noProof/>
                <w:webHidden/>
              </w:rPr>
              <w:instrText xml:space="preserve"> PAGEREF _Toc139024830 \h </w:instrText>
            </w:r>
            <w:r w:rsidR="008D6B60">
              <w:rPr>
                <w:noProof/>
                <w:webHidden/>
              </w:rPr>
            </w:r>
            <w:r w:rsidR="008D6B60">
              <w:rPr>
                <w:noProof/>
                <w:webHidden/>
              </w:rPr>
              <w:fldChar w:fldCharType="separate"/>
            </w:r>
            <w:r>
              <w:rPr>
                <w:noProof/>
                <w:webHidden/>
              </w:rPr>
              <w:t>14</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31" w:history="1">
            <w:r w:rsidR="008D6B60" w:rsidRPr="00243BE1">
              <w:rPr>
                <w:rStyle w:val="Lienhypertexte"/>
                <w:noProof/>
                <w14:scene3d>
                  <w14:camera w14:prst="orthographicFront"/>
                  <w14:lightRig w14:rig="threePt" w14:dir="t">
                    <w14:rot w14:lat="0" w14:lon="0" w14:rev="0"/>
                  </w14:lightRig>
                </w14:scene3d>
              </w:rPr>
              <w:t>5.2.2.</w:t>
            </w:r>
            <w:r w:rsidR="008D6B60">
              <w:rPr>
                <w:rFonts w:asciiTheme="minorHAnsi" w:hAnsiTheme="minorHAnsi"/>
                <w:noProof/>
                <w:sz w:val="22"/>
                <w:lang w:eastAsia="fr-FR"/>
              </w:rPr>
              <w:tab/>
            </w:r>
            <w:r w:rsidR="008D6B60" w:rsidRPr="00243BE1">
              <w:rPr>
                <w:rStyle w:val="Lienhypertexte"/>
                <w:noProof/>
              </w:rPr>
              <w:t>Réglementations et plan de prévention annuel</w:t>
            </w:r>
            <w:r w:rsidR="008D6B60">
              <w:rPr>
                <w:noProof/>
                <w:webHidden/>
              </w:rPr>
              <w:tab/>
            </w:r>
            <w:r w:rsidR="008D6B60">
              <w:rPr>
                <w:noProof/>
                <w:webHidden/>
              </w:rPr>
              <w:fldChar w:fldCharType="begin"/>
            </w:r>
            <w:r w:rsidR="008D6B60">
              <w:rPr>
                <w:noProof/>
                <w:webHidden/>
              </w:rPr>
              <w:instrText xml:space="preserve"> PAGEREF _Toc139024831 \h </w:instrText>
            </w:r>
            <w:r w:rsidR="008D6B60">
              <w:rPr>
                <w:noProof/>
                <w:webHidden/>
              </w:rPr>
            </w:r>
            <w:r w:rsidR="008D6B60">
              <w:rPr>
                <w:noProof/>
                <w:webHidden/>
              </w:rPr>
              <w:fldChar w:fldCharType="separate"/>
            </w:r>
            <w:r>
              <w:rPr>
                <w:noProof/>
                <w:webHidden/>
              </w:rPr>
              <w:t>14</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32" w:history="1">
            <w:r w:rsidR="008D6B60" w:rsidRPr="00243BE1">
              <w:rPr>
                <w:rStyle w:val="Lienhypertexte"/>
                <w:noProof/>
                <w14:scene3d>
                  <w14:camera w14:prst="orthographicFront"/>
                  <w14:lightRig w14:rig="threePt" w14:dir="t">
                    <w14:rot w14:lat="0" w14:lon="0" w14:rev="0"/>
                  </w14:lightRig>
                </w14:scene3d>
              </w:rPr>
              <w:t>5.2.3.</w:t>
            </w:r>
            <w:r w:rsidR="008D6B60">
              <w:rPr>
                <w:rFonts w:asciiTheme="minorHAnsi" w:hAnsiTheme="minorHAnsi"/>
                <w:noProof/>
                <w:sz w:val="22"/>
                <w:lang w:eastAsia="fr-FR"/>
              </w:rPr>
              <w:tab/>
            </w:r>
            <w:r w:rsidR="008D6B60" w:rsidRPr="00243BE1">
              <w:rPr>
                <w:rStyle w:val="Lienhypertexte"/>
                <w:noProof/>
              </w:rPr>
              <w:t>Signalisation des chantiers – accès – consignes</w:t>
            </w:r>
            <w:r w:rsidR="008D6B60">
              <w:rPr>
                <w:noProof/>
                <w:webHidden/>
              </w:rPr>
              <w:tab/>
            </w:r>
            <w:r w:rsidR="008D6B60">
              <w:rPr>
                <w:noProof/>
                <w:webHidden/>
              </w:rPr>
              <w:fldChar w:fldCharType="begin"/>
            </w:r>
            <w:r w:rsidR="008D6B60">
              <w:rPr>
                <w:noProof/>
                <w:webHidden/>
              </w:rPr>
              <w:instrText xml:space="preserve"> PAGEREF _Toc139024832 \h </w:instrText>
            </w:r>
            <w:r w:rsidR="008D6B60">
              <w:rPr>
                <w:noProof/>
                <w:webHidden/>
              </w:rPr>
            </w:r>
            <w:r w:rsidR="008D6B60">
              <w:rPr>
                <w:noProof/>
                <w:webHidden/>
              </w:rPr>
              <w:fldChar w:fldCharType="separate"/>
            </w:r>
            <w:r>
              <w:rPr>
                <w:noProof/>
                <w:webHidden/>
              </w:rPr>
              <w:t>15</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33" w:history="1">
            <w:r w:rsidR="008D6B60" w:rsidRPr="00243BE1">
              <w:rPr>
                <w:rStyle w:val="Lienhypertexte"/>
                <w:noProof/>
                <w14:scene3d>
                  <w14:camera w14:prst="orthographicFront"/>
                  <w14:lightRig w14:rig="threePt" w14:dir="t">
                    <w14:rot w14:lat="0" w14:lon="0" w14:rev="0"/>
                  </w14:lightRig>
                </w14:scene3d>
              </w:rPr>
              <w:t>5.2.4.</w:t>
            </w:r>
            <w:r w:rsidR="008D6B60">
              <w:rPr>
                <w:rFonts w:asciiTheme="minorHAnsi" w:hAnsiTheme="minorHAnsi"/>
                <w:noProof/>
                <w:sz w:val="22"/>
                <w:lang w:eastAsia="fr-FR"/>
              </w:rPr>
              <w:tab/>
            </w:r>
            <w:r w:rsidR="008D6B60" w:rsidRPr="00243BE1">
              <w:rPr>
                <w:rStyle w:val="Lienhypertexte"/>
                <w:noProof/>
              </w:rPr>
              <w:t>Mesures de consignations</w:t>
            </w:r>
            <w:r w:rsidR="008D6B60">
              <w:rPr>
                <w:noProof/>
                <w:webHidden/>
              </w:rPr>
              <w:tab/>
            </w:r>
            <w:r w:rsidR="008D6B60">
              <w:rPr>
                <w:noProof/>
                <w:webHidden/>
              </w:rPr>
              <w:fldChar w:fldCharType="begin"/>
            </w:r>
            <w:r w:rsidR="008D6B60">
              <w:rPr>
                <w:noProof/>
                <w:webHidden/>
              </w:rPr>
              <w:instrText xml:space="preserve"> PAGEREF _Toc139024833 \h </w:instrText>
            </w:r>
            <w:r w:rsidR="008D6B60">
              <w:rPr>
                <w:noProof/>
                <w:webHidden/>
              </w:rPr>
            </w:r>
            <w:r w:rsidR="008D6B60">
              <w:rPr>
                <w:noProof/>
                <w:webHidden/>
              </w:rPr>
              <w:fldChar w:fldCharType="separate"/>
            </w:r>
            <w:r>
              <w:rPr>
                <w:noProof/>
                <w:webHidden/>
              </w:rPr>
              <w:t>16</w:t>
            </w:r>
            <w:r w:rsidR="008D6B60">
              <w:rPr>
                <w:noProof/>
                <w:webHidden/>
              </w:rPr>
              <w:fldChar w:fldCharType="end"/>
            </w:r>
          </w:hyperlink>
        </w:p>
        <w:p w:rsidR="008D6B60" w:rsidRDefault="00595DE4">
          <w:pPr>
            <w:pStyle w:val="TM2"/>
            <w:tabs>
              <w:tab w:val="left" w:pos="880"/>
              <w:tab w:val="right" w:leader="dot" w:pos="9062"/>
            </w:tabs>
            <w:rPr>
              <w:rFonts w:asciiTheme="minorHAnsi" w:hAnsiTheme="minorHAnsi"/>
              <w:noProof/>
              <w:sz w:val="22"/>
              <w:lang w:eastAsia="fr-FR"/>
            </w:rPr>
          </w:pPr>
          <w:hyperlink w:anchor="_Toc139024834" w:history="1">
            <w:r w:rsidR="008D6B60" w:rsidRPr="00243BE1">
              <w:rPr>
                <w:rStyle w:val="Lienhypertexte"/>
                <w:noProof/>
              </w:rPr>
              <w:t>5.3.</w:t>
            </w:r>
            <w:r w:rsidR="008D6B60">
              <w:rPr>
                <w:rFonts w:asciiTheme="minorHAnsi" w:hAnsiTheme="minorHAnsi"/>
                <w:noProof/>
                <w:sz w:val="22"/>
                <w:lang w:eastAsia="fr-FR"/>
              </w:rPr>
              <w:tab/>
            </w:r>
            <w:r w:rsidR="008D6B60" w:rsidRPr="00243BE1">
              <w:rPr>
                <w:rStyle w:val="Lienhypertexte"/>
                <w:noProof/>
              </w:rPr>
              <w:t>Mise à jour des documents suite aux interventions du Titulaire</w:t>
            </w:r>
            <w:r w:rsidR="008D6B60">
              <w:rPr>
                <w:noProof/>
                <w:webHidden/>
              </w:rPr>
              <w:tab/>
            </w:r>
            <w:r w:rsidR="008D6B60">
              <w:rPr>
                <w:noProof/>
                <w:webHidden/>
              </w:rPr>
              <w:fldChar w:fldCharType="begin"/>
            </w:r>
            <w:r w:rsidR="008D6B60">
              <w:rPr>
                <w:noProof/>
                <w:webHidden/>
              </w:rPr>
              <w:instrText xml:space="preserve"> PAGEREF _Toc139024834 \h </w:instrText>
            </w:r>
            <w:r w:rsidR="008D6B60">
              <w:rPr>
                <w:noProof/>
                <w:webHidden/>
              </w:rPr>
            </w:r>
            <w:r w:rsidR="008D6B60">
              <w:rPr>
                <w:noProof/>
                <w:webHidden/>
              </w:rPr>
              <w:fldChar w:fldCharType="separate"/>
            </w:r>
            <w:r>
              <w:rPr>
                <w:noProof/>
                <w:webHidden/>
              </w:rPr>
              <w:t>16</w:t>
            </w:r>
            <w:r w:rsidR="008D6B60">
              <w:rPr>
                <w:noProof/>
                <w:webHidden/>
              </w:rPr>
              <w:fldChar w:fldCharType="end"/>
            </w:r>
          </w:hyperlink>
        </w:p>
        <w:p w:rsidR="008D6B60" w:rsidRDefault="00595DE4">
          <w:pPr>
            <w:pStyle w:val="TM2"/>
            <w:tabs>
              <w:tab w:val="left" w:pos="880"/>
              <w:tab w:val="right" w:leader="dot" w:pos="9062"/>
            </w:tabs>
            <w:rPr>
              <w:rFonts w:asciiTheme="minorHAnsi" w:hAnsiTheme="minorHAnsi"/>
              <w:noProof/>
              <w:sz w:val="22"/>
              <w:lang w:eastAsia="fr-FR"/>
            </w:rPr>
          </w:pPr>
          <w:hyperlink w:anchor="_Toc139024835" w:history="1">
            <w:r w:rsidR="008D6B60" w:rsidRPr="00243BE1">
              <w:rPr>
                <w:rStyle w:val="Lienhypertexte"/>
                <w:noProof/>
              </w:rPr>
              <w:t>5.4.</w:t>
            </w:r>
            <w:r w:rsidR="008D6B60">
              <w:rPr>
                <w:rFonts w:asciiTheme="minorHAnsi" w:hAnsiTheme="minorHAnsi"/>
                <w:noProof/>
                <w:sz w:val="22"/>
                <w:lang w:eastAsia="fr-FR"/>
              </w:rPr>
              <w:tab/>
            </w:r>
            <w:r w:rsidR="008D6B60" w:rsidRPr="00243BE1">
              <w:rPr>
                <w:rStyle w:val="Lienhypertexte"/>
                <w:noProof/>
              </w:rPr>
              <w:t>Produits et matériels utilisés</w:t>
            </w:r>
            <w:r w:rsidR="008D6B60">
              <w:rPr>
                <w:noProof/>
                <w:webHidden/>
              </w:rPr>
              <w:tab/>
            </w:r>
            <w:r w:rsidR="008D6B60">
              <w:rPr>
                <w:noProof/>
                <w:webHidden/>
              </w:rPr>
              <w:fldChar w:fldCharType="begin"/>
            </w:r>
            <w:r w:rsidR="008D6B60">
              <w:rPr>
                <w:noProof/>
                <w:webHidden/>
              </w:rPr>
              <w:instrText xml:space="preserve"> PAGEREF _Toc139024835 \h </w:instrText>
            </w:r>
            <w:r w:rsidR="008D6B60">
              <w:rPr>
                <w:noProof/>
                <w:webHidden/>
              </w:rPr>
            </w:r>
            <w:r w:rsidR="008D6B60">
              <w:rPr>
                <w:noProof/>
                <w:webHidden/>
              </w:rPr>
              <w:fldChar w:fldCharType="separate"/>
            </w:r>
            <w:r>
              <w:rPr>
                <w:noProof/>
                <w:webHidden/>
              </w:rPr>
              <w:t>16</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36" w:history="1">
            <w:r w:rsidR="008D6B60" w:rsidRPr="00243BE1">
              <w:rPr>
                <w:rStyle w:val="Lienhypertexte"/>
                <w:noProof/>
                <w14:scene3d>
                  <w14:camera w14:prst="orthographicFront"/>
                  <w14:lightRig w14:rig="threePt" w14:dir="t">
                    <w14:rot w14:lat="0" w14:lon="0" w14:rev="0"/>
                  </w14:lightRig>
                </w14:scene3d>
              </w:rPr>
              <w:t>5.4.1.</w:t>
            </w:r>
            <w:r w:rsidR="008D6B60">
              <w:rPr>
                <w:rFonts w:asciiTheme="minorHAnsi" w:hAnsiTheme="minorHAnsi"/>
                <w:noProof/>
                <w:sz w:val="22"/>
                <w:lang w:eastAsia="fr-FR"/>
              </w:rPr>
              <w:tab/>
            </w:r>
            <w:r w:rsidR="008D6B60" w:rsidRPr="00243BE1">
              <w:rPr>
                <w:rStyle w:val="Lienhypertexte"/>
                <w:noProof/>
              </w:rPr>
              <w:t>Outillage, Fournitures et Matériels</w:t>
            </w:r>
            <w:r w:rsidR="008D6B60">
              <w:rPr>
                <w:noProof/>
                <w:webHidden/>
              </w:rPr>
              <w:tab/>
            </w:r>
            <w:r w:rsidR="008D6B60">
              <w:rPr>
                <w:noProof/>
                <w:webHidden/>
              </w:rPr>
              <w:fldChar w:fldCharType="begin"/>
            </w:r>
            <w:r w:rsidR="008D6B60">
              <w:rPr>
                <w:noProof/>
                <w:webHidden/>
              </w:rPr>
              <w:instrText xml:space="preserve"> PAGEREF _Toc139024836 \h </w:instrText>
            </w:r>
            <w:r w:rsidR="008D6B60">
              <w:rPr>
                <w:noProof/>
                <w:webHidden/>
              </w:rPr>
            </w:r>
            <w:r w:rsidR="008D6B60">
              <w:rPr>
                <w:noProof/>
                <w:webHidden/>
              </w:rPr>
              <w:fldChar w:fldCharType="separate"/>
            </w:r>
            <w:r>
              <w:rPr>
                <w:noProof/>
                <w:webHidden/>
              </w:rPr>
              <w:t>16</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37" w:history="1">
            <w:r w:rsidR="008D6B60" w:rsidRPr="00243BE1">
              <w:rPr>
                <w:rStyle w:val="Lienhypertexte"/>
                <w:noProof/>
                <w14:scene3d>
                  <w14:camera w14:prst="orthographicFront"/>
                  <w14:lightRig w14:rig="threePt" w14:dir="t">
                    <w14:rot w14:lat="0" w14:lon="0" w14:rev="0"/>
                  </w14:lightRig>
                </w14:scene3d>
              </w:rPr>
              <w:t>5.4.2.</w:t>
            </w:r>
            <w:r w:rsidR="008D6B60">
              <w:rPr>
                <w:rFonts w:asciiTheme="minorHAnsi" w:hAnsiTheme="minorHAnsi"/>
                <w:noProof/>
                <w:sz w:val="22"/>
                <w:lang w:eastAsia="fr-FR"/>
              </w:rPr>
              <w:tab/>
            </w:r>
            <w:r w:rsidR="008D6B60" w:rsidRPr="00243BE1">
              <w:rPr>
                <w:rStyle w:val="Lienhypertexte"/>
                <w:noProof/>
              </w:rPr>
              <w:t>Constitution du stock</w:t>
            </w:r>
            <w:r w:rsidR="008D6B60">
              <w:rPr>
                <w:noProof/>
                <w:webHidden/>
              </w:rPr>
              <w:tab/>
            </w:r>
            <w:r w:rsidR="008D6B60">
              <w:rPr>
                <w:noProof/>
                <w:webHidden/>
              </w:rPr>
              <w:fldChar w:fldCharType="begin"/>
            </w:r>
            <w:r w:rsidR="008D6B60">
              <w:rPr>
                <w:noProof/>
                <w:webHidden/>
              </w:rPr>
              <w:instrText xml:space="preserve"> PAGEREF _Toc139024837 \h </w:instrText>
            </w:r>
            <w:r w:rsidR="008D6B60">
              <w:rPr>
                <w:noProof/>
                <w:webHidden/>
              </w:rPr>
            </w:r>
            <w:r w:rsidR="008D6B60">
              <w:rPr>
                <w:noProof/>
                <w:webHidden/>
              </w:rPr>
              <w:fldChar w:fldCharType="separate"/>
            </w:r>
            <w:r>
              <w:rPr>
                <w:noProof/>
                <w:webHidden/>
              </w:rPr>
              <w:t>17</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38" w:history="1">
            <w:r w:rsidR="008D6B60" w:rsidRPr="00243BE1">
              <w:rPr>
                <w:rStyle w:val="Lienhypertexte"/>
                <w:noProof/>
                <w14:scene3d>
                  <w14:camera w14:prst="orthographicFront"/>
                  <w14:lightRig w14:rig="threePt" w14:dir="t">
                    <w14:rot w14:lat="0" w14:lon="0" w14:rev="0"/>
                  </w14:lightRig>
                </w14:scene3d>
              </w:rPr>
              <w:t>5.4.3.</w:t>
            </w:r>
            <w:r w:rsidR="008D6B60">
              <w:rPr>
                <w:rFonts w:asciiTheme="minorHAnsi" w:hAnsiTheme="minorHAnsi"/>
                <w:noProof/>
                <w:sz w:val="22"/>
                <w:lang w:eastAsia="fr-FR"/>
              </w:rPr>
              <w:tab/>
            </w:r>
            <w:r w:rsidR="008D6B60" w:rsidRPr="00243BE1">
              <w:rPr>
                <w:rStyle w:val="Lienhypertexte"/>
                <w:noProof/>
              </w:rPr>
              <w:t>Gestion du stock</w:t>
            </w:r>
            <w:r w:rsidR="008D6B60">
              <w:rPr>
                <w:noProof/>
                <w:webHidden/>
              </w:rPr>
              <w:tab/>
            </w:r>
            <w:r w:rsidR="008D6B60">
              <w:rPr>
                <w:noProof/>
                <w:webHidden/>
              </w:rPr>
              <w:fldChar w:fldCharType="begin"/>
            </w:r>
            <w:r w:rsidR="008D6B60">
              <w:rPr>
                <w:noProof/>
                <w:webHidden/>
              </w:rPr>
              <w:instrText xml:space="preserve"> PAGEREF _Toc139024838 \h </w:instrText>
            </w:r>
            <w:r w:rsidR="008D6B60">
              <w:rPr>
                <w:noProof/>
                <w:webHidden/>
              </w:rPr>
            </w:r>
            <w:r w:rsidR="008D6B60">
              <w:rPr>
                <w:noProof/>
                <w:webHidden/>
              </w:rPr>
              <w:fldChar w:fldCharType="separate"/>
            </w:r>
            <w:r>
              <w:rPr>
                <w:noProof/>
                <w:webHidden/>
              </w:rPr>
              <w:t>17</w:t>
            </w:r>
            <w:r w:rsidR="008D6B60">
              <w:rPr>
                <w:noProof/>
                <w:webHidden/>
              </w:rPr>
              <w:fldChar w:fldCharType="end"/>
            </w:r>
          </w:hyperlink>
        </w:p>
        <w:p w:rsidR="008D6B60" w:rsidRDefault="00595DE4">
          <w:pPr>
            <w:pStyle w:val="TM2"/>
            <w:tabs>
              <w:tab w:val="left" w:pos="880"/>
              <w:tab w:val="right" w:leader="dot" w:pos="9062"/>
            </w:tabs>
            <w:rPr>
              <w:rFonts w:asciiTheme="minorHAnsi" w:hAnsiTheme="minorHAnsi"/>
              <w:noProof/>
              <w:sz w:val="22"/>
              <w:lang w:eastAsia="fr-FR"/>
            </w:rPr>
          </w:pPr>
          <w:hyperlink w:anchor="_Toc139024839" w:history="1">
            <w:r w:rsidR="008D6B60" w:rsidRPr="00243BE1">
              <w:rPr>
                <w:rStyle w:val="Lienhypertexte"/>
                <w:noProof/>
              </w:rPr>
              <w:t>5.5.</w:t>
            </w:r>
            <w:r w:rsidR="008D6B60">
              <w:rPr>
                <w:rFonts w:asciiTheme="minorHAnsi" w:hAnsiTheme="minorHAnsi"/>
                <w:noProof/>
                <w:sz w:val="22"/>
                <w:lang w:eastAsia="fr-FR"/>
              </w:rPr>
              <w:tab/>
            </w:r>
            <w:r w:rsidR="008D6B60" w:rsidRPr="00243BE1">
              <w:rPr>
                <w:rStyle w:val="Lienhypertexte"/>
                <w:noProof/>
              </w:rPr>
              <w:t>Équipements et logiciel applicable aux ISC</w:t>
            </w:r>
            <w:r w:rsidR="008D6B60">
              <w:rPr>
                <w:noProof/>
                <w:webHidden/>
              </w:rPr>
              <w:tab/>
            </w:r>
            <w:r w:rsidR="008D6B60">
              <w:rPr>
                <w:noProof/>
                <w:webHidden/>
              </w:rPr>
              <w:fldChar w:fldCharType="begin"/>
            </w:r>
            <w:r w:rsidR="008D6B60">
              <w:rPr>
                <w:noProof/>
                <w:webHidden/>
              </w:rPr>
              <w:instrText xml:space="preserve"> PAGEREF _Toc139024839 \h </w:instrText>
            </w:r>
            <w:r w:rsidR="008D6B60">
              <w:rPr>
                <w:noProof/>
                <w:webHidden/>
              </w:rPr>
            </w:r>
            <w:r w:rsidR="008D6B60">
              <w:rPr>
                <w:noProof/>
                <w:webHidden/>
              </w:rPr>
              <w:fldChar w:fldCharType="separate"/>
            </w:r>
            <w:r>
              <w:rPr>
                <w:noProof/>
                <w:webHidden/>
              </w:rPr>
              <w:t>18</w:t>
            </w:r>
            <w:r w:rsidR="008D6B60">
              <w:rPr>
                <w:noProof/>
                <w:webHidden/>
              </w:rPr>
              <w:fldChar w:fldCharType="end"/>
            </w:r>
          </w:hyperlink>
        </w:p>
        <w:p w:rsidR="008D6B60" w:rsidRDefault="00595DE4">
          <w:pPr>
            <w:pStyle w:val="TM2"/>
            <w:tabs>
              <w:tab w:val="left" w:pos="880"/>
              <w:tab w:val="right" w:leader="dot" w:pos="9062"/>
            </w:tabs>
            <w:rPr>
              <w:rFonts w:asciiTheme="minorHAnsi" w:hAnsiTheme="minorHAnsi"/>
              <w:noProof/>
              <w:sz w:val="22"/>
              <w:lang w:eastAsia="fr-FR"/>
            </w:rPr>
          </w:pPr>
          <w:hyperlink w:anchor="_Toc139024840" w:history="1">
            <w:r w:rsidR="008D6B60" w:rsidRPr="00243BE1">
              <w:rPr>
                <w:rStyle w:val="Lienhypertexte"/>
                <w:noProof/>
              </w:rPr>
              <w:t>5.6.</w:t>
            </w:r>
            <w:r w:rsidR="008D6B60">
              <w:rPr>
                <w:rFonts w:asciiTheme="minorHAnsi" w:hAnsiTheme="minorHAnsi"/>
                <w:noProof/>
                <w:sz w:val="22"/>
                <w:lang w:eastAsia="fr-FR"/>
              </w:rPr>
              <w:tab/>
            </w:r>
            <w:r w:rsidR="008D6B60" w:rsidRPr="00243BE1">
              <w:rPr>
                <w:rStyle w:val="Lienhypertexte"/>
                <w:noProof/>
              </w:rPr>
              <w:t>Équipements et logiciel de gestion de l’exploitation et de la maintenance (GTC – comptage)</w:t>
            </w:r>
            <w:r w:rsidR="008D6B60">
              <w:rPr>
                <w:noProof/>
                <w:webHidden/>
              </w:rPr>
              <w:tab/>
            </w:r>
            <w:r w:rsidR="008D6B60">
              <w:rPr>
                <w:noProof/>
                <w:webHidden/>
              </w:rPr>
              <w:fldChar w:fldCharType="begin"/>
            </w:r>
            <w:r w:rsidR="008D6B60">
              <w:rPr>
                <w:noProof/>
                <w:webHidden/>
              </w:rPr>
              <w:instrText xml:space="preserve"> PAGEREF _Toc139024840 \h </w:instrText>
            </w:r>
            <w:r w:rsidR="008D6B60">
              <w:rPr>
                <w:noProof/>
                <w:webHidden/>
              </w:rPr>
            </w:r>
            <w:r w:rsidR="008D6B60">
              <w:rPr>
                <w:noProof/>
                <w:webHidden/>
              </w:rPr>
              <w:fldChar w:fldCharType="separate"/>
            </w:r>
            <w:r>
              <w:rPr>
                <w:noProof/>
                <w:webHidden/>
              </w:rPr>
              <w:t>18</w:t>
            </w:r>
            <w:r w:rsidR="008D6B60">
              <w:rPr>
                <w:noProof/>
                <w:webHidden/>
              </w:rPr>
              <w:fldChar w:fldCharType="end"/>
            </w:r>
          </w:hyperlink>
        </w:p>
        <w:p w:rsidR="008D6B60" w:rsidRDefault="00595DE4">
          <w:pPr>
            <w:pStyle w:val="TM1"/>
            <w:tabs>
              <w:tab w:val="left" w:pos="440"/>
              <w:tab w:val="right" w:leader="dot" w:pos="9062"/>
            </w:tabs>
            <w:rPr>
              <w:rFonts w:asciiTheme="minorHAnsi" w:hAnsiTheme="minorHAnsi"/>
              <w:noProof/>
              <w:sz w:val="22"/>
              <w:lang w:eastAsia="fr-FR"/>
            </w:rPr>
          </w:pPr>
          <w:hyperlink w:anchor="_Toc139024841" w:history="1">
            <w:r w:rsidR="008D6B60" w:rsidRPr="00243BE1">
              <w:rPr>
                <w:rStyle w:val="Lienhypertexte"/>
                <w:noProof/>
              </w:rPr>
              <w:t>6.</w:t>
            </w:r>
            <w:r w:rsidR="008D6B60">
              <w:rPr>
                <w:rFonts w:asciiTheme="minorHAnsi" w:hAnsiTheme="minorHAnsi"/>
                <w:noProof/>
                <w:sz w:val="22"/>
                <w:lang w:eastAsia="fr-FR"/>
              </w:rPr>
              <w:tab/>
            </w:r>
            <w:r w:rsidR="008D6B60" w:rsidRPr="00243BE1">
              <w:rPr>
                <w:rStyle w:val="Lienhypertexte"/>
                <w:noProof/>
              </w:rPr>
              <w:t>Conditions générales relatives aux opérations d’exploitation – Maintenance</w:t>
            </w:r>
            <w:r w:rsidR="008D6B60">
              <w:rPr>
                <w:noProof/>
                <w:webHidden/>
              </w:rPr>
              <w:tab/>
            </w:r>
            <w:r w:rsidR="008D6B60">
              <w:rPr>
                <w:noProof/>
                <w:webHidden/>
              </w:rPr>
              <w:fldChar w:fldCharType="begin"/>
            </w:r>
            <w:r w:rsidR="008D6B60">
              <w:rPr>
                <w:noProof/>
                <w:webHidden/>
              </w:rPr>
              <w:instrText xml:space="preserve"> PAGEREF _Toc139024841 \h </w:instrText>
            </w:r>
            <w:r w:rsidR="008D6B60">
              <w:rPr>
                <w:noProof/>
                <w:webHidden/>
              </w:rPr>
            </w:r>
            <w:r w:rsidR="008D6B60">
              <w:rPr>
                <w:noProof/>
                <w:webHidden/>
              </w:rPr>
              <w:fldChar w:fldCharType="separate"/>
            </w:r>
            <w:r>
              <w:rPr>
                <w:noProof/>
                <w:webHidden/>
              </w:rPr>
              <w:t>19</w:t>
            </w:r>
            <w:r w:rsidR="008D6B60">
              <w:rPr>
                <w:noProof/>
                <w:webHidden/>
              </w:rPr>
              <w:fldChar w:fldCharType="end"/>
            </w:r>
          </w:hyperlink>
        </w:p>
        <w:p w:rsidR="008D6B60" w:rsidRDefault="00595DE4">
          <w:pPr>
            <w:pStyle w:val="TM2"/>
            <w:tabs>
              <w:tab w:val="left" w:pos="880"/>
              <w:tab w:val="right" w:leader="dot" w:pos="9062"/>
            </w:tabs>
            <w:rPr>
              <w:rFonts w:asciiTheme="minorHAnsi" w:hAnsiTheme="minorHAnsi"/>
              <w:noProof/>
              <w:sz w:val="22"/>
              <w:lang w:eastAsia="fr-FR"/>
            </w:rPr>
          </w:pPr>
          <w:hyperlink w:anchor="_Toc139024842" w:history="1">
            <w:r w:rsidR="008D6B60" w:rsidRPr="00243BE1">
              <w:rPr>
                <w:rStyle w:val="Lienhypertexte"/>
                <w:noProof/>
              </w:rPr>
              <w:t>6.1.</w:t>
            </w:r>
            <w:r w:rsidR="008D6B60">
              <w:rPr>
                <w:rFonts w:asciiTheme="minorHAnsi" w:hAnsiTheme="minorHAnsi"/>
                <w:noProof/>
                <w:sz w:val="22"/>
                <w:lang w:eastAsia="fr-FR"/>
              </w:rPr>
              <w:tab/>
            </w:r>
            <w:r w:rsidR="008D6B60" w:rsidRPr="00243BE1">
              <w:rPr>
                <w:rStyle w:val="Lienhypertexte"/>
                <w:noProof/>
              </w:rPr>
              <w:t>Périmètre du Service</w:t>
            </w:r>
            <w:r w:rsidR="008D6B60">
              <w:rPr>
                <w:noProof/>
                <w:webHidden/>
              </w:rPr>
              <w:tab/>
            </w:r>
            <w:r w:rsidR="008D6B60">
              <w:rPr>
                <w:noProof/>
                <w:webHidden/>
              </w:rPr>
              <w:fldChar w:fldCharType="begin"/>
            </w:r>
            <w:r w:rsidR="008D6B60">
              <w:rPr>
                <w:noProof/>
                <w:webHidden/>
              </w:rPr>
              <w:instrText xml:space="preserve"> PAGEREF _Toc139024842 \h </w:instrText>
            </w:r>
            <w:r w:rsidR="008D6B60">
              <w:rPr>
                <w:noProof/>
                <w:webHidden/>
              </w:rPr>
            </w:r>
            <w:r w:rsidR="008D6B60">
              <w:rPr>
                <w:noProof/>
                <w:webHidden/>
              </w:rPr>
              <w:fldChar w:fldCharType="separate"/>
            </w:r>
            <w:r>
              <w:rPr>
                <w:noProof/>
                <w:webHidden/>
              </w:rPr>
              <w:t>19</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43" w:history="1">
            <w:r w:rsidR="008D6B60" w:rsidRPr="00243BE1">
              <w:rPr>
                <w:rStyle w:val="Lienhypertexte"/>
                <w:noProof/>
                <w14:scene3d>
                  <w14:camera w14:prst="orthographicFront"/>
                  <w14:lightRig w14:rig="threePt" w14:dir="t">
                    <w14:rot w14:lat="0" w14:lon="0" w14:rev="0"/>
                  </w14:lightRig>
                </w14:scene3d>
              </w:rPr>
              <w:t>6.1.1.</w:t>
            </w:r>
            <w:r w:rsidR="008D6B60">
              <w:rPr>
                <w:rFonts w:asciiTheme="minorHAnsi" w:hAnsiTheme="minorHAnsi"/>
                <w:noProof/>
                <w:sz w:val="22"/>
                <w:lang w:eastAsia="fr-FR"/>
              </w:rPr>
              <w:tab/>
            </w:r>
            <w:r w:rsidR="008D6B60" w:rsidRPr="00243BE1">
              <w:rPr>
                <w:rStyle w:val="Lienhypertexte"/>
                <w:noProof/>
              </w:rPr>
              <w:t>Dispositions générales</w:t>
            </w:r>
            <w:r w:rsidR="008D6B60">
              <w:rPr>
                <w:noProof/>
                <w:webHidden/>
              </w:rPr>
              <w:tab/>
            </w:r>
            <w:r w:rsidR="008D6B60">
              <w:rPr>
                <w:noProof/>
                <w:webHidden/>
              </w:rPr>
              <w:fldChar w:fldCharType="begin"/>
            </w:r>
            <w:r w:rsidR="008D6B60">
              <w:rPr>
                <w:noProof/>
                <w:webHidden/>
              </w:rPr>
              <w:instrText xml:space="preserve"> PAGEREF _Toc139024843 \h </w:instrText>
            </w:r>
            <w:r w:rsidR="008D6B60">
              <w:rPr>
                <w:noProof/>
                <w:webHidden/>
              </w:rPr>
            </w:r>
            <w:r w:rsidR="008D6B60">
              <w:rPr>
                <w:noProof/>
                <w:webHidden/>
              </w:rPr>
              <w:fldChar w:fldCharType="separate"/>
            </w:r>
            <w:r>
              <w:rPr>
                <w:noProof/>
                <w:webHidden/>
              </w:rPr>
              <w:t>19</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44" w:history="1">
            <w:r w:rsidR="008D6B60" w:rsidRPr="00243BE1">
              <w:rPr>
                <w:rStyle w:val="Lienhypertexte"/>
                <w:noProof/>
                <w14:scene3d>
                  <w14:camera w14:prst="orthographicFront"/>
                  <w14:lightRig w14:rig="threePt" w14:dir="t">
                    <w14:rot w14:lat="0" w14:lon="0" w14:rev="0"/>
                  </w14:lightRig>
                </w14:scene3d>
              </w:rPr>
              <w:t>6.1.2.</w:t>
            </w:r>
            <w:r w:rsidR="008D6B60">
              <w:rPr>
                <w:rFonts w:asciiTheme="minorHAnsi" w:hAnsiTheme="minorHAnsi"/>
                <w:noProof/>
                <w:sz w:val="22"/>
                <w:lang w:eastAsia="fr-FR"/>
              </w:rPr>
              <w:tab/>
            </w:r>
            <w:r w:rsidR="008D6B60" w:rsidRPr="00243BE1">
              <w:rPr>
                <w:rStyle w:val="Lienhypertexte"/>
                <w:noProof/>
              </w:rPr>
              <w:t>Niveau 5 de maintenance</w:t>
            </w:r>
            <w:r w:rsidR="008D6B60">
              <w:rPr>
                <w:noProof/>
                <w:webHidden/>
              </w:rPr>
              <w:tab/>
            </w:r>
            <w:r w:rsidR="008D6B60">
              <w:rPr>
                <w:noProof/>
                <w:webHidden/>
              </w:rPr>
              <w:fldChar w:fldCharType="begin"/>
            </w:r>
            <w:r w:rsidR="008D6B60">
              <w:rPr>
                <w:noProof/>
                <w:webHidden/>
              </w:rPr>
              <w:instrText xml:space="preserve"> PAGEREF _Toc139024844 \h </w:instrText>
            </w:r>
            <w:r w:rsidR="008D6B60">
              <w:rPr>
                <w:noProof/>
                <w:webHidden/>
              </w:rPr>
            </w:r>
            <w:r w:rsidR="008D6B60">
              <w:rPr>
                <w:noProof/>
                <w:webHidden/>
              </w:rPr>
              <w:fldChar w:fldCharType="separate"/>
            </w:r>
            <w:r>
              <w:rPr>
                <w:noProof/>
                <w:webHidden/>
              </w:rPr>
              <w:t>20</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45" w:history="1">
            <w:r w:rsidR="008D6B60" w:rsidRPr="00243BE1">
              <w:rPr>
                <w:rStyle w:val="Lienhypertexte"/>
                <w:noProof/>
                <w14:scene3d>
                  <w14:camera w14:prst="orthographicFront"/>
                  <w14:lightRig w14:rig="threePt" w14:dir="t">
                    <w14:rot w14:lat="0" w14:lon="0" w14:rev="0"/>
                  </w14:lightRig>
                </w14:scene3d>
              </w:rPr>
              <w:t>6.1.3.</w:t>
            </w:r>
            <w:r w:rsidR="008D6B60">
              <w:rPr>
                <w:rFonts w:asciiTheme="minorHAnsi" w:hAnsiTheme="minorHAnsi"/>
                <w:noProof/>
                <w:sz w:val="22"/>
                <w:lang w:eastAsia="fr-FR"/>
              </w:rPr>
              <w:tab/>
            </w:r>
            <w:r w:rsidR="008D6B60" w:rsidRPr="00243BE1">
              <w:rPr>
                <w:rStyle w:val="Lienhypertexte"/>
                <w:noProof/>
              </w:rPr>
              <w:t>Référentiels</w:t>
            </w:r>
            <w:r w:rsidR="008D6B60">
              <w:rPr>
                <w:noProof/>
                <w:webHidden/>
              </w:rPr>
              <w:tab/>
            </w:r>
            <w:r w:rsidR="008D6B60">
              <w:rPr>
                <w:noProof/>
                <w:webHidden/>
              </w:rPr>
              <w:fldChar w:fldCharType="begin"/>
            </w:r>
            <w:r w:rsidR="008D6B60">
              <w:rPr>
                <w:noProof/>
                <w:webHidden/>
              </w:rPr>
              <w:instrText xml:space="preserve"> PAGEREF _Toc139024845 \h </w:instrText>
            </w:r>
            <w:r w:rsidR="008D6B60">
              <w:rPr>
                <w:noProof/>
                <w:webHidden/>
              </w:rPr>
            </w:r>
            <w:r w:rsidR="008D6B60">
              <w:rPr>
                <w:noProof/>
                <w:webHidden/>
              </w:rPr>
              <w:fldChar w:fldCharType="separate"/>
            </w:r>
            <w:r>
              <w:rPr>
                <w:noProof/>
                <w:webHidden/>
              </w:rPr>
              <w:t>20</w:t>
            </w:r>
            <w:r w:rsidR="008D6B60">
              <w:rPr>
                <w:noProof/>
                <w:webHidden/>
              </w:rPr>
              <w:fldChar w:fldCharType="end"/>
            </w:r>
          </w:hyperlink>
        </w:p>
        <w:p w:rsidR="008D6B60" w:rsidRDefault="00595DE4">
          <w:pPr>
            <w:pStyle w:val="TM2"/>
            <w:tabs>
              <w:tab w:val="left" w:pos="880"/>
              <w:tab w:val="right" w:leader="dot" w:pos="9062"/>
            </w:tabs>
            <w:rPr>
              <w:rFonts w:asciiTheme="minorHAnsi" w:hAnsiTheme="minorHAnsi"/>
              <w:noProof/>
              <w:sz w:val="22"/>
              <w:lang w:eastAsia="fr-FR"/>
            </w:rPr>
          </w:pPr>
          <w:hyperlink w:anchor="_Toc139024846" w:history="1">
            <w:r w:rsidR="008D6B60" w:rsidRPr="00243BE1">
              <w:rPr>
                <w:rStyle w:val="Lienhypertexte"/>
                <w:noProof/>
              </w:rPr>
              <w:t>6.2.</w:t>
            </w:r>
            <w:r w:rsidR="008D6B60">
              <w:rPr>
                <w:rFonts w:asciiTheme="minorHAnsi" w:hAnsiTheme="minorHAnsi"/>
                <w:noProof/>
                <w:sz w:val="22"/>
                <w:lang w:eastAsia="fr-FR"/>
              </w:rPr>
              <w:tab/>
            </w:r>
            <w:r w:rsidR="008D6B60" w:rsidRPr="00243BE1">
              <w:rPr>
                <w:rStyle w:val="Lienhypertexte"/>
                <w:noProof/>
              </w:rPr>
              <w:t>Politique et stratégie de maintenance</w:t>
            </w:r>
            <w:r w:rsidR="008D6B60">
              <w:rPr>
                <w:noProof/>
                <w:webHidden/>
              </w:rPr>
              <w:tab/>
            </w:r>
            <w:r w:rsidR="008D6B60">
              <w:rPr>
                <w:noProof/>
                <w:webHidden/>
              </w:rPr>
              <w:fldChar w:fldCharType="begin"/>
            </w:r>
            <w:r w:rsidR="008D6B60">
              <w:rPr>
                <w:noProof/>
                <w:webHidden/>
              </w:rPr>
              <w:instrText xml:space="preserve"> PAGEREF _Toc139024846 \h </w:instrText>
            </w:r>
            <w:r w:rsidR="008D6B60">
              <w:rPr>
                <w:noProof/>
                <w:webHidden/>
              </w:rPr>
            </w:r>
            <w:r w:rsidR="008D6B60">
              <w:rPr>
                <w:noProof/>
                <w:webHidden/>
              </w:rPr>
              <w:fldChar w:fldCharType="separate"/>
            </w:r>
            <w:r>
              <w:rPr>
                <w:noProof/>
                <w:webHidden/>
              </w:rPr>
              <w:t>25</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47" w:history="1">
            <w:r w:rsidR="008D6B60" w:rsidRPr="00243BE1">
              <w:rPr>
                <w:rStyle w:val="Lienhypertexte"/>
                <w:noProof/>
                <w14:scene3d>
                  <w14:camera w14:prst="orthographicFront"/>
                  <w14:lightRig w14:rig="threePt" w14:dir="t">
                    <w14:rot w14:lat="0" w14:lon="0" w14:rev="0"/>
                  </w14:lightRig>
                </w14:scene3d>
              </w:rPr>
              <w:t>6.2.1.</w:t>
            </w:r>
            <w:r w:rsidR="008D6B60">
              <w:rPr>
                <w:rFonts w:asciiTheme="minorHAnsi" w:hAnsiTheme="minorHAnsi"/>
                <w:noProof/>
                <w:sz w:val="22"/>
                <w:lang w:eastAsia="fr-FR"/>
              </w:rPr>
              <w:tab/>
            </w:r>
            <w:r w:rsidR="008D6B60" w:rsidRPr="00243BE1">
              <w:rPr>
                <w:rStyle w:val="Lienhypertexte"/>
                <w:noProof/>
              </w:rPr>
              <w:t>Politique de maintenance</w:t>
            </w:r>
            <w:r w:rsidR="008D6B60">
              <w:rPr>
                <w:noProof/>
                <w:webHidden/>
              </w:rPr>
              <w:tab/>
            </w:r>
            <w:r w:rsidR="008D6B60">
              <w:rPr>
                <w:noProof/>
                <w:webHidden/>
              </w:rPr>
              <w:fldChar w:fldCharType="begin"/>
            </w:r>
            <w:r w:rsidR="008D6B60">
              <w:rPr>
                <w:noProof/>
                <w:webHidden/>
              </w:rPr>
              <w:instrText xml:space="preserve"> PAGEREF _Toc139024847 \h </w:instrText>
            </w:r>
            <w:r w:rsidR="008D6B60">
              <w:rPr>
                <w:noProof/>
                <w:webHidden/>
              </w:rPr>
            </w:r>
            <w:r w:rsidR="008D6B60">
              <w:rPr>
                <w:noProof/>
                <w:webHidden/>
              </w:rPr>
              <w:fldChar w:fldCharType="separate"/>
            </w:r>
            <w:r>
              <w:rPr>
                <w:noProof/>
                <w:webHidden/>
              </w:rPr>
              <w:t>25</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48" w:history="1">
            <w:r w:rsidR="008D6B60" w:rsidRPr="00243BE1">
              <w:rPr>
                <w:rStyle w:val="Lienhypertexte"/>
                <w:noProof/>
                <w14:scene3d>
                  <w14:camera w14:prst="orthographicFront"/>
                  <w14:lightRig w14:rig="threePt" w14:dir="t">
                    <w14:rot w14:lat="0" w14:lon="0" w14:rev="0"/>
                  </w14:lightRig>
                </w14:scene3d>
              </w:rPr>
              <w:t>6.2.2.</w:t>
            </w:r>
            <w:r w:rsidR="008D6B60">
              <w:rPr>
                <w:rFonts w:asciiTheme="minorHAnsi" w:hAnsiTheme="minorHAnsi"/>
                <w:noProof/>
                <w:sz w:val="22"/>
                <w:lang w:eastAsia="fr-FR"/>
              </w:rPr>
              <w:tab/>
            </w:r>
            <w:r w:rsidR="008D6B60" w:rsidRPr="00243BE1">
              <w:rPr>
                <w:rStyle w:val="Lienhypertexte"/>
                <w:noProof/>
              </w:rPr>
              <w:t>Stratégie de maintenance</w:t>
            </w:r>
            <w:r w:rsidR="008D6B60">
              <w:rPr>
                <w:noProof/>
                <w:webHidden/>
              </w:rPr>
              <w:tab/>
            </w:r>
            <w:r w:rsidR="008D6B60">
              <w:rPr>
                <w:noProof/>
                <w:webHidden/>
              </w:rPr>
              <w:fldChar w:fldCharType="begin"/>
            </w:r>
            <w:r w:rsidR="008D6B60">
              <w:rPr>
                <w:noProof/>
                <w:webHidden/>
              </w:rPr>
              <w:instrText xml:space="preserve"> PAGEREF _Toc139024848 \h </w:instrText>
            </w:r>
            <w:r w:rsidR="008D6B60">
              <w:rPr>
                <w:noProof/>
                <w:webHidden/>
              </w:rPr>
            </w:r>
            <w:r w:rsidR="008D6B60">
              <w:rPr>
                <w:noProof/>
                <w:webHidden/>
              </w:rPr>
              <w:fldChar w:fldCharType="separate"/>
            </w:r>
            <w:r>
              <w:rPr>
                <w:noProof/>
                <w:webHidden/>
              </w:rPr>
              <w:t>26</w:t>
            </w:r>
            <w:r w:rsidR="008D6B60">
              <w:rPr>
                <w:noProof/>
                <w:webHidden/>
              </w:rPr>
              <w:fldChar w:fldCharType="end"/>
            </w:r>
          </w:hyperlink>
        </w:p>
        <w:p w:rsidR="008D6B60" w:rsidRDefault="00595DE4">
          <w:pPr>
            <w:pStyle w:val="TM2"/>
            <w:tabs>
              <w:tab w:val="left" w:pos="880"/>
              <w:tab w:val="right" w:leader="dot" w:pos="9062"/>
            </w:tabs>
            <w:rPr>
              <w:rFonts w:asciiTheme="minorHAnsi" w:hAnsiTheme="minorHAnsi"/>
              <w:noProof/>
              <w:sz w:val="22"/>
              <w:lang w:eastAsia="fr-FR"/>
            </w:rPr>
          </w:pPr>
          <w:hyperlink w:anchor="_Toc139024849" w:history="1">
            <w:r w:rsidR="008D6B60" w:rsidRPr="00243BE1">
              <w:rPr>
                <w:rStyle w:val="Lienhypertexte"/>
                <w:noProof/>
              </w:rPr>
              <w:t>6.3.</w:t>
            </w:r>
            <w:r w:rsidR="008D6B60">
              <w:rPr>
                <w:rFonts w:asciiTheme="minorHAnsi" w:hAnsiTheme="minorHAnsi"/>
                <w:noProof/>
                <w:sz w:val="22"/>
                <w:lang w:eastAsia="fr-FR"/>
              </w:rPr>
              <w:tab/>
            </w:r>
            <w:r w:rsidR="008D6B60" w:rsidRPr="00243BE1">
              <w:rPr>
                <w:rStyle w:val="Lienhypertexte"/>
                <w:noProof/>
              </w:rPr>
              <w:t>Plan de maintenance</w:t>
            </w:r>
            <w:r w:rsidR="008D6B60">
              <w:rPr>
                <w:noProof/>
                <w:webHidden/>
              </w:rPr>
              <w:tab/>
            </w:r>
            <w:r w:rsidR="008D6B60">
              <w:rPr>
                <w:noProof/>
                <w:webHidden/>
              </w:rPr>
              <w:fldChar w:fldCharType="begin"/>
            </w:r>
            <w:r w:rsidR="008D6B60">
              <w:rPr>
                <w:noProof/>
                <w:webHidden/>
              </w:rPr>
              <w:instrText xml:space="preserve"> PAGEREF _Toc139024849 \h </w:instrText>
            </w:r>
            <w:r w:rsidR="008D6B60">
              <w:rPr>
                <w:noProof/>
                <w:webHidden/>
              </w:rPr>
            </w:r>
            <w:r w:rsidR="008D6B60">
              <w:rPr>
                <w:noProof/>
                <w:webHidden/>
              </w:rPr>
              <w:fldChar w:fldCharType="separate"/>
            </w:r>
            <w:r>
              <w:rPr>
                <w:noProof/>
                <w:webHidden/>
              </w:rPr>
              <w:t>26</w:t>
            </w:r>
            <w:r w:rsidR="008D6B60">
              <w:rPr>
                <w:noProof/>
                <w:webHidden/>
              </w:rPr>
              <w:fldChar w:fldCharType="end"/>
            </w:r>
          </w:hyperlink>
        </w:p>
        <w:p w:rsidR="008D6B60" w:rsidRDefault="00595DE4">
          <w:pPr>
            <w:pStyle w:val="TM1"/>
            <w:tabs>
              <w:tab w:val="left" w:pos="440"/>
              <w:tab w:val="right" w:leader="dot" w:pos="9062"/>
            </w:tabs>
            <w:rPr>
              <w:rFonts w:asciiTheme="minorHAnsi" w:hAnsiTheme="minorHAnsi"/>
              <w:noProof/>
              <w:sz w:val="22"/>
              <w:lang w:eastAsia="fr-FR"/>
            </w:rPr>
          </w:pPr>
          <w:hyperlink w:anchor="_Toc139024850" w:history="1">
            <w:r w:rsidR="008D6B60" w:rsidRPr="00243BE1">
              <w:rPr>
                <w:rStyle w:val="Lienhypertexte"/>
                <w:noProof/>
              </w:rPr>
              <w:t>7.</w:t>
            </w:r>
            <w:r w:rsidR="008D6B60">
              <w:rPr>
                <w:rFonts w:asciiTheme="minorHAnsi" w:hAnsiTheme="minorHAnsi"/>
                <w:noProof/>
                <w:sz w:val="22"/>
                <w:lang w:eastAsia="fr-FR"/>
              </w:rPr>
              <w:tab/>
            </w:r>
            <w:r w:rsidR="008D6B60" w:rsidRPr="00243BE1">
              <w:rPr>
                <w:rStyle w:val="Lienhypertexte"/>
                <w:noProof/>
              </w:rPr>
              <w:t>Conditions générales de management du marché</w:t>
            </w:r>
            <w:r w:rsidR="008D6B60">
              <w:rPr>
                <w:noProof/>
                <w:webHidden/>
              </w:rPr>
              <w:tab/>
            </w:r>
            <w:r w:rsidR="008D6B60">
              <w:rPr>
                <w:noProof/>
                <w:webHidden/>
              </w:rPr>
              <w:fldChar w:fldCharType="begin"/>
            </w:r>
            <w:r w:rsidR="008D6B60">
              <w:rPr>
                <w:noProof/>
                <w:webHidden/>
              </w:rPr>
              <w:instrText xml:space="preserve"> PAGEREF _Toc139024850 \h </w:instrText>
            </w:r>
            <w:r w:rsidR="008D6B60">
              <w:rPr>
                <w:noProof/>
                <w:webHidden/>
              </w:rPr>
            </w:r>
            <w:r w:rsidR="008D6B60">
              <w:rPr>
                <w:noProof/>
                <w:webHidden/>
              </w:rPr>
              <w:fldChar w:fldCharType="separate"/>
            </w:r>
            <w:r>
              <w:rPr>
                <w:noProof/>
                <w:webHidden/>
              </w:rPr>
              <w:t>27</w:t>
            </w:r>
            <w:r w:rsidR="008D6B60">
              <w:rPr>
                <w:noProof/>
                <w:webHidden/>
              </w:rPr>
              <w:fldChar w:fldCharType="end"/>
            </w:r>
          </w:hyperlink>
        </w:p>
        <w:p w:rsidR="008D6B60" w:rsidRDefault="00595DE4">
          <w:pPr>
            <w:pStyle w:val="TM2"/>
            <w:tabs>
              <w:tab w:val="left" w:pos="880"/>
              <w:tab w:val="right" w:leader="dot" w:pos="9062"/>
            </w:tabs>
            <w:rPr>
              <w:rFonts w:asciiTheme="minorHAnsi" w:hAnsiTheme="minorHAnsi"/>
              <w:noProof/>
              <w:sz w:val="22"/>
              <w:lang w:eastAsia="fr-FR"/>
            </w:rPr>
          </w:pPr>
          <w:hyperlink w:anchor="_Toc139024851" w:history="1">
            <w:r w:rsidR="008D6B60" w:rsidRPr="00243BE1">
              <w:rPr>
                <w:rStyle w:val="Lienhypertexte"/>
                <w:noProof/>
              </w:rPr>
              <w:t>7.1.</w:t>
            </w:r>
            <w:r w:rsidR="008D6B60">
              <w:rPr>
                <w:rFonts w:asciiTheme="minorHAnsi" w:hAnsiTheme="minorHAnsi"/>
                <w:noProof/>
                <w:sz w:val="22"/>
                <w:lang w:eastAsia="fr-FR"/>
              </w:rPr>
              <w:tab/>
            </w:r>
            <w:r w:rsidR="008D6B60" w:rsidRPr="00243BE1">
              <w:rPr>
                <w:rStyle w:val="Lienhypertexte"/>
                <w:noProof/>
              </w:rPr>
              <w:t>Coordination de l’Exploitation du Titulaire et de l’Exploitation de l’Acheteur</w:t>
            </w:r>
            <w:r w:rsidR="008D6B60">
              <w:rPr>
                <w:noProof/>
                <w:webHidden/>
              </w:rPr>
              <w:tab/>
            </w:r>
            <w:r w:rsidR="008D6B60">
              <w:rPr>
                <w:noProof/>
                <w:webHidden/>
              </w:rPr>
              <w:fldChar w:fldCharType="begin"/>
            </w:r>
            <w:r w:rsidR="008D6B60">
              <w:rPr>
                <w:noProof/>
                <w:webHidden/>
              </w:rPr>
              <w:instrText xml:space="preserve"> PAGEREF _Toc139024851 \h </w:instrText>
            </w:r>
            <w:r w:rsidR="008D6B60">
              <w:rPr>
                <w:noProof/>
                <w:webHidden/>
              </w:rPr>
            </w:r>
            <w:r w:rsidR="008D6B60">
              <w:rPr>
                <w:noProof/>
                <w:webHidden/>
              </w:rPr>
              <w:fldChar w:fldCharType="separate"/>
            </w:r>
            <w:r>
              <w:rPr>
                <w:noProof/>
                <w:webHidden/>
              </w:rPr>
              <w:t>27</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52" w:history="1">
            <w:r w:rsidR="008D6B60" w:rsidRPr="00243BE1">
              <w:rPr>
                <w:rStyle w:val="Lienhypertexte"/>
                <w:noProof/>
                <w14:scene3d>
                  <w14:camera w14:prst="orthographicFront"/>
                  <w14:lightRig w14:rig="threePt" w14:dir="t">
                    <w14:rot w14:lat="0" w14:lon="0" w14:rev="0"/>
                  </w14:lightRig>
                </w14:scene3d>
              </w:rPr>
              <w:t>7.1.1.</w:t>
            </w:r>
            <w:r w:rsidR="008D6B60">
              <w:rPr>
                <w:rFonts w:asciiTheme="minorHAnsi" w:hAnsiTheme="minorHAnsi"/>
                <w:noProof/>
                <w:sz w:val="22"/>
                <w:lang w:eastAsia="fr-FR"/>
              </w:rPr>
              <w:tab/>
            </w:r>
            <w:r w:rsidR="008D6B60" w:rsidRPr="00243BE1">
              <w:rPr>
                <w:rStyle w:val="Lienhypertexte"/>
                <w:noProof/>
              </w:rPr>
              <w:t>Mise à disposition du système de Gestion de la Maintenance Assistée par Ordinateur (G.M.A.O)</w:t>
            </w:r>
            <w:r w:rsidR="008D6B60">
              <w:rPr>
                <w:noProof/>
                <w:webHidden/>
              </w:rPr>
              <w:tab/>
            </w:r>
            <w:r w:rsidR="008D6B60">
              <w:rPr>
                <w:noProof/>
                <w:webHidden/>
              </w:rPr>
              <w:fldChar w:fldCharType="begin"/>
            </w:r>
            <w:r w:rsidR="008D6B60">
              <w:rPr>
                <w:noProof/>
                <w:webHidden/>
              </w:rPr>
              <w:instrText xml:space="preserve"> PAGEREF _Toc139024852 \h </w:instrText>
            </w:r>
            <w:r w:rsidR="008D6B60">
              <w:rPr>
                <w:noProof/>
                <w:webHidden/>
              </w:rPr>
            </w:r>
            <w:r w:rsidR="008D6B60">
              <w:rPr>
                <w:noProof/>
                <w:webHidden/>
              </w:rPr>
              <w:fldChar w:fldCharType="separate"/>
            </w:r>
            <w:r>
              <w:rPr>
                <w:noProof/>
                <w:webHidden/>
              </w:rPr>
              <w:t>27</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53" w:history="1">
            <w:r w:rsidR="008D6B60" w:rsidRPr="00243BE1">
              <w:rPr>
                <w:rStyle w:val="Lienhypertexte"/>
                <w:noProof/>
                <w14:scene3d>
                  <w14:camera w14:prst="orthographicFront"/>
                  <w14:lightRig w14:rig="threePt" w14:dir="t">
                    <w14:rot w14:lat="0" w14:lon="0" w14:rev="0"/>
                  </w14:lightRig>
                </w14:scene3d>
              </w:rPr>
              <w:t>7.1.2.</w:t>
            </w:r>
            <w:r w:rsidR="008D6B60">
              <w:rPr>
                <w:rFonts w:asciiTheme="minorHAnsi" w:hAnsiTheme="minorHAnsi"/>
                <w:noProof/>
                <w:sz w:val="22"/>
                <w:lang w:eastAsia="fr-FR"/>
              </w:rPr>
              <w:tab/>
            </w:r>
            <w:r w:rsidR="008D6B60" w:rsidRPr="00243BE1">
              <w:rPr>
                <w:rStyle w:val="Lienhypertexte"/>
                <w:noProof/>
              </w:rPr>
              <w:t>Suivi des signalements et des demandes</w:t>
            </w:r>
            <w:r w:rsidR="008D6B60">
              <w:rPr>
                <w:noProof/>
                <w:webHidden/>
              </w:rPr>
              <w:tab/>
            </w:r>
            <w:r w:rsidR="008D6B60">
              <w:rPr>
                <w:noProof/>
                <w:webHidden/>
              </w:rPr>
              <w:fldChar w:fldCharType="begin"/>
            </w:r>
            <w:r w:rsidR="008D6B60">
              <w:rPr>
                <w:noProof/>
                <w:webHidden/>
              </w:rPr>
              <w:instrText xml:space="preserve"> PAGEREF _Toc139024853 \h </w:instrText>
            </w:r>
            <w:r w:rsidR="008D6B60">
              <w:rPr>
                <w:noProof/>
                <w:webHidden/>
              </w:rPr>
            </w:r>
            <w:r w:rsidR="008D6B60">
              <w:rPr>
                <w:noProof/>
                <w:webHidden/>
              </w:rPr>
              <w:fldChar w:fldCharType="separate"/>
            </w:r>
            <w:r>
              <w:rPr>
                <w:noProof/>
                <w:webHidden/>
              </w:rPr>
              <w:t>27</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54" w:history="1">
            <w:r w:rsidR="008D6B60" w:rsidRPr="00243BE1">
              <w:rPr>
                <w:rStyle w:val="Lienhypertexte"/>
                <w:noProof/>
                <w14:scene3d>
                  <w14:camera w14:prst="orthographicFront"/>
                  <w14:lightRig w14:rig="threePt" w14:dir="t">
                    <w14:rot w14:lat="0" w14:lon="0" w14:rev="0"/>
                  </w14:lightRig>
                </w14:scene3d>
              </w:rPr>
              <w:t>7.1.3.</w:t>
            </w:r>
            <w:r w:rsidR="008D6B60">
              <w:rPr>
                <w:rFonts w:asciiTheme="minorHAnsi" w:hAnsiTheme="minorHAnsi"/>
                <w:noProof/>
                <w:sz w:val="22"/>
                <w:lang w:eastAsia="fr-FR"/>
              </w:rPr>
              <w:tab/>
            </w:r>
            <w:r w:rsidR="008D6B60" w:rsidRPr="00243BE1">
              <w:rPr>
                <w:rStyle w:val="Lienhypertexte"/>
                <w:noProof/>
              </w:rPr>
              <w:t>Défaillance de l’outil de maintenance</w:t>
            </w:r>
            <w:r w:rsidR="008D6B60">
              <w:rPr>
                <w:noProof/>
                <w:webHidden/>
              </w:rPr>
              <w:tab/>
            </w:r>
            <w:r w:rsidR="008D6B60">
              <w:rPr>
                <w:noProof/>
                <w:webHidden/>
              </w:rPr>
              <w:fldChar w:fldCharType="begin"/>
            </w:r>
            <w:r w:rsidR="008D6B60">
              <w:rPr>
                <w:noProof/>
                <w:webHidden/>
              </w:rPr>
              <w:instrText xml:space="preserve"> PAGEREF _Toc139024854 \h </w:instrText>
            </w:r>
            <w:r w:rsidR="008D6B60">
              <w:rPr>
                <w:noProof/>
                <w:webHidden/>
              </w:rPr>
            </w:r>
            <w:r w:rsidR="008D6B60">
              <w:rPr>
                <w:noProof/>
                <w:webHidden/>
              </w:rPr>
              <w:fldChar w:fldCharType="separate"/>
            </w:r>
            <w:r>
              <w:rPr>
                <w:noProof/>
                <w:webHidden/>
              </w:rPr>
              <w:t>28</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55" w:history="1">
            <w:r w:rsidR="008D6B60" w:rsidRPr="00243BE1">
              <w:rPr>
                <w:rStyle w:val="Lienhypertexte"/>
                <w:noProof/>
                <w14:scene3d>
                  <w14:camera w14:prst="orthographicFront"/>
                  <w14:lightRig w14:rig="threePt" w14:dir="t">
                    <w14:rot w14:lat="0" w14:lon="0" w14:rev="0"/>
                  </w14:lightRig>
                </w14:scene3d>
              </w:rPr>
              <w:t>7.1.4.</w:t>
            </w:r>
            <w:r w:rsidR="008D6B60">
              <w:rPr>
                <w:rFonts w:asciiTheme="minorHAnsi" w:hAnsiTheme="minorHAnsi"/>
                <w:noProof/>
                <w:sz w:val="22"/>
                <w:lang w:eastAsia="fr-FR"/>
              </w:rPr>
              <w:tab/>
            </w:r>
            <w:r w:rsidR="008D6B60" w:rsidRPr="00243BE1">
              <w:rPr>
                <w:rStyle w:val="Lienhypertexte"/>
                <w:noProof/>
              </w:rPr>
              <w:t>Suivi de la maintenance</w:t>
            </w:r>
            <w:r w:rsidR="008D6B60">
              <w:rPr>
                <w:noProof/>
                <w:webHidden/>
              </w:rPr>
              <w:tab/>
            </w:r>
            <w:r w:rsidR="008D6B60">
              <w:rPr>
                <w:noProof/>
                <w:webHidden/>
              </w:rPr>
              <w:fldChar w:fldCharType="begin"/>
            </w:r>
            <w:r w:rsidR="008D6B60">
              <w:rPr>
                <w:noProof/>
                <w:webHidden/>
              </w:rPr>
              <w:instrText xml:space="preserve"> PAGEREF _Toc139024855 \h </w:instrText>
            </w:r>
            <w:r w:rsidR="008D6B60">
              <w:rPr>
                <w:noProof/>
                <w:webHidden/>
              </w:rPr>
            </w:r>
            <w:r w:rsidR="008D6B60">
              <w:rPr>
                <w:noProof/>
                <w:webHidden/>
              </w:rPr>
              <w:fldChar w:fldCharType="separate"/>
            </w:r>
            <w:r>
              <w:rPr>
                <w:noProof/>
                <w:webHidden/>
              </w:rPr>
              <w:t>28</w:t>
            </w:r>
            <w:r w:rsidR="008D6B60">
              <w:rPr>
                <w:noProof/>
                <w:webHidden/>
              </w:rPr>
              <w:fldChar w:fldCharType="end"/>
            </w:r>
          </w:hyperlink>
        </w:p>
        <w:p w:rsidR="008D6B60" w:rsidRDefault="00595DE4">
          <w:pPr>
            <w:pStyle w:val="TM2"/>
            <w:tabs>
              <w:tab w:val="left" w:pos="880"/>
              <w:tab w:val="right" w:leader="dot" w:pos="9062"/>
            </w:tabs>
            <w:rPr>
              <w:rFonts w:asciiTheme="minorHAnsi" w:hAnsiTheme="minorHAnsi"/>
              <w:noProof/>
              <w:sz w:val="22"/>
              <w:lang w:eastAsia="fr-FR"/>
            </w:rPr>
          </w:pPr>
          <w:hyperlink w:anchor="_Toc139024856" w:history="1">
            <w:r w:rsidR="008D6B60" w:rsidRPr="00243BE1">
              <w:rPr>
                <w:rStyle w:val="Lienhypertexte"/>
                <w:noProof/>
              </w:rPr>
              <w:t>7.2.</w:t>
            </w:r>
            <w:r w:rsidR="008D6B60">
              <w:rPr>
                <w:rFonts w:asciiTheme="minorHAnsi" w:hAnsiTheme="minorHAnsi"/>
                <w:noProof/>
                <w:sz w:val="22"/>
                <w:lang w:eastAsia="fr-FR"/>
              </w:rPr>
              <w:tab/>
            </w:r>
            <w:r w:rsidR="008D6B60" w:rsidRPr="00243BE1">
              <w:rPr>
                <w:rStyle w:val="Lienhypertexte"/>
                <w:noProof/>
              </w:rPr>
              <w:t>Planification</w:t>
            </w:r>
            <w:r w:rsidR="008D6B60">
              <w:rPr>
                <w:noProof/>
                <w:webHidden/>
              </w:rPr>
              <w:tab/>
            </w:r>
            <w:r w:rsidR="008D6B60">
              <w:rPr>
                <w:noProof/>
                <w:webHidden/>
              </w:rPr>
              <w:fldChar w:fldCharType="begin"/>
            </w:r>
            <w:r w:rsidR="008D6B60">
              <w:rPr>
                <w:noProof/>
                <w:webHidden/>
              </w:rPr>
              <w:instrText xml:space="preserve"> PAGEREF _Toc139024856 \h </w:instrText>
            </w:r>
            <w:r w:rsidR="008D6B60">
              <w:rPr>
                <w:noProof/>
                <w:webHidden/>
              </w:rPr>
            </w:r>
            <w:r w:rsidR="008D6B60">
              <w:rPr>
                <w:noProof/>
                <w:webHidden/>
              </w:rPr>
              <w:fldChar w:fldCharType="separate"/>
            </w:r>
            <w:r>
              <w:rPr>
                <w:noProof/>
                <w:webHidden/>
              </w:rPr>
              <w:t>29</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57" w:history="1">
            <w:r w:rsidR="008D6B60" w:rsidRPr="00243BE1">
              <w:rPr>
                <w:rStyle w:val="Lienhypertexte"/>
                <w:noProof/>
                <w14:scene3d>
                  <w14:camera w14:prst="orthographicFront"/>
                  <w14:lightRig w14:rig="threePt" w14:dir="t">
                    <w14:rot w14:lat="0" w14:lon="0" w14:rev="0"/>
                  </w14:lightRig>
                </w14:scene3d>
              </w:rPr>
              <w:t>7.2.1.</w:t>
            </w:r>
            <w:r w:rsidR="008D6B60">
              <w:rPr>
                <w:rFonts w:asciiTheme="minorHAnsi" w:hAnsiTheme="minorHAnsi"/>
                <w:noProof/>
                <w:sz w:val="22"/>
                <w:lang w:eastAsia="fr-FR"/>
              </w:rPr>
              <w:tab/>
            </w:r>
            <w:r w:rsidR="008D6B60" w:rsidRPr="00243BE1">
              <w:rPr>
                <w:rStyle w:val="Lienhypertexte"/>
                <w:noProof/>
              </w:rPr>
              <w:t>Outil de Maintenance</w:t>
            </w:r>
            <w:r w:rsidR="008D6B60">
              <w:rPr>
                <w:noProof/>
                <w:webHidden/>
              </w:rPr>
              <w:tab/>
            </w:r>
            <w:r w:rsidR="008D6B60">
              <w:rPr>
                <w:noProof/>
                <w:webHidden/>
              </w:rPr>
              <w:fldChar w:fldCharType="begin"/>
            </w:r>
            <w:r w:rsidR="008D6B60">
              <w:rPr>
                <w:noProof/>
                <w:webHidden/>
              </w:rPr>
              <w:instrText xml:space="preserve"> PAGEREF _Toc139024857 \h </w:instrText>
            </w:r>
            <w:r w:rsidR="008D6B60">
              <w:rPr>
                <w:noProof/>
                <w:webHidden/>
              </w:rPr>
            </w:r>
            <w:r w:rsidR="008D6B60">
              <w:rPr>
                <w:noProof/>
                <w:webHidden/>
              </w:rPr>
              <w:fldChar w:fldCharType="separate"/>
            </w:r>
            <w:r>
              <w:rPr>
                <w:noProof/>
                <w:webHidden/>
              </w:rPr>
              <w:t>29</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58" w:history="1">
            <w:r w:rsidR="008D6B60" w:rsidRPr="00243BE1">
              <w:rPr>
                <w:rStyle w:val="Lienhypertexte"/>
                <w:noProof/>
                <w14:scene3d>
                  <w14:camera w14:prst="orthographicFront"/>
                  <w14:lightRig w14:rig="threePt" w14:dir="t">
                    <w14:rot w14:lat="0" w14:lon="0" w14:rev="0"/>
                  </w14:lightRig>
                </w14:scene3d>
              </w:rPr>
              <w:t>7.2.2.</w:t>
            </w:r>
            <w:r w:rsidR="008D6B60">
              <w:rPr>
                <w:rFonts w:asciiTheme="minorHAnsi" w:hAnsiTheme="minorHAnsi"/>
                <w:noProof/>
                <w:sz w:val="22"/>
                <w:lang w:eastAsia="fr-FR"/>
              </w:rPr>
              <w:tab/>
            </w:r>
            <w:r w:rsidR="008D6B60" w:rsidRPr="00243BE1">
              <w:rPr>
                <w:rStyle w:val="Lienhypertexte"/>
                <w:noProof/>
              </w:rPr>
              <w:t>Arrêts programmés</w:t>
            </w:r>
            <w:r w:rsidR="008D6B60">
              <w:rPr>
                <w:noProof/>
                <w:webHidden/>
              </w:rPr>
              <w:tab/>
            </w:r>
            <w:r w:rsidR="008D6B60">
              <w:rPr>
                <w:noProof/>
                <w:webHidden/>
              </w:rPr>
              <w:fldChar w:fldCharType="begin"/>
            </w:r>
            <w:r w:rsidR="008D6B60">
              <w:rPr>
                <w:noProof/>
                <w:webHidden/>
              </w:rPr>
              <w:instrText xml:space="preserve"> PAGEREF _Toc139024858 \h </w:instrText>
            </w:r>
            <w:r w:rsidR="008D6B60">
              <w:rPr>
                <w:noProof/>
                <w:webHidden/>
              </w:rPr>
            </w:r>
            <w:r w:rsidR="008D6B60">
              <w:rPr>
                <w:noProof/>
                <w:webHidden/>
              </w:rPr>
              <w:fldChar w:fldCharType="separate"/>
            </w:r>
            <w:r>
              <w:rPr>
                <w:noProof/>
                <w:webHidden/>
              </w:rPr>
              <w:t>30</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59" w:history="1">
            <w:r w:rsidR="008D6B60" w:rsidRPr="00243BE1">
              <w:rPr>
                <w:rStyle w:val="Lienhypertexte"/>
                <w:noProof/>
                <w14:scene3d>
                  <w14:camera w14:prst="orthographicFront"/>
                  <w14:lightRig w14:rig="threePt" w14:dir="t">
                    <w14:rot w14:lat="0" w14:lon="0" w14:rev="0"/>
                  </w14:lightRig>
                </w14:scene3d>
              </w:rPr>
              <w:t>7.2.3.</w:t>
            </w:r>
            <w:r w:rsidR="008D6B60">
              <w:rPr>
                <w:rFonts w:asciiTheme="minorHAnsi" w:hAnsiTheme="minorHAnsi"/>
                <w:noProof/>
                <w:sz w:val="22"/>
                <w:lang w:eastAsia="fr-FR"/>
              </w:rPr>
              <w:tab/>
            </w:r>
            <w:r w:rsidR="008D6B60" w:rsidRPr="00243BE1">
              <w:rPr>
                <w:rStyle w:val="Lienhypertexte"/>
                <w:noProof/>
              </w:rPr>
              <w:t>Suivi d’activité</w:t>
            </w:r>
            <w:r w:rsidR="008D6B60">
              <w:rPr>
                <w:noProof/>
                <w:webHidden/>
              </w:rPr>
              <w:tab/>
            </w:r>
            <w:r w:rsidR="008D6B60">
              <w:rPr>
                <w:noProof/>
                <w:webHidden/>
              </w:rPr>
              <w:fldChar w:fldCharType="begin"/>
            </w:r>
            <w:r w:rsidR="008D6B60">
              <w:rPr>
                <w:noProof/>
                <w:webHidden/>
              </w:rPr>
              <w:instrText xml:space="preserve"> PAGEREF _Toc139024859 \h </w:instrText>
            </w:r>
            <w:r w:rsidR="008D6B60">
              <w:rPr>
                <w:noProof/>
                <w:webHidden/>
              </w:rPr>
            </w:r>
            <w:r w:rsidR="008D6B60">
              <w:rPr>
                <w:noProof/>
                <w:webHidden/>
              </w:rPr>
              <w:fldChar w:fldCharType="separate"/>
            </w:r>
            <w:r>
              <w:rPr>
                <w:noProof/>
                <w:webHidden/>
              </w:rPr>
              <w:t>30</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60" w:history="1">
            <w:r w:rsidR="008D6B60" w:rsidRPr="00243BE1">
              <w:rPr>
                <w:rStyle w:val="Lienhypertexte"/>
                <w:noProof/>
                <w14:scene3d>
                  <w14:camera w14:prst="orthographicFront"/>
                  <w14:lightRig w14:rig="threePt" w14:dir="t">
                    <w14:rot w14:lat="0" w14:lon="0" w14:rev="0"/>
                  </w14:lightRig>
                </w14:scene3d>
              </w:rPr>
              <w:t>7.2.4.</w:t>
            </w:r>
            <w:r w:rsidR="008D6B60">
              <w:rPr>
                <w:rFonts w:asciiTheme="minorHAnsi" w:hAnsiTheme="minorHAnsi"/>
                <w:noProof/>
                <w:sz w:val="22"/>
                <w:lang w:eastAsia="fr-FR"/>
              </w:rPr>
              <w:tab/>
            </w:r>
            <w:r w:rsidR="008D6B60" w:rsidRPr="00243BE1">
              <w:rPr>
                <w:rStyle w:val="Lienhypertexte"/>
                <w:noProof/>
              </w:rPr>
              <w:t>Alerte</w:t>
            </w:r>
            <w:r w:rsidR="008D6B60">
              <w:rPr>
                <w:noProof/>
                <w:webHidden/>
              </w:rPr>
              <w:tab/>
            </w:r>
            <w:r w:rsidR="008D6B60">
              <w:rPr>
                <w:noProof/>
                <w:webHidden/>
              </w:rPr>
              <w:fldChar w:fldCharType="begin"/>
            </w:r>
            <w:r w:rsidR="008D6B60">
              <w:rPr>
                <w:noProof/>
                <w:webHidden/>
              </w:rPr>
              <w:instrText xml:space="preserve"> PAGEREF _Toc139024860 \h </w:instrText>
            </w:r>
            <w:r w:rsidR="008D6B60">
              <w:rPr>
                <w:noProof/>
                <w:webHidden/>
              </w:rPr>
            </w:r>
            <w:r w:rsidR="008D6B60">
              <w:rPr>
                <w:noProof/>
                <w:webHidden/>
              </w:rPr>
              <w:fldChar w:fldCharType="separate"/>
            </w:r>
            <w:r>
              <w:rPr>
                <w:noProof/>
                <w:webHidden/>
              </w:rPr>
              <w:t>30</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61" w:history="1">
            <w:r w:rsidR="008D6B60" w:rsidRPr="00243BE1">
              <w:rPr>
                <w:rStyle w:val="Lienhypertexte"/>
                <w:noProof/>
                <w14:scene3d>
                  <w14:camera w14:prst="orthographicFront"/>
                  <w14:lightRig w14:rig="threePt" w14:dir="t">
                    <w14:rot w14:lat="0" w14:lon="0" w14:rev="0"/>
                  </w14:lightRig>
                </w14:scene3d>
              </w:rPr>
              <w:t>7.2.5.</w:t>
            </w:r>
            <w:r w:rsidR="008D6B60">
              <w:rPr>
                <w:rFonts w:asciiTheme="minorHAnsi" w:hAnsiTheme="minorHAnsi"/>
                <w:noProof/>
                <w:sz w:val="22"/>
                <w:lang w:eastAsia="fr-FR"/>
              </w:rPr>
              <w:tab/>
            </w:r>
            <w:r w:rsidR="008D6B60" w:rsidRPr="00243BE1">
              <w:rPr>
                <w:rStyle w:val="Lienhypertexte"/>
                <w:noProof/>
              </w:rPr>
              <w:t>Rapport d’activité hebdomadaire (RAH)</w:t>
            </w:r>
            <w:r w:rsidR="008D6B60">
              <w:rPr>
                <w:noProof/>
                <w:webHidden/>
              </w:rPr>
              <w:tab/>
            </w:r>
            <w:r w:rsidR="008D6B60">
              <w:rPr>
                <w:noProof/>
                <w:webHidden/>
              </w:rPr>
              <w:fldChar w:fldCharType="begin"/>
            </w:r>
            <w:r w:rsidR="008D6B60">
              <w:rPr>
                <w:noProof/>
                <w:webHidden/>
              </w:rPr>
              <w:instrText xml:space="preserve"> PAGEREF _Toc139024861 \h </w:instrText>
            </w:r>
            <w:r w:rsidR="008D6B60">
              <w:rPr>
                <w:noProof/>
                <w:webHidden/>
              </w:rPr>
            </w:r>
            <w:r w:rsidR="008D6B60">
              <w:rPr>
                <w:noProof/>
                <w:webHidden/>
              </w:rPr>
              <w:fldChar w:fldCharType="separate"/>
            </w:r>
            <w:r>
              <w:rPr>
                <w:noProof/>
                <w:webHidden/>
              </w:rPr>
              <w:t>30</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62" w:history="1">
            <w:r w:rsidR="008D6B60" w:rsidRPr="00243BE1">
              <w:rPr>
                <w:rStyle w:val="Lienhypertexte"/>
                <w:noProof/>
                <w14:scene3d>
                  <w14:camera w14:prst="orthographicFront"/>
                  <w14:lightRig w14:rig="threePt" w14:dir="t">
                    <w14:rot w14:lat="0" w14:lon="0" w14:rev="0"/>
                  </w14:lightRig>
                </w14:scene3d>
              </w:rPr>
              <w:t>7.2.6.</w:t>
            </w:r>
            <w:r w:rsidR="008D6B60">
              <w:rPr>
                <w:rFonts w:asciiTheme="minorHAnsi" w:hAnsiTheme="minorHAnsi"/>
                <w:noProof/>
                <w:sz w:val="22"/>
                <w:lang w:eastAsia="fr-FR"/>
              </w:rPr>
              <w:tab/>
            </w:r>
            <w:r w:rsidR="008D6B60" w:rsidRPr="00243BE1">
              <w:rPr>
                <w:rStyle w:val="Lienhypertexte"/>
                <w:noProof/>
              </w:rPr>
              <w:t>Réunion Mensuelle d’activité (RMA)</w:t>
            </w:r>
            <w:r w:rsidR="008D6B60">
              <w:rPr>
                <w:noProof/>
                <w:webHidden/>
              </w:rPr>
              <w:tab/>
            </w:r>
            <w:r w:rsidR="008D6B60">
              <w:rPr>
                <w:noProof/>
                <w:webHidden/>
              </w:rPr>
              <w:fldChar w:fldCharType="begin"/>
            </w:r>
            <w:r w:rsidR="008D6B60">
              <w:rPr>
                <w:noProof/>
                <w:webHidden/>
              </w:rPr>
              <w:instrText xml:space="preserve"> PAGEREF _Toc139024862 \h </w:instrText>
            </w:r>
            <w:r w:rsidR="008D6B60">
              <w:rPr>
                <w:noProof/>
                <w:webHidden/>
              </w:rPr>
            </w:r>
            <w:r w:rsidR="008D6B60">
              <w:rPr>
                <w:noProof/>
                <w:webHidden/>
              </w:rPr>
              <w:fldChar w:fldCharType="separate"/>
            </w:r>
            <w:r>
              <w:rPr>
                <w:noProof/>
                <w:webHidden/>
              </w:rPr>
              <w:t>31</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63" w:history="1">
            <w:r w:rsidR="008D6B60" w:rsidRPr="00243BE1">
              <w:rPr>
                <w:rStyle w:val="Lienhypertexte"/>
                <w:noProof/>
                <w14:scene3d>
                  <w14:camera w14:prst="orthographicFront"/>
                  <w14:lightRig w14:rig="threePt" w14:dir="t">
                    <w14:rot w14:lat="0" w14:lon="0" w14:rev="0"/>
                  </w14:lightRig>
                </w14:scene3d>
              </w:rPr>
              <w:t>7.2.7.</w:t>
            </w:r>
            <w:r w:rsidR="008D6B60">
              <w:rPr>
                <w:rFonts w:asciiTheme="minorHAnsi" w:hAnsiTheme="minorHAnsi"/>
                <w:noProof/>
                <w:sz w:val="22"/>
                <w:lang w:eastAsia="fr-FR"/>
              </w:rPr>
              <w:tab/>
            </w:r>
            <w:r w:rsidR="008D6B60" w:rsidRPr="00243BE1">
              <w:rPr>
                <w:rStyle w:val="Lienhypertexte"/>
                <w:noProof/>
              </w:rPr>
              <w:t>Revue annuelle du marché</w:t>
            </w:r>
            <w:r w:rsidR="008D6B60">
              <w:rPr>
                <w:noProof/>
                <w:webHidden/>
              </w:rPr>
              <w:tab/>
            </w:r>
            <w:r w:rsidR="008D6B60">
              <w:rPr>
                <w:noProof/>
                <w:webHidden/>
              </w:rPr>
              <w:fldChar w:fldCharType="begin"/>
            </w:r>
            <w:r w:rsidR="008D6B60">
              <w:rPr>
                <w:noProof/>
                <w:webHidden/>
              </w:rPr>
              <w:instrText xml:space="preserve"> PAGEREF _Toc139024863 \h </w:instrText>
            </w:r>
            <w:r w:rsidR="008D6B60">
              <w:rPr>
                <w:noProof/>
                <w:webHidden/>
              </w:rPr>
            </w:r>
            <w:r w:rsidR="008D6B60">
              <w:rPr>
                <w:noProof/>
                <w:webHidden/>
              </w:rPr>
              <w:fldChar w:fldCharType="separate"/>
            </w:r>
            <w:r>
              <w:rPr>
                <w:noProof/>
                <w:webHidden/>
              </w:rPr>
              <w:t>31</w:t>
            </w:r>
            <w:r w:rsidR="008D6B60">
              <w:rPr>
                <w:noProof/>
                <w:webHidden/>
              </w:rPr>
              <w:fldChar w:fldCharType="end"/>
            </w:r>
          </w:hyperlink>
        </w:p>
        <w:p w:rsidR="008D6B60" w:rsidRDefault="00595DE4">
          <w:pPr>
            <w:pStyle w:val="TM2"/>
            <w:tabs>
              <w:tab w:val="left" w:pos="880"/>
              <w:tab w:val="right" w:leader="dot" w:pos="9062"/>
            </w:tabs>
            <w:rPr>
              <w:rFonts w:asciiTheme="minorHAnsi" w:hAnsiTheme="minorHAnsi"/>
              <w:noProof/>
              <w:sz w:val="22"/>
              <w:lang w:eastAsia="fr-FR"/>
            </w:rPr>
          </w:pPr>
          <w:hyperlink w:anchor="_Toc139024864" w:history="1">
            <w:r w:rsidR="008D6B60" w:rsidRPr="00243BE1">
              <w:rPr>
                <w:rStyle w:val="Lienhypertexte"/>
                <w:noProof/>
              </w:rPr>
              <w:t>7.3.</w:t>
            </w:r>
            <w:r w:rsidR="008D6B60">
              <w:rPr>
                <w:rFonts w:asciiTheme="minorHAnsi" w:hAnsiTheme="minorHAnsi"/>
                <w:noProof/>
                <w:sz w:val="22"/>
                <w:lang w:eastAsia="fr-FR"/>
              </w:rPr>
              <w:tab/>
            </w:r>
            <w:r w:rsidR="008D6B60" w:rsidRPr="00243BE1">
              <w:rPr>
                <w:rStyle w:val="Lienhypertexte"/>
                <w:noProof/>
              </w:rPr>
              <w:t>Documentation de maintenance et de Service</w:t>
            </w:r>
            <w:r w:rsidR="008D6B60">
              <w:rPr>
                <w:noProof/>
                <w:webHidden/>
              </w:rPr>
              <w:tab/>
            </w:r>
            <w:r w:rsidR="008D6B60">
              <w:rPr>
                <w:noProof/>
                <w:webHidden/>
              </w:rPr>
              <w:fldChar w:fldCharType="begin"/>
            </w:r>
            <w:r w:rsidR="008D6B60">
              <w:rPr>
                <w:noProof/>
                <w:webHidden/>
              </w:rPr>
              <w:instrText xml:space="preserve"> PAGEREF _Toc139024864 \h </w:instrText>
            </w:r>
            <w:r w:rsidR="008D6B60">
              <w:rPr>
                <w:noProof/>
                <w:webHidden/>
              </w:rPr>
            </w:r>
            <w:r w:rsidR="008D6B60">
              <w:rPr>
                <w:noProof/>
                <w:webHidden/>
              </w:rPr>
              <w:fldChar w:fldCharType="separate"/>
            </w:r>
            <w:r>
              <w:rPr>
                <w:noProof/>
                <w:webHidden/>
              </w:rPr>
              <w:t>32</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65" w:history="1">
            <w:r w:rsidR="008D6B60" w:rsidRPr="00243BE1">
              <w:rPr>
                <w:rStyle w:val="Lienhypertexte"/>
                <w:noProof/>
                <w14:scene3d>
                  <w14:camera w14:prst="orthographicFront"/>
                  <w14:lightRig w14:rig="threePt" w14:dir="t">
                    <w14:rot w14:lat="0" w14:lon="0" w14:rev="0"/>
                  </w14:lightRig>
                </w14:scene3d>
              </w:rPr>
              <w:t>7.3.1.</w:t>
            </w:r>
            <w:r w:rsidR="008D6B60">
              <w:rPr>
                <w:rFonts w:asciiTheme="minorHAnsi" w:hAnsiTheme="minorHAnsi"/>
                <w:noProof/>
                <w:sz w:val="22"/>
                <w:lang w:eastAsia="fr-FR"/>
              </w:rPr>
              <w:tab/>
            </w:r>
            <w:r w:rsidR="008D6B60" w:rsidRPr="00243BE1">
              <w:rPr>
                <w:rStyle w:val="Lienhypertexte"/>
                <w:noProof/>
              </w:rPr>
              <w:t>Contenu</w:t>
            </w:r>
            <w:r w:rsidR="008D6B60">
              <w:rPr>
                <w:noProof/>
                <w:webHidden/>
              </w:rPr>
              <w:tab/>
            </w:r>
            <w:r w:rsidR="008D6B60">
              <w:rPr>
                <w:noProof/>
                <w:webHidden/>
              </w:rPr>
              <w:fldChar w:fldCharType="begin"/>
            </w:r>
            <w:r w:rsidR="008D6B60">
              <w:rPr>
                <w:noProof/>
                <w:webHidden/>
              </w:rPr>
              <w:instrText xml:space="preserve"> PAGEREF _Toc139024865 \h </w:instrText>
            </w:r>
            <w:r w:rsidR="008D6B60">
              <w:rPr>
                <w:noProof/>
                <w:webHidden/>
              </w:rPr>
            </w:r>
            <w:r w:rsidR="008D6B60">
              <w:rPr>
                <w:noProof/>
                <w:webHidden/>
              </w:rPr>
              <w:fldChar w:fldCharType="separate"/>
            </w:r>
            <w:r>
              <w:rPr>
                <w:noProof/>
                <w:webHidden/>
              </w:rPr>
              <w:t>32</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66" w:history="1">
            <w:r w:rsidR="008D6B60" w:rsidRPr="00243BE1">
              <w:rPr>
                <w:rStyle w:val="Lienhypertexte"/>
                <w:noProof/>
                <w14:scene3d>
                  <w14:camera w14:prst="orthographicFront"/>
                  <w14:lightRig w14:rig="threePt" w14:dir="t">
                    <w14:rot w14:lat="0" w14:lon="0" w14:rev="0"/>
                  </w14:lightRig>
                </w14:scene3d>
              </w:rPr>
              <w:t>7.3.2.</w:t>
            </w:r>
            <w:r w:rsidR="008D6B60">
              <w:rPr>
                <w:rFonts w:asciiTheme="minorHAnsi" w:hAnsiTheme="minorHAnsi"/>
                <w:noProof/>
                <w:sz w:val="22"/>
                <w:lang w:eastAsia="fr-FR"/>
              </w:rPr>
              <w:tab/>
            </w:r>
            <w:r w:rsidR="008D6B60" w:rsidRPr="00243BE1">
              <w:rPr>
                <w:rStyle w:val="Lienhypertexte"/>
                <w:noProof/>
              </w:rPr>
              <w:t>Mise à jour et gestion</w:t>
            </w:r>
            <w:r w:rsidR="008D6B60">
              <w:rPr>
                <w:noProof/>
                <w:webHidden/>
              </w:rPr>
              <w:tab/>
            </w:r>
            <w:r w:rsidR="008D6B60">
              <w:rPr>
                <w:noProof/>
                <w:webHidden/>
              </w:rPr>
              <w:fldChar w:fldCharType="begin"/>
            </w:r>
            <w:r w:rsidR="008D6B60">
              <w:rPr>
                <w:noProof/>
                <w:webHidden/>
              </w:rPr>
              <w:instrText xml:space="preserve"> PAGEREF _Toc139024866 \h </w:instrText>
            </w:r>
            <w:r w:rsidR="008D6B60">
              <w:rPr>
                <w:noProof/>
                <w:webHidden/>
              </w:rPr>
            </w:r>
            <w:r w:rsidR="008D6B60">
              <w:rPr>
                <w:noProof/>
                <w:webHidden/>
              </w:rPr>
              <w:fldChar w:fldCharType="separate"/>
            </w:r>
            <w:r>
              <w:rPr>
                <w:noProof/>
                <w:webHidden/>
              </w:rPr>
              <w:t>32</w:t>
            </w:r>
            <w:r w:rsidR="008D6B60">
              <w:rPr>
                <w:noProof/>
                <w:webHidden/>
              </w:rPr>
              <w:fldChar w:fldCharType="end"/>
            </w:r>
          </w:hyperlink>
        </w:p>
        <w:p w:rsidR="008D6B60" w:rsidRDefault="00595DE4">
          <w:pPr>
            <w:pStyle w:val="TM2"/>
            <w:tabs>
              <w:tab w:val="left" w:pos="880"/>
              <w:tab w:val="right" w:leader="dot" w:pos="9062"/>
            </w:tabs>
            <w:rPr>
              <w:rFonts w:asciiTheme="minorHAnsi" w:hAnsiTheme="minorHAnsi"/>
              <w:noProof/>
              <w:sz w:val="22"/>
              <w:lang w:eastAsia="fr-FR"/>
            </w:rPr>
          </w:pPr>
          <w:hyperlink w:anchor="_Toc139024867" w:history="1">
            <w:r w:rsidR="008D6B60" w:rsidRPr="00243BE1">
              <w:rPr>
                <w:rStyle w:val="Lienhypertexte"/>
                <w:noProof/>
              </w:rPr>
              <w:t>7.4.</w:t>
            </w:r>
            <w:r w:rsidR="008D6B60">
              <w:rPr>
                <w:rFonts w:asciiTheme="minorHAnsi" w:hAnsiTheme="minorHAnsi"/>
                <w:noProof/>
                <w:sz w:val="22"/>
                <w:lang w:eastAsia="fr-FR"/>
              </w:rPr>
              <w:tab/>
            </w:r>
            <w:r w:rsidR="008D6B60" w:rsidRPr="00243BE1">
              <w:rPr>
                <w:rStyle w:val="Lienhypertexte"/>
                <w:noProof/>
              </w:rPr>
              <w:t>Diagnostics et contrôles</w:t>
            </w:r>
            <w:r w:rsidR="008D6B60">
              <w:rPr>
                <w:noProof/>
                <w:webHidden/>
              </w:rPr>
              <w:tab/>
            </w:r>
            <w:r w:rsidR="008D6B60">
              <w:rPr>
                <w:noProof/>
                <w:webHidden/>
              </w:rPr>
              <w:fldChar w:fldCharType="begin"/>
            </w:r>
            <w:r w:rsidR="008D6B60">
              <w:rPr>
                <w:noProof/>
                <w:webHidden/>
              </w:rPr>
              <w:instrText xml:space="preserve"> PAGEREF _Toc139024867 \h </w:instrText>
            </w:r>
            <w:r w:rsidR="008D6B60">
              <w:rPr>
                <w:noProof/>
                <w:webHidden/>
              </w:rPr>
            </w:r>
            <w:r w:rsidR="008D6B60">
              <w:rPr>
                <w:noProof/>
                <w:webHidden/>
              </w:rPr>
              <w:fldChar w:fldCharType="separate"/>
            </w:r>
            <w:r>
              <w:rPr>
                <w:noProof/>
                <w:webHidden/>
              </w:rPr>
              <w:t>32</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68" w:history="1">
            <w:r w:rsidR="008D6B60" w:rsidRPr="00243BE1">
              <w:rPr>
                <w:rStyle w:val="Lienhypertexte"/>
                <w:noProof/>
                <w14:scene3d>
                  <w14:camera w14:prst="orthographicFront"/>
                  <w14:lightRig w14:rig="threePt" w14:dir="t">
                    <w14:rot w14:lat="0" w14:lon="0" w14:rev="0"/>
                  </w14:lightRig>
                </w14:scene3d>
              </w:rPr>
              <w:t>7.4.1.</w:t>
            </w:r>
            <w:r w:rsidR="008D6B60">
              <w:rPr>
                <w:rFonts w:asciiTheme="minorHAnsi" w:hAnsiTheme="minorHAnsi"/>
                <w:noProof/>
                <w:sz w:val="22"/>
                <w:lang w:eastAsia="fr-FR"/>
              </w:rPr>
              <w:tab/>
            </w:r>
            <w:r w:rsidR="008D6B60" w:rsidRPr="00243BE1">
              <w:rPr>
                <w:rStyle w:val="Lienhypertexte"/>
                <w:noProof/>
              </w:rPr>
              <w:t>Opérations de contrôles systématiques et programmées</w:t>
            </w:r>
            <w:r w:rsidR="008D6B60">
              <w:rPr>
                <w:noProof/>
                <w:webHidden/>
              </w:rPr>
              <w:tab/>
            </w:r>
            <w:r w:rsidR="008D6B60">
              <w:rPr>
                <w:noProof/>
                <w:webHidden/>
              </w:rPr>
              <w:fldChar w:fldCharType="begin"/>
            </w:r>
            <w:r w:rsidR="008D6B60">
              <w:rPr>
                <w:noProof/>
                <w:webHidden/>
              </w:rPr>
              <w:instrText xml:space="preserve"> PAGEREF _Toc139024868 \h </w:instrText>
            </w:r>
            <w:r w:rsidR="008D6B60">
              <w:rPr>
                <w:noProof/>
                <w:webHidden/>
              </w:rPr>
            </w:r>
            <w:r w:rsidR="008D6B60">
              <w:rPr>
                <w:noProof/>
                <w:webHidden/>
              </w:rPr>
              <w:fldChar w:fldCharType="separate"/>
            </w:r>
            <w:r>
              <w:rPr>
                <w:noProof/>
                <w:webHidden/>
              </w:rPr>
              <w:t>32</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69" w:history="1">
            <w:r w:rsidR="008D6B60" w:rsidRPr="00243BE1">
              <w:rPr>
                <w:rStyle w:val="Lienhypertexte"/>
                <w:noProof/>
                <w14:scene3d>
                  <w14:camera w14:prst="orthographicFront"/>
                  <w14:lightRig w14:rig="threePt" w14:dir="t">
                    <w14:rot w14:lat="0" w14:lon="0" w14:rev="0"/>
                  </w14:lightRig>
                </w14:scene3d>
              </w:rPr>
              <w:t>7.4.2.</w:t>
            </w:r>
            <w:r w:rsidR="008D6B60">
              <w:rPr>
                <w:rFonts w:asciiTheme="minorHAnsi" w:hAnsiTheme="minorHAnsi"/>
                <w:noProof/>
                <w:sz w:val="22"/>
                <w:lang w:eastAsia="fr-FR"/>
              </w:rPr>
              <w:tab/>
            </w:r>
            <w:r w:rsidR="008D6B60" w:rsidRPr="00243BE1">
              <w:rPr>
                <w:rStyle w:val="Lienhypertexte"/>
                <w:noProof/>
              </w:rPr>
              <w:t>État des lieux au démarrage du marché</w:t>
            </w:r>
            <w:r w:rsidR="008D6B60">
              <w:rPr>
                <w:noProof/>
                <w:webHidden/>
              </w:rPr>
              <w:tab/>
            </w:r>
            <w:r w:rsidR="008D6B60">
              <w:rPr>
                <w:noProof/>
                <w:webHidden/>
              </w:rPr>
              <w:fldChar w:fldCharType="begin"/>
            </w:r>
            <w:r w:rsidR="008D6B60">
              <w:rPr>
                <w:noProof/>
                <w:webHidden/>
              </w:rPr>
              <w:instrText xml:space="preserve"> PAGEREF _Toc139024869 \h </w:instrText>
            </w:r>
            <w:r w:rsidR="008D6B60">
              <w:rPr>
                <w:noProof/>
                <w:webHidden/>
              </w:rPr>
            </w:r>
            <w:r w:rsidR="008D6B60">
              <w:rPr>
                <w:noProof/>
                <w:webHidden/>
              </w:rPr>
              <w:fldChar w:fldCharType="separate"/>
            </w:r>
            <w:r>
              <w:rPr>
                <w:noProof/>
                <w:webHidden/>
              </w:rPr>
              <w:t>32</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70" w:history="1">
            <w:r w:rsidR="008D6B60" w:rsidRPr="00243BE1">
              <w:rPr>
                <w:rStyle w:val="Lienhypertexte"/>
                <w:noProof/>
                <w14:scene3d>
                  <w14:camera w14:prst="orthographicFront"/>
                  <w14:lightRig w14:rig="threePt" w14:dir="t">
                    <w14:rot w14:lat="0" w14:lon="0" w14:rev="0"/>
                  </w14:lightRig>
                </w14:scene3d>
              </w:rPr>
              <w:t>7.4.3.</w:t>
            </w:r>
            <w:r w:rsidR="008D6B60">
              <w:rPr>
                <w:rFonts w:asciiTheme="minorHAnsi" w:hAnsiTheme="minorHAnsi"/>
                <w:noProof/>
                <w:sz w:val="22"/>
                <w:lang w:eastAsia="fr-FR"/>
              </w:rPr>
              <w:tab/>
            </w:r>
            <w:r w:rsidR="008D6B60" w:rsidRPr="00243BE1">
              <w:rPr>
                <w:rStyle w:val="Lienhypertexte"/>
                <w:noProof/>
              </w:rPr>
              <w:t>État des lieux et prise en charge de nouveaux bâtiments ou équipements</w:t>
            </w:r>
            <w:r w:rsidR="008D6B60">
              <w:rPr>
                <w:noProof/>
                <w:webHidden/>
              </w:rPr>
              <w:tab/>
            </w:r>
            <w:r w:rsidR="008D6B60">
              <w:rPr>
                <w:noProof/>
                <w:webHidden/>
              </w:rPr>
              <w:fldChar w:fldCharType="begin"/>
            </w:r>
            <w:r w:rsidR="008D6B60">
              <w:rPr>
                <w:noProof/>
                <w:webHidden/>
              </w:rPr>
              <w:instrText xml:space="preserve"> PAGEREF _Toc139024870 \h </w:instrText>
            </w:r>
            <w:r w:rsidR="008D6B60">
              <w:rPr>
                <w:noProof/>
                <w:webHidden/>
              </w:rPr>
            </w:r>
            <w:r w:rsidR="008D6B60">
              <w:rPr>
                <w:noProof/>
                <w:webHidden/>
              </w:rPr>
              <w:fldChar w:fldCharType="separate"/>
            </w:r>
            <w:r>
              <w:rPr>
                <w:noProof/>
                <w:webHidden/>
              </w:rPr>
              <w:t>33</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71" w:history="1">
            <w:r w:rsidR="008D6B60" w:rsidRPr="00243BE1">
              <w:rPr>
                <w:rStyle w:val="Lienhypertexte"/>
                <w:noProof/>
                <w14:scene3d>
                  <w14:camera w14:prst="orthographicFront"/>
                  <w14:lightRig w14:rig="threePt" w14:dir="t">
                    <w14:rot w14:lat="0" w14:lon="0" w14:rev="0"/>
                  </w14:lightRig>
                </w14:scene3d>
              </w:rPr>
              <w:t>7.4.4.</w:t>
            </w:r>
            <w:r w:rsidR="008D6B60">
              <w:rPr>
                <w:rFonts w:asciiTheme="minorHAnsi" w:hAnsiTheme="minorHAnsi"/>
                <w:noProof/>
                <w:sz w:val="22"/>
                <w:lang w:eastAsia="fr-FR"/>
              </w:rPr>
              <w:tab/>
            </w:r>
            <w:r w:rsidR="008D6B60" w:rsidRPr="00243BE1">
              <w:rPr>
                <w:rStyle w:val="Lienhypertexte"/>
                <w:noProof/>
              </w:rPr>
              <w:t>Audits patrimoniaux en fin de marché</w:t>
            </w:r>
            <w:r w:rsidR="008D6B60">
              <w:rPr>
                <w:noProof/>
                <w:webHidden/>
              </w:rPr>
              <w:tab/>
            </w:r>
            <w:r w:rsidR="008D6B60">
              <w:rPr>
                <w:noProof/>
                <w:webHidden/>
              </w:rPr>
              <w:fldChar w:fldCharType="begin"/>
            </w:r>
            <w:r w:rsidR="008D6B60">
              <w:rPr>
                <w:noProof/>
                <w:webHidden/>
              </w:rPr>
              <w:instrText xml:space="preserve"> PAGEREF _Toc139024871 \h </w:instrText>
            </w:r>
            <w:r w:rsidR="008D6B60">
              <w:rPr>
                <w:noProof/>
                <w:webHidden/>
              </w:rPr>
            </w:r>
            <w:r w:rsidR="008D6B60">
              <w:rPr>
                <w:noProof/>
                <w:webHidden/>
              </w:rPr>
              <w:fldChar w:fldCharType="separate"/>
            </w:r>
            <w:r>
              <w:rPr>
                <w:noProof/>
                <w:webHidden/>
              </w:rPr>
              <w:t>33</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72" w:history="1">
            <w:r w:rsidR="008D6B60" w:rsidRPr="00243BE1">
              <w:rPr>
                <w:rStyle w:val="Lienhypertexte"/>
                <w:noProof/>
                <w:highlight w:val="white"/>
                <w14:scene3d>
                  <w14:camera w14:prst="orthographicFront"/>
                  <w14:lightRig w14:rig="threePt" w14:dir="t">
                    <w14:rot w14:lat="0" w14:lon="0" w14:rev="0"/>
                  </w14:lightRig>
                </w14:scene3d>
              </w:rPr>
              <w:t>7.4.5.</w:t>
            </w:r>
            <w:r w:rsidR="008D6B60">
              <w:rPr>
                <w:rFonts w:asciiTheme="minorHAnsi" w:hAnsiTheme="minorHAnsi"/>
                <w:noProof/>
                <w:sz w:val="22"/>
                <w:lang w:eastAsia="fr-FR"/>
              </w:rPr>
              <w:tab/>
            </w:r>
            <w:r w:rsidR="008D6B60" w:rsidRPr="00243BE1">
              <w:rPr>
                <w:rStyle w:val="Lienhypertexte"/>
                <w:noProof/>
                <w:highlight w:val="white"/>
                <w:shd w:val="clear" w:color="auto" w:fill="FFFF00"/>
              </w:rPr>
              <w:t>Étape n°1</w:t>
            </w:r>
            <w:r w:rsidR="008D6B60" w:rsidRPr="00243BE1">
              <w:rPr>
                <w:rStyle w:val="Lienhypertexte"/>
                <w:rFonts w:ascii="Calibri" w:hAnsi="Calibri" w:cs="Calibri"/>
                <w:noProof/>
                <w:highlight w:val="white"/>
                <w:shd w:val="clear" w:color="auto" w:fill="FFFF00"/>
              </w:rPr>
              <w:t> </w:t>
            </w:r>
            <w:r w:rsidR="008D6B60" w:rsidRPr="00243BE1">
              <w:rPr>
                <w:rStyle w:val="Lienhypertexte"/>
                <w:noProof/>
                <w:highlight w:val="white"/>
                <w:shd w:val="clear" w:color="auto" w:fill="FFFF00"/>
              </w:rPr>
              <w:t>: R</w:t>
            </w:r>
            <w:r w:rsidR="008D6B60" w:rsidRPr="00243BE1">
              <w:rPr>
                <w:rStyle w:val="Lienhypertexte"/>
                <w:rFonts w:cs="Marianne"/>
                <w:noProof/>
                <w:highlight w:val="white"/>
                <w:shd w:val="clear" w:color="auto" w:fill="FFFF00"/>
              </w:rPr>
              <w:t>é</w:t>
            </w:r>
            <w:r w:rsidR="008D6B60" w:rsidRPr="00243BE1">
              <w:rPr>
                <w:rStyle w:val="Lienhypertexte"/>
                <w:noProof/>
                <w:highlight w:val="white"/>
                <w:shd w:val="clear" w:color="auto" w:fill="FFFF00"/>
              </w:rPr>
              <w:t>alisation d</w:t>
            </w:r>
            <w:r w:rsidR="008D6B60" w:rsidRPr="00243BE1">
              <w:rPr>
                <w:rStyle w:val="Lienhypertexte"/>
                <w:rFonts w:cs="Marianne"/>
                <w:noProof/>
                <w:highlight w:val="white"/>
                <w:shd w:val="clear" w:color="auto" w:fill="FFFF00"/>
              </w:rPr>
              <w:t>’</w:t>
            </w:r>
            <w:r w:rsidR="008D6B60" w:rsidRPr="00243BE1">
              <w:rPr>
                <w:rStyle w:val="Lienhypertexte"/>
                <w:noProof/>
                <w:highlight w:val="white"/>
                <w:shd w:val="clear" w:color="auto" w:fill="FFFF00"/>
              </w:rPr>
              <w:t>un audit patrimonial de fin de March</w:t>
            </w:r>
            <w:r w:rsidR="008D6B60" w:rsidRPr="00243BE1">
              <w:rPr>
                <w:rStyle w:val="Lienhypertexte"/>
                <w:rFonts w:cs="Marianne"/>
                <w:noProof/>
                <w:highlight w:val="white"/>
                <w:shd w:val="clear" w:color="auto" w:fill="FFFF00"/>
              </w:rPr>
              <w:t>é</w:t>
            </w:r>
            <w:r w:rsidR="008D6B60">
              <w:rPr>
                <w:noProof/>
                <w:webHidden/>
              </w:rPr>
              <w:tab/>
            </w:r>
            <w:r w:rsidR="008D6B60">
              <w:rPr>
                <w:noProof/>
                <w:webHidden/>
              </w:rPr>
              <w:fldChar w:fldCharType="begin"/>
            </w:r>
            <w:r w:rsidR="008D6B60">
              <w:rPr>
                <w:noProof/>
                <w:webHidden/>
              </w:rPr>
              <w:instrText xml:space="preserve"> PAGEREF _Toc139024872 \h </w:instrText>
            </w:r>
            <w:r w:rsidR="008D6B60">
              <w:rPr>
                <w:noProof/>
                <w:webHidden/>
              </w:rPr>
            </w:r>
            <w:r w:rsidR="008D6B60">
              <w:rPr>
                <w:noProof/>
                <w:webHidden/>
              </w:rPr>
              <w:fldChar w:fldCharType="separate"/>
            </w:r>
            <w:r>
              <w:rPr>
                <w:noProof/>
                <w:webHidden/>
              </w:rPr>
              <w:t>35</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73" w:history="1">
            <w:r w:rsidR="008D6B60" w:rsidRPr="00243BE1">
              <w:rPr>
                <w:rStyle w:val="Lienhypertexte"/>
                <w:noProof/>
                <w:highlight w:val="white"/>
                <w14:scene3d>
                  <w14:camera w14:prst="orthographicFront"/>
                  <w14:lightRig w14:rig="threePt" w14:dir="t">
                    <w14:rot w14:lat="0" w14:lon="0" w14:rev="0"/>
                  </w14:lightRig>
                </w14:scene3d>
              </w:rPr>
              <w:t>7.4.6.</w:t>
            </w:r>
            <w:r w:rsidR="008D6B60">
              <w:rPr>
                <w:rFonts w:asciiTheme="minorHAnsi" w:hAnsiTheme="minorHAnsi"/>
                <w:noProof/>
                <w:sz w:val="22"/>
                <w:lang w:eastAsia="fr-FR"/>
              </w:rPr>
              <w:tab/>
            </w:r>
            <w:r w:rsidR="008D6B60" w:rsidRPr="00243BE1">
              <w:rPr>
                <w:rStyle w:val="Lienhypertexte"/>
                <w:noProof/>
                <w:highlight w:val="white"/>
              </w:rPr>
              <w:t>Étape</w:t>
            </w:r>
            <w:r w:rsidR="008D6B60" w:rsidRPr="00243BE1">
              <w:rPr>
                <w:rStyle w:val="Lienhypertexte"/>
                <w:noProof/>
                <w:highlight w:val="white"/>
                <w:shd w:val="clear" w:color="auto" w:fill="FFFF00"/>
              </w:rPr>
              <w:t xml:space="preserve"> n°2</w:t>
            </w:r>
            <w:r w:rsidR="008D6B60" w:rsidRPr="00243BE1">
              <w:rPr>
                <w:rStyle w:val="Lienhypertexte"/>
                <w:rFonts w:ascii="Calibri" w:hAnsi="Calibri" w:cs="Calibri"/>
                <w:noProof/>
                <w:highlight w:val="white"/>
                <w:shd w:val="clear" w:color="auto" w:fill="FFFF00"/>
              </w:rPr>
              <w:t> </w:t>
            </w:r>
            <w:r w:rsidR="008D6B60" w:rsidRPr="00243BE1">
              <w:rPr>
                <w:rStyle w:val="Lienhypertexte"/>
                <w:noProof/>
                <w:highlight w:val="white"/>
                <w:shd w:val="clear" w:color="auto" w:fill="FFFF00"/>
              </w:rPr>
              <w:t>: constitution d</w:t>
            </w:r>
            <w:r w:rsidR="008D6B60" w:rsidRPr="00243BE1">
              <w:rPr>
                <w:rStyle w:val="Lienhypertexte"/>
                <w:rFonts w:cs="Marianne"/>
                <w:noProof/>
                <w:highlight w:val="white"/>
                <w:shd w:val="clear" w:color="auto" w:fill="FFFF00"/>
              </w:rPr>
              <w:t>’</w:t>
            </w:r>
            <w:r w:rsidR="008D6B60" w:rsidRPr="00243BE1">
              <w:rPr>
                <w:rStyle w:val="Lienhypertexte"/>
                <w:noProof/>
                <w:highlight w:val="white"/>
                <w:shd w:val="clear" w:color="auto" w:fill="FFFF00"/>
              </w:rPr>
              <w:t>un Dossier d</w:t>
            </w:r>
            <w:r w:rsidR="008D6B60" w:rsidRPr="00243BE1">
              <w:rPr>
                <w:rStyle w:val="Lienhypertexte"/>
                <w:rFonts w:cs="Marianne"/>
                <w:noProof/>
                <w:highlight w:val="white"/>
                <w:shd w:val="clear" w:color="auto" w:fill="FFFF00"/>
              </w:rPr>
              <w:t>’</w:t>
            </w:r>
            <w:r w:rsidR="008D6B60" w:rsidRPr="00243BE1">
              <w:rPr>
                <w:rStyle w:val="Lienhypertexte"/>
                <w:noProof/>
                <w:highlight w:val="white"/>
                <w:shd w:val="clear" w:color="auto" w:fill="FFFF00"/>
              </w:rPr>
              <w:t>Exploitation</w:t>
            </w:r>
            <w:r w:rsidR="008D6B60">
              <w:rPr>
                <w:noProof/>
                <w:webHidden/>
              </w:rPr>
              <w:tab/>
            </w:r>
            <w:r w:rsidR="008D6B60">
              <w:rPr>
                <w:noProof/>
                <w:webHidden/>
              </w:rPr>
              <w:fldChar w:fldCharType="begin"/>
            </w:r>
            <w:r w:rsidR="008D6B60">
              <w:rPr>
                <w:noProof/>
                <w:webHidden/>
              </w:rPr>
              <w:instrText xml:space="preserve"> PAGEREF _Toc139024873 \h </w:instrText>
            </w:r>
            <w:r w:rsidR="008D6B60">
              <w:rPr>
                <w:noProof/>
                <w:webHidden/>
              </w:rPr>
            </w:r>
            <w:r w:rsidR="008D6B60">
              <w:rPr>
                <w:noProof/>
                <w:webHidden/>
              </w:rPr>
              <w:fldChar w:fldCharType="separate"/>
            </w:r>
            <w:r>
              <w:rPr>
                <w:noProof/>
                <w:webHidden/>
              </w:rPr>
              <w:t>35</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74" w:history="1">
            <w:r w:rsidR="008D6B60" w:rsidRPr="00243BE1">
              <w:rPr>
                <w:rStyle w:val="Lienhypertexte"/>
                <w:noProof/>
                <w:highlight w:val="white"/>
                <w14:scene3d>
                  <w14:camera w14:prst="orthographicFront"/>
                  <w14:lightRig w14:rig="threePt" w14:dir="t">
                    <w14:rot w14:lat="0" w14:lon="0" w14:rev="0"/>
                  </w14:lightRig>
                </w14:scene3d>
              </w:rPr>
              <w:t>7.4.7.</w:t>
            </w:r>
            <w:r w:rsidR="008D6B60">
              <w:rPr>
                <w:rFonts w:asciiTheme="minorHAnsi" w:hAnsiTheme="minorHAnsi"/>
                <w:noProof/>
                <w:sz w:val="22"/>
                <w:lang w:eastAsia="fr-FR"/>
              </w:rPr>
              <w:tab/>
            </w:r>
            <w:r w:rsidR="008D6B60" w:rsidRPr="00243BE1">
              <w:rPr>
                <w:rStyle w:val="Lienhypertexte"/>
                <w:noProof/>
                <w:highlight w:val="white"/>
              </w:rPr>
              <w:t>Étape</w:t>
            </w:r>
            <w:r w:rsidR="008D6B60" w:rsidRPr="00243BE1">
              <w:rPr>
                <w:rStyle w:val="Lienhypertexte"/>
                <w:noProof/>
                <w:highlight w:val="white"/>
                <w:shd w:val="clear" w:color="auto" w:fill="FFFF00"/>
              </w:rPr>
              <w:t xml:space="preserve"> n°3</w:t>
            </w:r>
            <w:r w:rsidR="008D6B60" w:rsidRPr="00243BE1">
              <w:rPr>
                <w:rStyle w:val="Lienhypertexte"/>
                <w:rFonts w:ascii="Calibri" w:hAnsi="Calibri" w:cs="Calibri"/>
                <w:noProof/>
                <w:highlight w:val="white"/>
                <w:shd w:val="clear" w:color="auto" w:fill="FFFF00"/>
              </w:rPr>
              <w:t> </w:t>
            </w:r>
            <w:r w:rsidR="008D6B60" w:rsidRPr="00243BE1">
              <w:rPr>
                <w:rStyle w:val="Lienhypertexte"/>
                <w:noProof/>
                <w:highlight w:val="white"/>
                <w:shd w:val="clear" w:color="auto" w:fill="FFFF00"/>
              </w:rPr>
              <w:t>: Travaux de fin de March</w:t>
            </w:r>
            <w:r w:rsidR="008D6B60" w:rsidRPr="00243BE1">
              <w:rPr>
                <w:rStyle w:val="Lienhypertexte"/>
                <w:rFonts w:cs="Marianne"/>
                <w:noProof/>
                <w:highlight w:val="white"/>
                <w:shd w:val="clear" w:color="auto" w:fill="FFFF00"/>
              </w:rPr>
              <w:t>é</w:t>
            </w:r>
            <w:r w:rsidR="008D6B60">
              <w:rPr>
                <w:noProof/>
                <w:webHidden/>
              </w:rPr>
              <w:tab/>
            </w:r>
            <w:r w:rsidR="008D6B60">
              <w:rPr>
                <w:noProof/>
                <w:webHidden/>
              </w:rPr>
              <w:fldChar w:fldCharType="begin"/>
            </w:r>
            <w:r w:rsidR="008D6B60">
              <w:rPr>
                <w:noProof/>
                <w:webHidden/>
              </w:rPr>
              <w:instrText xml:space="preserve"> PAGEREF _Toc139024874 \h </w:instrText>
            </w:r>
            <w:r w:rsidR="008D6B60">
              <w:rPr>
                <w:noProof/>
                <w:webHidden/>
              </w:rPr>
            </w:r>
            <w:r w:rsidR="008D6B60">
              <w:rPr>
                <w:noProof/>
                <w:webHidden/>
              </w:rPr>
              <w:fldChar w:fldCharType="separate"/>
            </w:r>
            <w:r>
              <w:rPr>
                <w:noProof/>
                <w:webHidden/>
              </w:rPr>
              <w:t>35</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75" w:history="1">
            <w:r w:rsidR="008D6B60" w:rsidRPr="00243BE1">
              <w:rPr>
                <w:rStyle w:val="Lienhypertexte"/>
                <w:noProof/>
                <w:highlight w:val="white"/>
                <w14:scene3d>
                  <w14:camera w14:prst="orthographicFront"/>
                  <w14:lightRig w14:rig="threePt" w14:dir="t">
                    <w14:rot w14:lat="0" w14:lon="0" w14:rev="0"/>
                  </w14:lightRig>
                </w14:scene3d>
              </w:rPr>
              <w:t>7.4.8.</w:t>
            </w:r>
            <w:r w:rsidR="008D6B60">
              <w:rPr>
                <w:rFonts w:asciiTheme="minorHAnsi" w:hAnsiTheme="minorHAnsi"/>
                <w:noProof/>
                <w:sz w:val="22"/>
                <w:lang w:eastAsia="fr-FR"/>
              </w:rPr>
              <w:tab/>
            </w:r>
            <w:r w:rsidR="008D6B60" w:rsidRPr="00243BE1">
              <w:rPr>
                <w:rStyle w:val="Lienhypertexte"/>
                <w:noProof/>
                <w:highlight w:val="white"/>
              </w:rPr>
              <w:t>Étape</w:t>
            </w:r>
            <w:r w:rsidR="008D6B60" w:rsidRPr="00243BE1">
              <w:rPr>
                <w:rStyle w:val="Lienhypertexte"/>
                <w:noProof/>
                <w:highlight w:val="white"/>
                <w:shd w:val="clear" w:color="auto" w:fill="FFFF00"/>
              </w:rPr>
              <w:t xml:space="preserve"> n°4</w:t>
            </w:r>
            <w:r w:rsidR="008D6B60" w:rsidRPr="00243BE1">
              <w:rPr>
                <w:rStyle w:val="Lienhypertexte"/>
                <w:rFonts w:ascii="Calibri" w:hAnsi="Calibri" w:cs="Calibri"/>
                <w:noProof/>
                <w:highlight w:val="white"/>
                <w:shd w:val="clear" w:color="auto" w:fill="FFFF00"/>
              </w:rPr>
              <w:t> </w:t>
            </w:r>
            <w:r w:rsidR="008D6B60" w:rsidRPr="00243BE1">
              <w:rPr>
                <w:rStyle w:val="Lienhypertexte"/>
                <w:noProof/>
                <w:highlight w:val="white"/>
                <w:shd w:val="clear" w:color="auto" w:fill="FFFF00"/>
              </w:rPr>
              <w:t>: R</w:t>
            </w:r>
            <w:r w:rsidR="008D6B60" w:rsidRPr="00243BE1">
              <w:rPr>
                <w:rStyle w:val="Lienhypertexte"/>
                <w:rFonts w:cs="Marianne"/>
                <w:noProof/>
                <w:highlight w:val="white"/>
                <w:shd w:val="clear" w:color="auto" w:fill="FFFF00"/>
              </w:rPr>
              <w:t>é</w:t>
            </w:r>
            <w:r w:rsidR="008D6B60" w:rsidRPr="00243BE1">
              <w:rPr>
                <w:rStyle w:val="Lienhypertexte"/>
                <w:noProof/>
                <w:highlight w:val="white"/>
                <w:shd w:val="clear" w:color="auto" w:fill="FFFF00"/>
              </w:rPr>
              <w:t>alisation d’un état des lieux sortants</w:t>
            </w:r>
            <w:r w:rsidR="008D6B60">
              <w:rPr>
                <w:noProof/>
                <w:webHidden/>
              </w:rPr>
              <w:tab/>
            </w:r>
            <w:r w:rsidR="008D6B60">
              <w:rPr>
                <w:noProof/>
                <w:webHidden/>
              </w:rPr>
              <w:fldChar w:fldCharType="begin"/>
            </w:r>
            <w:r w:rsidR="008D6B60">
              <w:rPr>
                <w:noProof/>
                <w:webHidden/>
              </w:rPr>
              <w:instrText xml:space="preserve"> PAGEREF _Toc139024875 \h </w:instrText>
            </w:r>
            <w:r w:rsidR="008D6B60">
              <w:rPr>
                <w:noProof/>
                <w:webHidden/>
              </w:rPr>
            </w:r>
            <w:r w:rsidR="008D6B60">
              <w:rPr>
                <w:noProof/>
                <w:webHidden/>
              </w:rPr>
              <w:fldChar w:fldCharType="separate"/>
            </w:r>
            <w:r>
              <w:rPr>
                <w:noProof/>
                <w:webHidden/>
              </w:rPr>
              <w:t>36</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76" w:history="1">
            <w:r w:rsidR="008D6B60" w:rsidRPr="00243BE1">
              <w:rPr>
                <w:rStyle w:val="Lienhypertexte"/>
                <w:noProof/>
                <w:highlight w:val="white"/>
                <w14:scene3d>
                  <w14:camera w14:prst="orthographicFront"/>
                  <w14:lightRig w14:rig="threePt" w14:dir="t">
                    <w14:rot w14:lat="0" w14:lon="0" w14:rev="0"/>
                  </w14:lightRig>
                </w14:scene3d>
              </w:rPr>
              <w:t>7.4.9.</w:t>
            </w:r>
            <w:r w:rsidR="008D6B60">
              <w:rPr>
                <w:rFonts w:asciiTheme="minorHAnsi" w:hAnsiTheme="minorHAnsi"/>
                <w:noProof/>
                <w:sz w:val="22"/>
                <w:lang w:eastAsia="fr-FR"/>
              </w:rPr>
              <w:tab/>
            </w:r>
            <w:r w:rsidR="008D6B60" w:rsidRPr="00243BE1">
              <w:rPr>
                <w:rStyle w:val="Lienhypertexte"/>
                <w:noProof/>
                <w:highlight w:val="white"/>
              </w:rPr>
              <w:t>Étape</w:t>
            </w:r>
            <w:r w:rsidR="008D6B60" w:rsidRPr="00243BE1">
              <w:rPr>
                <w:rStyle w:val="Lienhypertexte"/>
                <w:noProof/>
                <w:highlight w:val="white"/>
                <w:shd w:val="clear" w:color="auto" w:fill="FFFF00"/>
              </w:rPr>
              <w:t xml:space="preserve"> n°5</w:t>
            </w:r>
            <w:r w:rsidR="008D6B60" w:rsidRPr="00243BE1">
              <w:rPr>
                <w:rStyle w:val="Lienhypertexte"/>
                <w:rFonts w:ascii="Calibri" w:hAnsi="Calibri" w:cs="Calibri"/>
                <w:noProof/>
                <w:highlight w:val="white"/>
                <w:shd w:val="clear" w:color="auto" w:fill="FFFF00"/>
              </w:rPr>
              <w:t> </w:t>
            </w:r>
            <w:r w:rsidR="008D6B60" w:rsidRPr="00243BE1">
              <w:rPr>
                <w:rStyle w:val="Lienhypertexte"/>
                <w:noProof/>
                <w:highlight w:val="white"/>
                <w:shd w:val="clear" w:color="auto" w:fill="FFFF00"/>
              </w:rPr>
              <w:t xml:space="preserve">: Transfert des </w:t>
            </w:r>
            <w:r w:rsidR="008D6B60" w:rsidRPr="00243BE1">
              <w:rPr>
                <w:rStyle w:val="Lienhypertexte"/>
                <w:rFonts w:cs="Marianne"/>
                <w:noProof/>
                <w:highlight w:val="white"/>
                <w:shd w:val="clear" w:color="auto" w:fill="FFFF00"/>
              </w:rPr>
              <w:t>é</w:t>
            </w:r>
            <w:r w:rsidR="008D6B60" w:rsidRPr="00243BE1">
              <w:rPr>
                <w:rStyle w:val="Lienhypertexte"/>
                <w:noProof/>
                <w:highlight w:val="white"/>
                <w:shd w:val="clear" w:color="auto" w:fill="FFFF00"/>
              </w:rPr>
              <w:t>quipements</w:t>
            </w:r>
            <w:r w:rsidR="008D6B60">
              <w:rPr>
                <w:noProof/>
                <w:webHidden/>
              </w:rPr>
              <w:tab/>
            </w:r>
            <w:r w:rsidR="008D6B60">
              <w:rPr>
                <w:noProof/>
                <w:webHidden/>
              </w:rPr>
              <w:fldChar w:fldCharType="begin"/>
            </w:r>
            <w:r w:rsidR="008D6B60">
              <w:rPr>
                <w:noProof/>
                <w:webHidden/>
              </w:rPr>
              <w:instrText xml:space="preserve"> PAGEREF _Toc139024876 \h </w:instrText>
            </w:r>
            <w:r w:rsidR="008D6B60">
              <w:rPr>
                <w:noProof/>
                <w:webHidden/>
              </w:rPr>
            </w:r>
            <w:r w:rsidR="008D6B60">
              <w:rPr>
                <w:noProof/>
                <w:webHidden/>
              </w:rPr>
              <w:fldChar w:fldCharType="separate"/>
            </w:r>
            <w:r>
              <w:rPr>
                <w:noProof/>
                <w:webHidden/>
              </w:rPr>
              <w:t>36</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77" w:history="1">
            <w:r w:rsidR="008D6B60" w:rsidRPr="00243BE1">
              <w:rPr>
                <w:rStyle w:val="Lienhypertexte"/>
                <w:noProof/>
                <w14:scene3d>
                  <w14:camera w14:prst="orthographicFront"/>
                  <w14:lightRig w14:rig="threePt" w14:dir="t">
                    <w14:rot w14:lat="0" w14:lon="0" w14:rev="0"/>
                  </w14:lightRig>
                </w14:scene3d>
              </w:rPr>
              <w:t>7.4.10.</w:t>
            </w:r>
            <w:r w:rsidR="008D6B60">
              <w:rPr>
                <w:rFonts w:asciiTheme="minorHAnsi" w:hAnsiTheme="minorHAnsi"/>
                <w:noProof/>
                <w:sz w:val="22"/>
                <w:lang w:eastAsia="fr-FR"/>
              </w:rPr>
              <w:tab/>
            </w:r>
            <w:r w:rsidR="008D6B60" w:rsidRPr="00243BE1">
              <w:rPr>
                <w:rStyle w:val="Lienhypertexte"/>
                <w:noProof/>
              </w:rPr>
              <w:t>Expertise à charge de l’Acheteur en cours de Marché</w:t>
            </w:r>
            <w:r w:rsidR="008D6B60">
              <w:rPr>
                <w:noProof/>
                <w:webHidden/>
              </w:rPr>
              <w:tab/>
            </w:r>
            <w:r w:rsidR="008D6B60">
              <w:rPr>
                <w:noProof/>
                <w:webHidden/>
              </w:rPr>
              <w:fldChar w:fldCharType="begin"/>
            </w:r>
            <w:r w:rsidR="008D6B60">
              <w:rPr>
                <w:noProof/>
                <w:webHidden/>
              </w:rPr>
              <w:instrText xml:space="preserve"> PAGEREF _Toc139024877 \h </w:instrText>
            </w:r>
            <w:r w:rsidR="008D6B60">
              <w:rPr>
                <w:noProof/>
                <w:webHidden/>
              </w:rPr>
            </w:r>
            <w:r w:rsidR="008D6B60">
              <w:rPr>
                <w:noProof/>
                <w:webHidden/>
              </w:rPr>
              <w:fldChar w:fldCharType="separate"/>
            </w:r>
            <w:r>
              <w:rPr>
                <w:noProof/>
                <w:webHidden/>
              </w:rPr>
              <w:t>37</w:t>
            </w:r>
            <w:r w:rsidR="008D6B60">
              <w:rPr>
                <w:noProof/>
                <w:webHidden/>
              </w:rPr>
              <w:fldChar w:fldCharType="end"/>
            </w:r>
          </w:hyperlink>
        </w:p>
        <w:p w:rsidR="008D6B60" w:rsidRDefault="00595DE4">
          <w:pPr>
            <w:pStyle w:val="TM1"/>
            <w:tabs>
              <w:tab w:val="left" w:pos="440"/>
              <w:tab w:val="right" w:leader="dot" w:pos="9062"/>
            </w:tabs>
            <w:rPr>
              <w:rFonts w:asciiTheme="minorHAnsi" w:hAnsiTheme="minorHAnsi"/>
              <w:noProof/>
              <w:sz w:val="22"/>
              <w:lang w:eastAsia="fr-FR"/>
            </w:rPr>
          </w:pPr>
          <w:hyperlink w:anchor="_Toc139024878" w:history="1">
            <w:r w:rsidR="008D6B60" w:rsidRPr="00243BE1">
              <w:rPr>
                <w:rStyle w:val="Lienhypertexte"/>
                <w:noProof/>
              </w:rPr>
              <w:t>8.</w:t>
            </w:r>
            <w:r w:rsidR="008D6B60">
              <w:rPr>
                <w:rFonts w:asciiTheme="minorHAnsi" w:hAnsiTheme="minorHAnsi"/>
                <w:noProof/>
                <w:sz w:val="22"/>
                <w:lang w:eastAsia="fr-FR"/>
              </w:rPr>
              <w:tab/>
            </w:r>
            <w:r w:rsidR="008D6B60" w:rsidRPr="00243BE1">
              <w:rPr>
                <w:rStyle w:val="Lienhypertexte"/>
                <w:noProof/>
              </w:rPr>
              <w:t>Performance et mesure de performance</w:t>
            </w:r>
            <w:r w:rsidR="008D6B60">
              <w:rPr>
                <w:noProof/>
                <w:webHidden/>
              </w:rPr>
              <w:tab/>
            </w:r>
            <w:r w:rsidR="008D6B60">
              <w:rPr>
                <w:noProof/>
                <w:webHidden/>
              </w:rPr>
              <w:fldChar w:fldCharType="begin"/>
            </w:r>
            <w:r w:rsidR="008D6B60">
              <w:rPr>
                <w:noProof/>
                <w:webHidden/>
              </w:rPr>
              <w:instrText xml:space="preserve"> PAGEREF _Toc139024878 \h </w:instrText>
            </w:r>
            <w:r w:rsidR="008D6B60">
              <w:rPr>
                <w:noProof/>
                <w:webHidden/>
              </w:rPr>
            </w:r>
            <w:r w:rsidR="008D6B60">
              <w:rPr>
                <w:noProof/>
                <w:webHidden/>
              </w:rPr>
              <w:fldChar w:fldCharType="separate"/>
            </w:r>
            <w:r>
              <w:rPr>
                <w:noProof/>
                <w:webHidden/>
              </w:rPr>
              <w:t>38</w:t>
            </w:r>
            <w:r w:rsidR="008D6B60">
              <w:rPr>
                <w:noProof/>
                <w:webHidden/>
              </w:rPr>
              <w:fldChar w:fldCharType="end"/>
            </w:r>
          </w:hyperlink>
        </w:p>
        <w:p w:rsidR="008D6B60" w:rsidRDefault="00595DE4">
          <w:pPr>
            <w:pStyle w:val="TM2"/>
            <w:tabs>
              <w:tab w:val="left" w:pos="880"/>
              <w:tab w:val="right" w:leader="dot" w:pos="9062"/>
            </w:tabs>
            <w:rPr>
              <w:rFonts w:asciiTheme="minorHAnsi" w:hAnsiTheme="minorHAnsi"/>
              <w:noProof/>
              <w:sz w:val="22"/>
              <w:lang w:eastAsia="fr-FR"/>
            </w:rPr>
          </w:pPr>
          <w:hyperlink w:anchor="_Toc139024879" w:history="1">
            <w:r w:rsidR="008D6B60" w:rsidRPr="00243BE1">
              <w:rPr>
                <w:rStyle w:val="Lienhypertexte"/>
                <w:noProof/>
              </w:rPr>
              <w:t>8.1.</w:t>
            </w:r>
            <w:r w:rsidR="008D6B60">
              <w:rPr>
                <w:rFonts w:asciiTheme="minorHAnsi" w:hAnsiTheme="minorHAnsi"/>
                <w:noProof/>
                <w:sz w:val="22"/>
                <w:lang w:eastAsia="fr-FR"/>
              </w:rPr>
              <w:tab/>
            </w:r>
            <w:r w:rsidR="008D6B60" w:rsidRPr="00243BE1">
              <w:rPr>
                <w:rStyle w:val="Lienhypertexte"/>
                <w:noProof/>
              </w:rPr>
              <w:t>Principes généraux et Matérialisation des niveaux de Service</w:t>
            </w:r>
            <w:r w:rsidR="008D6B60">
              <w:rPr>
                <w:noProof/>
                <w:webHidden/>
              </w:rPr>
              <w:tab/>
            </w:r>
            <w:r w:rsidR="008D6B60">
              <w:rPr>
                <w:noProof/>
                <w:webHidden/>
              </w:rPr>
              <w:fldChar w:fldCharType="begin"/>
            </w:r>
            <w:r w:rsidR="008D6B60">
              <w:rPr>
                <w:noProof/>
                <w:webHidden/>
              </w:rPr>
              <w:instrText xml:space="preserve"> PAGEREF _Toc139024879 \h </w:instrText>
            </w:r>
            <w:r w:rsidR="008D6B60">
              <w:rPr>
                <w:noProof/>
                <w:webHidden/>
              </w:rPr>
            </w:r>
            <w:r w:rsidR="008D6B60">
              <w:rPr>
                <w:noProof/>
                <w:webHidden/>
              </w:rPr>
              <w:fldChar w:fldCharType="separate"/>
            </w:r>
            <w:r>
              <w:rPr>
                <w:noProof/>
                <w:webHidden/>
              </w:rPr>
              <w:t>38</w:t>
            </w:r>
            <w:r w:rsidR="008D6B60">
              <w:rPr>
                <w:noProof/>
                <w:webHidden/>
              </w:rPr>
              <w:fldChar w:fldCharType="end"/>
            </w:r>
          </w:hyperlink>
        </w:p>
        <w:p w:rsidR="008D6B60" w:rsidRDefault="00595DE4">
          <w:pPr>
            <w:pStyle w:val="TM2"/>
            <w:tabs>
              <w:tab w:val="left" w:pos="880"/>
              <w:tab w:val="right" w:leader="dot" w:pos="9062"/>
            </w:tabs>
            <w:rPr>
              <w:rFonts w:asciiTheme="minorHAnsi" w:hAnsiTheme="minorHAnsi"/>
              <w:noProof/>
              <w:sz w:val="22"/>
              <w:lang w:eastAsia="fr-FR"/>
            </w:rPr>
          </w:pPr>
          <w:hyperlink w:anchor="_Toc139024880" w:history="1">
            <w:r w:rsidR="008D6B60" w:rsidRPr="00243BE1">
              <w:rPr>
                <w:rStyle w:val="Lienhypertexte"/>
                <w:noProof/>
              </w:rPr>
              <w:t>8.2.</w:t>
            </w:r>
            <w:r w:rsidR="008D6B60">
              <w:rPr>
                <w:rFonts w:asciiTheme="minorHAnsi" w:hAnsiTheme="minorHAnsi"/>
                <w:noProof/>
                <w:sz w:val="22"/>
                <w:lang w:eastAsia="fr-FR"/>
              </w:rPr>
              <w:tab/>
            </w:r>
            <w:r w:rsidR="008D6B60" w:rsidRPr="00243BE1">
              <w:rPr>
                <w:rStyle w:val="Lienhypertexte"/>
                <w:noProof/>
              </w:rPr>
              <w:t>Modalités d’intervention du Titulaire</w:t>
            </w:r>
            <w:r w:rsidR="008D6B60">
              <w:rPr>
                <w:noProof/>
                <w:webHidden/>
              </w:rPr>
              <w:tab/>
            </w:r>
            <w:r w:rsidR="008D6B60">
              <w:rPr>
                <w:noProof/>
                <w:webHidden/>
              </w:rPr>
              <w:fldChar w:fldCharType="begin"/>
            </w:r>
            <w:r w:rsidR="008D6B60">
              <w:rPr>
                <w:noProof/>
                <w:webHidden/>
              </w:rPr>
              <w:instrText xml:space="preserve"> PAGEREF _Toc139024880 \h </w:instrText>
            </w:r>
            <w:r w:rsidR="008D6B60">
              <w:rPr>
                <w:noProof/>
                <w:webHidden/>
              </w:rPr>
            </w:r>
            <w:r w:rsidR="008D6B60">
              <w:rPr>
                <w:noProof/>
                <w:webHidden/>
              </w:rPr>
              <w:fldChar w:fldCharType="separate"/>
            </w:r>
            <w:r>
              <w:rPr>
                <w:noProof/>
                <w:webHidden/>
              </w:rPr>
              <w:t>39</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81" w:history="1">
            <w:r w:rsidR="008D6B60" w:rsidRPr="00243BE1">
              <w:rPr>
                <w:rStyle w:val="Lienhypertexte"/>
                <w:noProof/>
                <w14:scene3d>
                  <w14:camera w14:prst="orthographicFront"/>
                  <w14:lightRig w14:rig="threePt" w14:dir="t">
                    <w14:rot w14:lat="0" w14:lon="0" w14:rev="0"/>
                  </w14:lightRig>
                </w14:scene3d>
              </w:rPr>
              <w:t>8.2.1.</w:t>
            </w:r>
            <w:r w:rsidR="008D6B60">
              <w:rPr>
                <w:rFonts w:asciiTheme="minorHAnsi" w:hAnsiTheme="minorHAnsi"/>
                <w:noProof/>
                <w:sz w:val="22"/>
                <w:lang w:eastAsia="fr-FR"/>
              </w:rPr>
              <w:tab/>
            </w:r>
            <w:r w:rsidR="008D6B60" w:rsidRPr="00243BE1">
              <w:rPr>
                <w:rStyle w:val="Lienhypertexte"/>
                <w:noProof/>
              </w:rPr>
              <w:t>Signalement des Défauts</w:t>
            </w:r>
            <w:r w:rsidR="008D6B60">
              <w:rPr>
                <w:noProof/>
                <w:webHidden/>
              </w:rPr>
              <w:tab/>
            </w:r>
            <w:r w:rsidR="008D6B60">
              <w:rPr>
                <w:noProof/>
                <w:webHidden/>
              </w:rPr>
              <w:fldChar w:fldCharType="begin"/>
            </w:r>
            <w:r w:rsidR="008D6B60">
              <w:rPr>
                <w:noProof/>
                <w:webHidden/>
              </w:rPr>
              <w:instrText xml:space="preserve"> PAGEREF _Toc139024881 \h </w:instrText>
            </w:r>
            <w:r w:rsidR="008D6B60">
              <w:rPr>
                <w:noProof/>
                <w:webHidden/>
              </w:rPr>
            </w:r>
            <w:r w:rsidR="008D6B60">
              <w:rPr>
                <w:noProof/>
                <w:webHidden/>
              </w:rPr>
              <w:fldChar w:fldCharType="separate"/>
            </w:r>
            <w:r>
              <w:rPr>
                <w:noProof/>
                <w:webHidden/>
              </w:rPr>
              <w:t>39</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82" w:history="1">
            <w:r w:rsidR="008D6B60" w:rsidRPr="00243BE1">
              <w:rPr>
                <w:rStyle w:val="Lienhypertexte"/>
                <w:noProof/>
                <w14:scene3d>
                  <w14:camera w14:prst="orthographicFront"/>
                  <w14:lightRig w14:rig="threePt" w14:dir="t">
                    <w14:rot w14:lat="0" w14:lon="0" w14:rev="0"/>
                  </w14:lightRig>
                </w14:scene3d>
              </w:rPr>
              <w:t>8.2.2.</w:t>
            </w:r>
            <w:r w:rsidR="008D6B60">
              <w:rPr>
                <w:rFonts w:asciiTheme="minorHAnsi" w:hAnsiTheme="minorHAnsi"/>
                <w:noProof/>
                <w:sz w:val="22"/>
                <w:lang w:eastAsia="fr-FR"/>
              </w:rPr>
              <w:tab/>
            </w:r>
            <w:r w:rsidR="008D6B60" w:rsidRPr="00243BE1">
              <w:rPr>
                <w:rStyle w:val="Lienhypertexte"/>
                <w:noProof/>
              </w:rPr>
              <w:t>Mise en œuvre sans délai des mesures de mise en sécurité et de sauvegarde (PCA)</w:t>
            </w:r>
            <w:r w:rsidR="008D6B60">
              <w:rPr>
                <w:noProof/>
                <w:webHidden/>
              </w:rPr>
              <w:tab/>
            </w:r>
            <w:r w:rsidR="008D6B60">
              <w:rPr>
                <w:noProof/>
                <w:webHidden/>
              </w:rPr>
              <w:fldChar w:fldCharType="begin"/>
            </w:r>
            <w:r w:rsidR="008D6B60">
              <w:rPr>
                <w:noProof/>
                <w:webHidden/>
              </w:rPr>
              <w:instrText xml:space="preserve"> PAGEREF _Toc139024882 \h </w:instrText>
            </w:r>
            <w:r w:rsidR="008D6B60">
              <w:rPr>
                <w:noProof/>
                <w:webHidden/>
              </w:rPr>
            </w:r>
            <w:r w:rsidR="008D6B60">
              <w:rPr>
                <w:noProof/>
                <w:webHidden/>
              </w:rPr>
              <w:fldChar w:fldCharType="separate"/>
            </w:r>
            <w:r>
              <w:rPr>
                <w:noProof/>
                <w:webHidden/>
              </w:rPr>
              <w:t>39</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83" w:history="1">
            <w:r w:rsidR="008D6B60" w:rsidRPr="00243BE1">
              <w:rPr>
                <w:rStyle w:val="Lienhypertexte"/>
                <w:noProof/>
                <w14:scene3d>
                  <w14:camera w14:prst="orthographicFront"/>
                  <w14:lightRig w14:rig="threePt" w14:dir="t">
                    <w14:rot w14:lat="0" w14:lon="0" w14:rev="0"/>
                  </w14:lightRig>
                </w14:scene3d>
              </w:rPr>
              <w:t>8.2.3.</w:t>
            </w:r>
            <w:r w:rsidR="008D6B60">
              <w:rPr>
                <w:rFonts w:asciiTheme="minorHAnsi" w:hAnsiTheme="minorHAnsi"/>
                <w:noProof/>
                <w:sz w:val="22"/>
                <w:lang w:eastAsia="fr-FR"/>
              </w:rPr>
              <w:tab/>
            </w:r>
            <w:r w:rsidR="008D6B60" w:rsidRPr="00243BE1">
              <w:rPr>
                <w:rStyle w:val="Lienhypertexte"/>
                <w:noProof/>
              </w:rPr>
              <w:t>Intervention curative du Titulaire en cas de Défaut</w:t>
            </w:r>
            <w:r w:rsidR="008D6B60">
              <w:rPr>
                <w:noProof/>
                <w:webHidden/>
              </w:rPr>
              <w:tab/>
            </w:r>
            <w:r w:rsidR="008D6B60">
              <w:rPr>
                <w:noProof/>
                <w:webHidden/>
              </w:rPr>
              <w:fldChar w:fldCharType="begin"/>
            </w:r>
            <w:r w:rsidR="008D6B60">
              <w:rPr>
                <w:noProof/>
                <w:webHidden/>
              </w:rPr>
              <w:instrText xml:space="preserve"> PAGEREF _Toc139024883 \h </w:instrText>
            </w:r>
            <w:r w:rsidR="008D6B60">
              <w:rPr>
                <w:noProof/>
                <w:webHidden/>
              </w:rPr>
            </w:r>
            <w:r w:rsidR="008D6B60">
              <w:rPr>
                <w:noProof/>
                <w:webHidden/>
              </w:rPr>
              <w:fldChar w:fldCharType="separate"/>
            </w:r>
            <w:r>
              <w:rPr>
                <w:noProof/>
                <w:webHidden/>
              </w:rPr>
              <w:t>39</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84" w:history="1">
            <w:r w:rsidR="008D6B60" w:rsidRPr="00243BE1">
              <w:rPr>
                <w:rStyle w:val="Lienhypertexte"/>
                <w:noProof/>
                <w14:scene3d>
                  <w14:camera w14:prst="orthographicFront"/>
                  <w14:lightRig w14:rig="threePt" w14:dir="t">
                    <w14:rot w14:lat="0" w14:lon="0" w14:rev="0"/>
                  </w14:lightRig>
                </w14:scene3d>
              </w:rPr>
              <w:t>8.2.4.</w:t>
            </w:r>
            <w:r w:rsidR="008D6B60">
              <w:rPr>
                <w:rFonts w:asciiTheme="minorHAnsi" w:hAnsiTheme="minorHAnsi"/>
                <w:noProof/>
                <w:sz w:val="22"/>
                <w:lang w:eastAsia="fr-FR"/>
              </w:rPr>
              <w:tab/>
            </w:r>
            <w:r w:rsidR="008D6B60" w:rsidRPr="00243BE1">
              <w:rPr>
                <w:rStyle w:val="Lienhypertexte"/>
                <w:noProof/>
              </w:rPr>
              <w:t>Modalité de mise en œuvre d’une marche dégradée</w:t>
            </w:r>
            <w:r w:rsidR="008D6B60">
              <w:rPr>
                <w:noProof/>
                <w:webHidden/>
              </w:rPr>
              <w:tab/>
            </w:r>
            <w:r w:rsidR="008D6B60">
              <w:rPr>
                <w:noProof/>
                <w:webHidden/>
              </w:rPr>
              <w:fldChar w:fldCharType="begin"/>
            </w:r>
            <w:r w:rsidR="008D6B60">
              <w:rPr>
                <w:noProof/>
                <w:webHidden/>
              </w:rPr>
              <w:instrText xml:space="preserve"> PAGEREF _Toc139024884 \h </w:instrText>
            </w:r>
            <w:r w:rsidR="008D6B60">
              <w:rPr>
                <w:noProof/>
                <w:webHidden/>
              </w:rPr>
            </w:r>
            <w:r w:rsidR="008D6B60">
              <w:rPr>
                <w:noProof/>
                <w:webHidden/>
              </w:rPr>
              <w:fldChar w:fldCharType="separate"/>
            </w:r>
            <w:r>
              <w:rPr>
                <w:noProof/>
                <w:webHidden/>
              </w:rPr>
              <w:t>39</w:t>
            </w:r>
            <w:r w:rsidR="008D6B60">
              <w:rPr>
                <w:noProof/>
                <w:webHidden/>
              </w:rPr>
              <w:fldChar w:fldCharType="end"/>
            </w:r>
          </w:hyperlink>
        </w:p>
        <w:p w:rsidR="008D6B60" w:rsidRDefault="00595DE4">
          <w:pPr>
            <w:pStyle w:val="TM2"/>
            <w:tabs>
              <w:tab w:val="left" w:pos="880"/>
              <w:tab w:val="right" w:leader="dot" w:pos="9062"/>
            </w:tabs>
            <w:rPr>
              <w:rFonts w:asciiTheme="minorHAnsi" w:hAnsiTheme="minorHAnsi"/>
              <w:noProof/>
              <w:sz w:val="22"/>
              <w:lang w:eastAsia="fr-FR"/>
            </w:rPr>
          </w:pPr>
          <w:hyperlink w:anchor="_Toc139024885" w:history="1">
            <w:r w:rsidR="008D6B60" w:rsidRPr="00243BE1">
              <w:rPr>
                <w:rStyle w:val="Lienhypertexte"/>
                <w:noProof/>
              </w:rPr>
              <w:t>8.3.</w:t>
            </w:r>
            <w:r w:rsidR="008D6B60">
              <w:rPr>
                <w:rFonts w:asciiTheme="minorHAnsi" w:hAnsiTheme="minorHAnsi"/>
                <w:noProof/>
                <w:sz w:val="22"/>
                <w:lang w:eastAsia="fr-FR"/>
              </w:rPr>
              <w:tab/>
            </w:r>
            <w:r w:rsidR="008D6B60" w:rsidRPr="00243BE1">
              <w:rPr>
                <w:rStyle w:val="Lienhypertexte"/>
                <w:noProof/>
              </w:rPr>
              <w:t>Délais de résolution d’un Défaut</w:t>
            </w:r>
            <w:r w:rsidR="008D6B60">
              <w:rPr>
                <w:noProof/>
                <w:webHidden/>
              </w:rPr>
              <w:tab/>
            </w:r>
            <w:r w:rsidR="008D6B60">
              <w:rPr>
                <w:noProof/>
                <w:webHidden/>
              </w:rPr>
              <w:fldChar w:fldCharType="begin"/>
            </w:r>
            <w:r w:rsidR="008D6B60">
              <w:rPr>
                <w:noProof/>
                <w:webHidden/>
              </w:rPr>
              <w:instrText xml:space="preserve"> PAGEREF _Toc139024885 \h </w:instrText>
            </w:r>
            <w:r w:rsidR="008D6B60">
              <w:rPr>
                <w:noProof/>
                <w:webHidden/>
              </w:rPr>
            </w:r>
            <w:r w:rsidR="008D6B60">
              <w:rPr>
                <w:noProof/>
                <w:webHidden/>
              </w:rPr>
              <w:fldChar w:fldCharType="separate"/>
            </w:r>
            <w:r>
              <w:rPr>
                <w:noProof/>
                <w:webHidden/>
              </w:rPr>
              <w:t>40</w:t>
            </w:r>
            <w:r w:rsidR="008D6B60">
              <w:rPr>
                <w:noProof/>
                <w:webHidden/>
              </w:rPr>
              <w:fldChar w:fldCharType="end"/>
            </w:r>
          </w:hyperlink>
        </w:p>
        <w:p w:rsidR="008D6B60" w:rsidRDefault="00595DE4">
          <w:pPr>
            <w:pStyle w:val="TM2"/>
            <w:tabs>
              <w:tab w:val="left" w:pos="880"/>
              <w:tab w:val="right" w:leader="dot" w:pos="9062"/>
            </w:tabs>
            <w:rPr>
              <w:rFonts w:asciiTheme="minorHAnsi" w:hAnsiTheme="minorHAnsi"/>
              <w:noProof/>
              <w:sz w:val="22"/>
              <w:lang w:eastAsia="fr-FR"/>
            </w:rPr>
          </w:pPr>
          <w:hyperlink w:anchor="_Toc139024886" w:history="1">
            <w:r w:rsidR="008D6B60" w:rsidRPr="00243BE1">
              <w:rPr>
                <w:rStyle w:val="Lienhypertexte"/>
                <w:noProof/>
              </w:rPr>
              <w:t>8.4.</w:t>
            </w:r>
            <w:r w:rsidR="008D6B60">
              <w:rPr>
                <w:rFonts w:asciiTheme="minorHAnsi" w:hAnsiTheme="minorHAnsi"/>
                <w:noProof/>
                <w:sz w:val="22"/>
                <w:lang w:eastAsia="fr-FR"/>
              </w:rPr>
              <w:tab/>
            </w:r>
            <w:r w:rsidR="008D6B60" w:rsidRPr="00243BE1">
              <w:rPr>
                <w:rStyle w:val="Lienhypertexte"/>
                <w:noProof/>
              </w:rPr>
              <w:t>Principe de pénalisation en cas de Défaut</w:t>
            </w:r>
            <w:r w:rsidR="008D6B60">
              <w:rPr>
                <w:noProof/>
                <w:webHidden/>
              </w:rPr>
              <w:tab/>
            </w:r>
            <w:r w:rsidR="008D6B60">
              <w:rPr>
                <w:noProof/>
                <w:webHidden/>
              </w:rPr>
              <w:fldChar w:fldCharType="begin"/>
            </w:r>
            <w:r w:rsidR="008D6B60">
              <w:rPr>
                <w:noProof/>
                <w:webHidden/>
              </w:rPr>
              <w:instrText xml:space="preserve"> PAGEREF _Toc139024886 \h </w:instrText>
            </w:r>
            <w:r w:rsidR="008D6B60">
              <w:rPr>
                <w:noProof/>
                <w:webHidden/>
              </w:rPr>
            </w:r>
            <w:r w:rsidR="008D6B60">
              <w:rPr>
                <w:noProof/>
                <w:webHidden/>
              </w:rPr>
              <w:fldChar w:fldCharType="separate"/>
            </w:r>
            <w:r>
              <w:rPr>
                <w:noProof/>
                <w:webHidden/>
              </w:rPr>
              <w:t>40</w:t>
            </w:r>
            <w:r w:rsidR="008D6B60">
              <w:rPr>
                <w:noProof/>
                <w:webHidden/>
              </w:rPr>
              <w:fldChar w:fldCharType="end"/>
            </w:r>
          </w:hyperlink>
        </w:p>
        <w:p w:rsidR="008D6B60" w:rsidRDefault="00595DE4">
          <w:pPr>
            <w:pStyle w:val="TM1"/>
            <w:tabs>
              <w:tab w:val="left" w:pos="440"/>
              <w:tab w:val="right" w:leader="dot" w:pos="9062"/>
            </w:tabs>
            <w:rPr>
              <w:rFonts w:asciiTheme="minorHAnsi" w:hAnsiTheme="minorHAnsi"/>
              <w:noProof/>
              <w:sz w:val="22"/>
              <w:lang w:eastAsia="fr-FR"/>
            </w:rPr>
          </w:pPr>
          <w:hyperlink w:anchor="_Toc139024887" w:history="1">
            <w:r w:rsidR="008D6B60" w:rsidRPr="00243BE1">
              <w:rPr>
                <w:rStyle w:val="Lienhypertexte"/>
                <w:noProof/>
              </w:rPr>
              <w:t>9.</w:t>
            </w:r>
            <w:r w:rsidR="008D6B60">
              <w:rPr>
                <w:rFonts w:asciiTheme="minorHAnsi" w:hAnsiTheme="minorHAnsi"/>
                <w:noProof/>
                <w:sz w:val="22"/>
                <w:lang w:eastAsia="fr-FR"/>
              </w:rPr>
              <w:tab/>
            </w:r>
            <w:r w:rsidR="008D6B60" w:rsidRPr="00243BE1">
              <w:rPr>
                <w:rStyle w:val="Lienhypertexte"/>
                <w:noProof/>
              </w:rPr>
              <w:t>Conditions relatives à la Gestion de la Pérennité des Installations</w:t>
            </w:r>
            <w:r w:rsidR="008D6B60">
              <w:rPr>
                <w:noProof/>
                <w:webHidden/>
              </w:rPr>
              <w:tab/>
            </w:r>
            <w:r w:rsidR="008D6B60">
              <w:rPr>
                <w:noProof/>
                <w:webHidden/>
              </w:rPr>
              <w:fldChar w:fldCharType="begin"/>
            </w:r>
            <w:r w:rsidR="008D6B60">
              <w:rPr>
                <w:noProof/>
                <w:webHidden/>
              </w:rPr>
              <w:instrText xml:space="preserve"> PAGEREF _Toc139024887 \h </w:instrText>
            </w:r>
            <w:r w:rsidR="008D6B60">
              <w:rPr>
                <w:noProof/>
                <w:webHidden/>
              </w:rPr>
            </w:r>
            <w:r w:rsidR="008D6B60">
              <w:rPr>
                <w:noProof/>
                <w:webHidden/>
              </w:rPr>
              <w:fldChar w:fldCharType="separate"/>
            </w:r>
            <w:r>
              <w:rPr>
                <w:noProof/>
                <w:webHidden/>
              </w:rPr>
              <w:t>41</w:t>
            </w:r>
            <w:r w:rsidR="008D6B60">
              <w:rPr>
                <w:noProof/>
                <w:webHidden/>
              </w:rPr>
              <w:fldChar w:fldCharType="end"/>
            </w:r>
          </w:hyperlink>
        </w:p>
        <w:p w:rsidR="008D6B60" w:rsidRDefault="00595DE4">
          <w:pPr>
            <w:pStyle w:val="TM2"/>
            <w:tabs>
              <w:tab w:val="left" w:pos="880"/>
              <w:tab w:val="right" w:leader="dot" w:pos="9062"/>
            </w:tabs>
            <w:rPr>
              <w:rFonts w:asciiTheme="minorHAnsi" w:hAnsiTheme="minorHAnsi"/>
              <w:noProof/>
              <w:sz w:val="22"/>
              <w:lang w:eastAsia="fr-FR"/>
            </w:rPr>
          </w:pPr>
          <w:hyperlink w:anchor="_Toc139024888" w:history="1">
            <w:r w:rsidR="008D6B60" w:rsidRPr="00243BE1">
              <w:rPr>
                <w:rStyle w:val="Lienhypertexte"/>
                <w:noProof/>
              </w:rPr>
              <w:t>9.1.</w:t>
            </w:r>
            <w:r w:rsidR="008D6B60">
              <w:rPr>
                <w:rFonts w:asciiTheme="minorHAnsi" w:hAnsiTheme="minorHAnsi"/>
                <w:noProof/>
                <w:sz w:val="22"/>
                <w:lang w:eastAsia="fr-FR"/>
              </w:rPr>
              <w:tab/>
            </w:r>
            <w:r w:rsidR="008D6B60" w:rsidRPr="00243BE1">
              <w:rPr>
                <w:rStyle w:val="Lienhypertexte"/>
                <w:noProof/>
              </w:rPr>
              <w:t>CVPO – Service d’Accompagnement lors des contrôles légaux de conformité CVPO</w:t>
            </w:r>
            <w:r w:rsidR="008D6B60">
              <w:rPr>
                <w:noProof/>
                <w:webHidden/>
              </w:rPr>
              <w:tab/>
            </w:r>
            <w:r w:rsidR="008D6B60">
              <w:rPr>
                <w:noProof/>
                <w:webHidden/>
              </w:rPr>
              <w:fldChar w:fldCharType="begin"/>
            </w:r>
            <w:r w:rsidR="008D6B60">
              <w:rPr>
                <w:noProof/>
                <w:webHidden/>
              </w:rPr>
              <w:instrText xml:space="preserve"> PAGEREF _Toc139024888 \h </w:instrText>
            </w:r>
            <w:r w:rsidR="008D6B60">
              <w:rPr>
                <w:noProof/>
                <w:webHidden/>
              </w:rPr>
            </w:r>
            <w:r w:rsidR="008D6B60">
              <w:rPr>
                <w:noProof/>
                <w:webHidden/>
              </w:rPr>
              <w:fldChar w:fldCharType="separate"/>
            </w:r>
            <w:r>
              <w:rPr>
                <w:noProof/>
                <w:webHidden/>
              </w:rPr>
              <w:t>41</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89" w:history="1">
            <w:r w:rsidR="008D6B60" w:rsidRPr="00243BE1">
              <w:rPr>
                <w:rStyle w:val="Lienhypertexte"/>
                <w:noProof/>
                <w14:scene3d>
                  <w14:camera w14:prst="orthographicFront"/>
                  <w14:lightRig w14:rig="threePt" w14:dir="t">
                    <w14:rot w14:lat="0" w14:lon="0" w14:rev="0"/>
                  </w14:lightRig>
                </w14:scene3d>
              </w:rPr>
              <w:t>9.1.1.</w:t>
            </w:r>
            <w:r w:rsidR="008D6B60">
              <w:rPr>
                <w:rFonts w:asciiTheme="minorHAnsi" w:hAnsiTheme="minorHAnsi"/>
                <w:noProof/>
                <w:sz w:val="22"/>
                <w:lang w:eastAsia="fr-FR"/>
              </w:rPr>
              <w:tab/>
            </w:r>
            <w:r w:rsidR="008D6B60" w:rsidRPr="00243BE1">
              <w:rPr>
                <w:rStyle w:val="Lienhypertexte"/>
                <w:noProof/>
              </w:rPr>
              <w:t>Définition du Service</w:t>
            </w:r>
            <w:r w:rsidR="008D6B60">
              <w:rPr>
                <w:noProof/>
                <w:webHidden/>
              </w:rPr>
              <w:tab/>
            </w:r>
            <w:r w:rsidR="008D6B60">
              <w:rPr>
                <w:noProof/>
                <w:webHidden/>
              </w:rPr>
              <w:fldChar w:fldCharType="begin"/>
            </w:r>
            <w:r w:rsidR="008D6B60">
              <w:rPr>
                <w:noProof/>
                <w:webHidden/>
              </w:rPr>
              <w:instrText xml:space="preserve"> PAGEREF _Toc139024889 \h </w:instrText>
            </w:r>
            <w:r w:rsidR="008D6B60">
              <w:rPr>
                <w:noProof/>
                <w:webHidden/>
              </w:rPr>
            </w:r>
            <w:r w:rsidR="008D6B60">
              <w:rPr>
                <w:noProof/>
                <w:webHidden/>
              </w:rPr>
              <w:fldChar w:fldCharType="separate"/>
            </w:r>
            <w:r>
              <w:rPr>
                <w:noProof/>
                <w:webHidden/>
              </w:rPr>
              <w:t>41</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90" w:history="1">
            <w:r w:rsidR="008D6B60" w:rsidRPr="00243BE1">
              <w:rPr>
                <w:rStyle w:val="Lienhypertexte"/>
                <w:noProof/>
                <w14:scene3d>
                  <w14:camera w14:prst="orthographicFront"/>
                  <w14:lightRig w14:rig="threePt" w14:dir="t">
                    <w14:rot w14:lat="0" w14:lon="0" w14:rev="0"/>
                  </w14:lightRig>
                </w14:scene3d>
              </w:rPr>
              <w:t>9.1.2.</w:t>
            </w:r>
            <w:r w:rsidR="008D6B60">
              <w:rPr>
                <w:rFonts w:asciiTheme="minorHAnsi" w:hAnsiTheme="minorHAnsi"/>
                <w:noProof/>
                <w:sz w:val="22"/>
                <w:lang w:eastAsia="fr-FR"/>
              </w:rPr>
              <w:tab/>
            </w:r>
            <w:r w:rsidR="008D6B60" w:rsidRPr="00243BE1">
              <w:rPr>
                <w:rStyle w:val="Lienhypertexte"/>
                <w:noProof/>
              </w:rPr>
              <w:t>Caractérisation des Défauts</w:t>
            </w:r>
            <w:r w:rsidR="008D6B60">
              <w:rPr>
                <w:noProof/>
                <w:webHidden/>
              </w:rPr>
              <w:tab/>
            </w:r>
            <w:r w:rsidR="008D6B60">
              <w:rPr>
                <w:noProof/>
                <w:webHidden/>
              </w:rPr>
              <w:fldChar w:fldCharType="begin"/>
            </w:r>
            <w:r w:rsidR="008D6B60">
              <w:rPr>
                <w:noProof/>
                <w:webHidden/>
              </w:rPr>
              <w:instrText xml:space="preserve"> PAGEREF _Toc139024890 \h </w:instrText>
            </w:r>
            <w:r w:rsidR="008D6B60">
              <w:rPr>
                <w:noProof/>
                <w:webHidden/>
              </w:rPr>
            </w:r>
            <w:r w:rsidR="008D6B60">
              <w:rPr>
                <w:noProof/>
                <w:webHidden/>
              </w:rPr>
              <w:fldChar w:fldCharType="separate"/>
            </w:r>
            <w:r>
              <w:rPr>
                <w:noProof/>
                <w:webHidden/>
              </w:rPr>
              <w:t>42</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91" w:history="1">
            <w:r w:rsidR="008D6B60" w:rsidRPr="00243BE1">
              <w:rPr>
                <w:rStyle w:val="Lienhypertexte"/>
                <w:noProof/>
                <w14:scene3d>
                  <w14:camera w14:prst="orthographicFront"/>
                  <w14:lightRig w14:rig="threePt" w14:dir="t">
                    <w14:rot w14:lat="0" w14:lon="0" w14:rev="0"/>
                  </w14:lightRig>
                </w14:scene3d>
              </w:rPr>
              <w:t>9.1.3.</w:t>
            </w:r>
            <w:r w:rsidR="008D6B60">
              <w:rPr>
                <w:rFonts w:asciiTheme="minorHAnsi" w:hAnsiTheme="minorHAnsi"/>
                <w:noProof/>
                <w:sz w:val="22"/>
                <w:lang w:eastAsia="fr-FR"/>
              </w:rPr>
              <w:tab/>
            </w:r>
            <w:r w:rsidR="008D6B60" w:rsidRPr="00243BE1">
              <w:rPr>
                <w:rStyle w:val="Lienhypertexte"/>
                <w:noProof/>
              </w:rPr>
              <w:t>Liste indicative et non exhaustive des équipements, ouvrages, corps de métiers ou Prestations concernées</w:t>
            </w:r>
            <w:r w:rsidR="008D6B60">
              <w:rPr>
                <w:noProof/>
                <w:webHidden/>
              </w:rPr>
              <w:tab/>
            </w:r>
            <w:r w:rsidR="008D6B60">
              <w:rPr>
                <w:noProof/>
                <w:webHidden/>
              </w:rPr>
              <w:fldChar w:fldCharType="begin"/>
            </w:r>
            <w:r w:rsidR="008D6B60">
              <w:rPr>
                <w:noProof/>
                <w:webHidden/>
              </w:rPr>
              <w:instrText xml:space="preserve"> PAGEREF _Toc139024891 \h </w:instrText>
            </w:r>
            <w:r w:rsidR="008D6B60">
              <w:rPr>
                <w:noProof/>
                <w:webHidden/>
              </w:rPr>
            </w:r>
            <w:r w:rsidR="008D6B60">
              <w:rPr>
                <w:noProof/>
                <w:webHidden/>
              </w:rPr>
              <w:fldChar w:fldCharType="separate"/>
            </w:r>
            <w:r>
              <w:rPr>
                <w:noProof/>
                <w:webHidden/>
              </w:rPr>
              <w:t>42</w:t>
            </w:r>
            <w:r w:rsidR="008D6B60">
              <w:rPr>
                <w:noProof/>
                <w:webHidden/>
              </w:rPr>
              <w:fldChar w:fldCharType="end"/>
            </w:r>
          </w:hyperlink>
        </w:p>
        <w:p w:rsidR="008D6B60" w:rsidRDefault="00595DE4">
          <w:pPr>
            <w:pStyle w:val="TM2"/>
            <w:tabs>
              <w:tab w:val="left" w:pos="880"/>
              <w:tab w:val="right" w:leader="dot" w:pos="9062"/>
            </w:tabs>
            <w:rPr>
              <w:rFonts w:asciiTheme="minorHAnsi" w:hAnsiTheme="minorHAnsi"/>
              <w:noProof/>
              <w:sz w:val="22"/>
              <w:lang w:eastAsia="fr-FR"/>
            </w:rPr>
          </w:pPr>
          <w:hyperlink w:anchor="_Toc139024892" w:history="1">
            <w:r w:rsidR="008D6B60" w:rsidRPr="00243BE1">
              <w:rPr>
                <w:rStyle w:val="Lienhypertexte"/>
                <w:noProof/>
              </w:rPr>
              <w:t>9.2.</w:t>
            </w:r>
            <w:r w:rsidR="008D6B60">
              <w:rPr>
                <w:rFonts w:asciiTheme="minorHAnsi" w:hAnsiTheme="minorHAnsi"/>
                <w:noProof/>
                <w:sz w:val="22"/>
                <w:lang w:eastAsia="fr-FR"/>
              </w:rPr>
              <w:tab/>
            </w:r>
            <w:r w:rsidR="008D6B60" w:rsidRPr="00243BE1">
              <w:rPr>
                <w:rStyle w:val="Lienhypertexte"/>
                <w:noProof/>
              </w:rPr>
              <w:t>PREV – Service de Gestion et réalisation des opérations de maintenance préventive</w:t>
            </w:r>
            <w:r w:rsidR="008D6B60">
              <w:rPr>
                <w:noProof/>
                <w:webHidden/>
              </w:rPr>
              <w:tab/>
            </w:r>
            <w:r w:rsidR="008D6B60">
              <w:rPr>
                <w:noProof/>
                <w:webHidden/>
              </w:rPr>
              <w:fldChar w:fldCharType="begin"/>
            </w:r>
            <w:r w:rsidR="008D6B60">
              <w:rPr>
                <w:noProof/>
                <w:webHidden/>
              </w:rPr>
              <w:instrText xml:space="preserve"> PAGEREF _Toc139024892 \h </w:instrText>
            </w:r>
            <w:r w:rsidR="008D6B60">
              <w:rPr>
                <w:noProof/>
                <w:webHidden/>
              </w:rPr>
            </w:r>
            <w:r w:rsidR="008D6B60">
              <w:rPr>
                <w:noProof/>
                <w:webHidden/>
              </w:rPr>
              <w:fldChar w:fldCharType="separate"/>
            </w:r>
            <w:r>
              <w:rPr>
                <w:noProof/>
                <w:webHidden/>
              </w:rPr>
              <w:t>43</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93" w:history="1">
            <w:r w:rsidR="008D6B60" w:rsidRPr="00243BE1">
              <w:rPr>
                <w:rStyle w:val="Lienhypertexte"/>
                <w:noProof/>
                <w14:scene3d>
                  <w14:camera w14:prst="orthographicFront"/>
                  <w14:lightRig w14:rig="threePt" w14:dir="t">
                    <w14:rot w14:lat="0" w14:lon="0" w14:rev="0"/>
                  </w14:lightRig>
                </w14:scene3d>
              </w:rPr>
              <w:t>9.2.1.</w:t>
            </w:r>
            <w:r w:rsidR="008D6B60">
              <w:rPr>
                <w:rFonts w:asciiTheme="minorHAnsi" w:hAnsiTheme="minorHAnsi"/>
                <w:noProof/>
                <w:sz w:val="22"/>
                <w:lang w:eastAsia="fr-FR"/>
              </w:rPr>
              <w:tab/>
            </w:r>
            <w:r w:rsidR="008D6B60" w:rsidRPr="00243BE1">
              <w:rPr>
                <w:rStyle w:val="Lienhypertexte"/>
                <w:noProof/>
              </w:rPr>
              <w:t>Définition du Service</w:t>
            </w:r>
            <w:r w:rsidR="008D6B60">
              <w:rPr>
                <w:noProof/>
                <w:webHidden/>
              </w:rPr>
              <w:tab/>
            </w:r>
            <w:r w:rsidR="008D6B60">
              <w:rPr>
                <w:noProof/>
                <w:webHidden/>
              </w:rPr>
              <w:fldChar w:fldCharType="begin"/>
            </w:r>
            <w:r w:rsidR="008D6B60">
              <w:rPr>
                <w:noProof/>
                <w:webHidden/>
              </w:rPr>
              <w:instrText xml:space="preserve"> PAGEREF _Toc139024893 \h </w:instrText>
            </w:r>
            <w:r w:rsidR="008D6B60">
              <w:rPr>
                <w:noProof/>
                <w:webHidden/>
              </w:rPr>
            </w:r>
            <w:r w:rsidR="008D6B60">
              <w:rPr>
                <w:noProof/>
                <w:webHidden/>
              </w:rPr>
              <w:fldChar w:fldCharType="separate"/>
            </w:r>
            <w:r>
              <w:rPr>
                <w:noProof/>
                <w:webHidden/>
              </w:rPr>
              <w:t>43</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94" w:history="1">
            <w:r w:rsidR="008D6B60" w:rsidRPr="00243BE1">
              <w:rPr>
                <w:rStyle w:val="Lienhypertexte"/>
                <w:noProof/>
                <w14:scene3d>
                  <w14:camera w14:prst="orthographicFront"/>
                  <w14:lightRig w14:rig="threePt" w14:dir="t">
                    <w14:rot w14:lat="0" w14:lon="0" w14:rev="0"/>
                  </w14:lightRig>
                </w14:scene3d>
              </w:rPr>
              <w:t>9.2.2.</w:t>
            </w:r>
            <w:r w:rsidR="008D6B60">
              <w:rPr>
                <w:rFonts w:asciiTheme="minorHAnsi" w:hAnsiTheme="minorHAnsi"/>
                <w:noProof/>
                <w:sz w:val="22"/>
                <w:lang w:eastAsia="fr-FR"/>
              </w:rPr>
              <w:tab/>
            </w:r>
            <w:r w:rsidR="008D6B60" w:rsidRPr="00243BE1">
              <w:rPr>
                <w:rStyle w:val="Lienhypertexte"/>
                <w:noProof/>
              </w:rPr>
              <w:t>Caractérisation des Défauts</w:t>
            </w:r>
            <w:r w:rsidR="008D6B60">
              <w:rPr>
                <w:noProof/>
                <w:webHidden/>
              </w:rPr>
              <w:tab/>
            </w:r>
            <w:r w:rsidR="008D6B60">
              <w:rPr>
                <w:noProof/>
                <w:webHidden/>
              </w:rPr>
              <w:fldChar w:fldCharType="begin"/>
            </w:r>
            <w:r w:rsidR="008D6B60">
              <w:rPr>
                <w:noProof/>
                <w:webHidden/>
              </w:rPr>
              <w:instrText xml:space="preserve"> PAGEREF _Toc139024894 \h </w:instrText>
            </w:r>
            <w:r w:rsidR="008D6B60">
              <w:rPr>
                <w:noProof/>
                <w:webHidden/>
              </w:rPr>
            </w:r>
            <w:r w:rsidR="008D6B60">
              <w:rPr>
                <w:noProof/>
                <w:webHidden/>
              </w:rPr>
              <w:fldChar w:fldCharType="separate"/>
            </w:r>
            <w:r>
              <w:rPr>
                <w:noProof/>
                <w:webHidden/>
              </w:rPr>
              <w:t>43</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95" w:history="1">
            <w:r w:rsidR="008D6B60" w:rsidRPr="00243BE1">
              <w:rPr>
                <w:rStyle w:val="Lienhypertexte"/>
                <w:noProof/>
                <w14:scene3d>
                  <w14:camera w14:prst="orthographicFront"/>
                  <w14:lightRig w14:rig="threePt" w14:dir="t">
                    <w14:rot w14:lat="0" w14:lon="0" w14:rev="0"/>
                  </w14:lightRig>
                </w14:scene3d>
              </w:rPr>
              <w:t>9.2.3.</w:t>
            </w:r>
            <w:r w:rsidR="008D6B60">
              <w:rPr>
                <w:rFonts w:asciiTheme="minorHAnsi" w:hAnsiTheme="minorHAnsi"/>
                <w:noProof/>
                <w:sz w:val="22"/>
                <w:lang w:eastAsia="fr-FR"/>
              </w:rPr>
              <w:tab/>
            </w:r>
            <w:r w:rsidR="008D6B60" w:rsidRPr="00243BE1">
              <w:rPr>
                <w:rStyle w:val="Lienhypertexte"/>
                <w:noProof/>
              </w:rPr>
              <w:t>Liste indicative et non exhaustive des équipements, ouvrages, corps de métiers ou prestations concernées</w:t>
            </w:r>
            <w:r w:rsidR="008D6B60">
              <w:rPr>
                <w:noProof/>
                <w:webHidden/>
              </w:rPr>
              <w:tab/>
            </w:r>
            <w:r w:rsidR="008D6B60">
              <w:rPr>
                <w:noProof/>
                <w:webHidden/>
              </w:rPr>
              <w:fldChar w:fldCharType="begin"/>
            </w:r>
            <w:r w:rsidR="008D6B60">
              <w:rPr>
                <w:noProof/>
                <w:webHidden/>
              </w:rPr>
              <w:instrText xml:space="preserve"> PAGEREF _Toc139024895 \h </w:instrText>
            </w:r>
            <w:r w:rsidR="008D6B60">
              <w:rPr>
                <w:noProof/>
                <w:webHidden/>
              </w:rPr>
            </w:r>
            <w:r w:rsidR="008D6B60">
              <w:rPr>
                <w:noProof/>
                <w:webHidden/>
              </w:rPr>
              <w:fldChar w:fldCharType="separate"/>
            </w:r>
            <w:r>
              <w:rPr>
                <w:noProof/>
                <w:webHidden/>
              </w:rPr>
              <w:t>43</w:t>
            </w:r>
            <w:r w:rsidR="008D6B60">
              <w:rPr>
                <w:noProof/>
                <w:webHidden/>
              </w:rPr>
              <w:fldChar w:fldCharType="end"/>
            </w:r>
          </w:hyperlink>
        </w:p>
        <w:p w:rsidR="008D6B60" w:rsidRDefault="00595DE4">
          <w:pPr>
            <w:pStyle w:val="TM2"/>
            <w:tabs>
              <w:tab w:val="left" w:pos="880"/>
              <w:tab w:val="right" w:leader="dot" w:pos="9062"/>
            </w:tabs>
            <w:rPr>
              <w:rFonts w:asciiTheme="minorHAnsi" w:hAnsiTheme="minorHAnsi"/>
              <w:noProof/>
              <w:sz w:val="22"/>
              <w:lang w:eastAsia="fr-FR"/>
            </w:rPr>
          </w:pPr>
          <w:hyperlink w:anchor="_Toc139024896" w:history="1">
            <w:r w:rsidR="008D6B60" w:rsidRPr="00243BE1">
              <w:rPr>
                <w:rStyle w:val="Lienhypertexte"/>
                <w:noProof/>
              </w:rPr>
              <w:t>9.3.</w:t>
            </w:r>
            <w:r w:rsidR="008D6B60">
              <w:rPr>
                <w:rFonts w:asciiTheme="minorHAnsi" w:hAnsiTheme="minorHAnsi"/>
                <w:noProof/>
                <w:sz w:val="22"/>
                <w:lang w:eastAsia="fr-FR"/>
              </w:rPr>
              <w:tab/>
            </w:r>
            <w:r w:rsidR="008D6B60" w:rsidRPr="00243BE1">
              <w:rPr>
                <w:rStyle w:val="Lienhypertexte"/>
                <w:noProof/>
              </w:rPr>
              <w:t>ASS – Mission d’Assistance et conseil</w:t>
            </w:r>
            <w:r w:rsidR="008D6B60">
              <w:rPr>
                <w:noProof/>
                <w:webHidden/>
              </w:rPr>
              <w:tab/>
            </w:r>
            <w:r w:rsidR="008D6B60">
              <w:rPr>
                <w:noProof/>
                <w:webHidden/>
              </w:rPr>
              <w:fldChar w:fldCharType="begin"/>
            </w:r>
            <w:r w:rsidR="008D6B60">
              <w:rPr>
                <w:noProof/>
                <w:webHidden/>
              </w:rPr>
              <w:instrText xml:space="preserve"> PAGEREF _Toc139024896 \h </w:instrText>
            </w:r>
            <w:r w:rsidR="008D6B60">
              <w:rPr>
                <w:noProof/>
                <w:webHidden/>
              </w:rPr>
            </w:r>
            <w:r w:rsidR="008D6B60">
              <w:rPr>
                <w:noProof/>
                <w:webHidden/>
              </w:rPr>
              <w:fldChar w:fldCharType="separate"/>
            </w:r>
            <w:r>
              <w:rPr>
                <w:noProof/>
                <w:webHidden/>
              </w:rPr>
              <w:t>44</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97" w:history="1">
            <w:r w:rsidR="008D6B60" w:rsidRPr="00243BE1">
              <w:rPr>
                <w:rStyle w:val="Lienhypertexte"/>
                <w:noProof/>
                <w14:scene3d>
                  <w14:camera w14:prst="orthographicFront"/>
                  <w14:lightRig w14:rig="threePt" w14:dir="t">
                    <w14:rot w14:lat="0" w14:lon="0" w14:rev="0"/>
                  </w14:lightRig>
                </w14:scene3d>
              </w:rPr>
              <w:t>9.3.1.</w:t>
            </w:r>
            <w:r w:rsidR="008D6B60">
              <w:rPr>
                <w:rFonts w:asciiTheme="minorHAnsi" w:hAnsiTheme="minorHAnsi"/>
                <w:noProof/>
                <w:sz w:val="22"/>
                <w:lang w:eastAsia="fr-FR"/>
              </w:rPr>
              <w:tab/>
            </w:r>
            <w:r w:rsidR="008D6B60" w:rsidRPr="00243BE1">
              <w:rPr>
                <w:rStyle w:val="Lienhypertexte"/>
                <w:noProof/>
              </w:rPr>
              <w:t>Définition du Service</w:t>
            </w:r>
            <w:r w:rsidR="008D6B60">
              <w:rPr>
                <w:noProof/>
                <w:webHidden/>
              </w:rPr>
              <w:tab/>
            </w:r>
            <w:r w:rsidR="008D6B60">
              <w:rPr>
                <w:noProof/>
                <w:webHidden/>
              </w:rPr>
              <w:fldChar w:fldCharType="begin"/>
            </w:r>
            <w:r w:rsidR="008D6B60">
              <w:rPr>
                <w:noProof/>
                <w:webHidden/>
              </w:rPr>
              <w:instrText xml:space="preserve"> PAGEREF _Toc139024897 \h </w:instrText>
            </w:r>
            <w:r w:rsidR="008D6B60">
              <w:rPr>
                <w:noProof/>
                <w:webHidden/>
              </w:rPr>
            </w:r>
            <w:r w:rsidR="008D6B60">
              <w:rPr>
                <w:noProof/>
                <w:webHidden/>
              </w:rPr>
              <w:fldChar w:fldCharType="separate"/>
            </w:r>
            <w:r>
              <w:rPr>
                <w:noProof/>
                <w:webHidden/>
              </w:rPr>
              <w:t>44</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98" w:history="1">
            <w:r w:rsidR="008D6B60" w:rsidRPr="00243BE1">
              <w:rPr>
                <w:rStyle w:val="Lienhypertexte"/>
                <w:noProof/>
                <w14:scene3d>
                  <w14:camera w14:prst="orthographicFront"/>
                  <w14:lightRig w14:rig="threePt" w14:dir="t">
                    <w14:rot w14:lat="0" w14:lon="0" w14:rev="0"/>
                  </w14:lightRig>
                </w14:scene3d>
              </w:rPr>
              <w:t>9.3.2.</w:t>
            </w:r>
            <w:r w:rsidR="008D6B60">
              <w:rPr>
                <w:rFonts w:asciiTheme="minorHAnsi" w:hAnsiTheme="minorHAnsi"/>
                <w:noProof/>
                <w:sz w:val="22"/>
                <w:lang w:eastAsia="fr-FR"/>
              </w:rPr>
              <w:tab/>
            </w:r>
            <w:r w:rsidR="008D6B60" w:rsidRPr="00243BE1">
              <w:rPr>
                <w:rStyle w:val="Lienhypertexte"/>
                <w:noProof/>
              </w:rPr>
              <w:t>Assistance à la définition de travaux</w:t>
            </w:r>
            <w:r w:rsidR="008D6B60">
              <w:rPr>
                <w:noProof/>
                <w:webHidden/>
              </w:rPr>
              <w:tab/>
            </w:r>
            <w:r w:rsidR="008D6B60">
              <w:rPr>
                <w:noProof/>
                <w:webHidden/>
              </w:rPr>
              <w:fldChar w:fldCharType="begin"/>
            </w:r>
            <w:r w:rsidR="008D6B60">
              <w:rPr>
                <w:noProof/>
                <w:webHidden/>
              </w:rPr>
              <w:instrText xml:space="preserve"> PAGEREF _Toc139024898 \h </w:instrText>
            </w:r>
            <w:r w:rsidR="008D6B60">
              <w:rPr>
                <w:noProof/>
                <w:webHidden/>
              </w:rPr>
            </w:r>
            <w:r w:rsidR="008D6B60">
              <w:rPr>
                <w:noProof/>
                <w:webHidden/>
              </w:rPr>
              <w:fldChar w:fldCharType="separate"/>
            </w:r>
            <w:r>
              <w:rPr>
                <w:noProof/>
                <w:webHidden/>
              </w:rPr>
              <w:t>44</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899" w:history="1">
            <w:r w:rsidR="008D6B60" w:rsidRPr="00243BE1">
              <w:rPr>
                <w:rStyle w:val="Lienhypertexte"/>
                <w:noProof/>
                <w14:scene3d>
                  <w14:camera w14:prst="orthographicFront"/>
                  <w14:lightRig w14:rig="threePt" w14:dir="t">
                    <w14:rot w14:lat="0" w14:lon="0" w14:rev="0"/>
                  </w14:lightRig>
                </w14:scene3d>
              </w:rPr>
              <w:t>9.3.3.</w:t>
            </w:r>
            <w:r w:rsidR="008D6B60">
              <w:rPr>
                <w:rFonts w:asciiTheme="minorHAnsi" w:hAnsiTheme="minorHAnsi"/>
                <w:noProof/>
                <w:sz w:val="22"/>
                <w:lang w:eastAsia="fr-FR"/>
              </w:rPr>
              <w:tab/>
            </w:r>
            <w:r w:rsidR="008D6B60" w:rsidRPr="00243BE1">
              <w:rPr>
                <w:rStyle w:val="Lienhypertexte"/>
                <w:noProof/>
              </w:rPr>
              <w:t>Assistance à la réception de travaux</w:t>
            </w:r>
            <w:r w:rsidR="008D6B60">
              <w:rPr>
                <w:noProof/>
                <w:webHidden/>
              </w:rPr>
              <w:tab/>
            </w:r>
            <w:r w:rsidR="008D6B60">
              <w:rPr>
                <w:noProof/>
                <w:webHidden/>
              </w:rPr>
              <w:fldChar w:fldCharType="begin"/>
            </w:r>
            <w:r w:rsidR="008D6B60">
              <w:rPr>
                <w:noProof/>
                <w:webHidden/>
              </w:rPr>
              <w:instrText xml:space="preserve"> PAGEREF _Toc139024899 \h </w:instrText>
            </w:r>
            <w:r w:rsidR="008D6B60">
              <w:rPr>
                <w:noProof/>
                <w:webHidden/>
              </w:rPr>
            </w:r>
            <w:r w:rsidR="008D6B60">
              <w:rPr>
                <w:noProof/>
                <w:webHidden/>
              </w:rPr>
              <w:fldChar w:fldCharType="separate"/>
            </w:r>
            <w:r>
              <w:rPr>
                <w:noProof/>
                <w:webHidden/>
              </w:rPr>
              <w:t>44</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00" w:history="1">
            <w:r w:rsidR="008D6B60" w:rsidRPr="00243BE1">
              <w:rPr>
                <w:rStyle w:val="Lienhypertexte"/>
                <w:noProof/>
                <w14:scene3d>
                  <w14:camera w14:prst="orthographicFront"/>
                  <w14:lightRig w14:rig="threePt" w14:dir="t">
                    <w14:rot w14:lat="0" w14:lon="0" w14:rev="0"/>
                  </w14:lightRig>
                </w14:scene3d>
              </w:rPr>
              <w:t>9.3.4.</w:t>
            </w:r>
            <w:r w:rsidR="008D6B60">
              <w:rPr>
                <w:rFonts w:asciiTheme="minorHAnsi" w:hAnsiTheme="minorHAnsi"/>
                <w:noProof/>
                <w:sz w:val="22"/>
                <w:lang w:eastAsia="fr-FR"/>
              </w:rPr>
              <w:tab/>
            </w:r>
            <w:r w:rsidR="008D6B60" w:rsidRPr="00243BE1">
              <w:rPr>
                <w:rStyle w:val="Lienhypertexte"/>
                <w:noProof/>
              </w:rPr>
              <w:t>Assistance et conseil en cas de survenance de désordre</w:t>
            </w:r>
            <w:r w:rsidR="008D6B60">
              <w:rPr>
                <w:noProof/>
                <w:webHidden/>
              </w:rPr>
              <w:tab/>
            </w:r>
            <w:r w:rsidR="008D6B60">
              <w:rPr>
                <w:noProof/>
                <w:webHidden/>
              </w:rPr>
              <w:fldChar w:fldCharType="begin"/>
            </w:r>
            <w:r w:rsidR="008D6B60">
              <w:rPr>
                <w:noProof/>
                <w:webHidden/>
              </w:rPr>
              <w:instrText xml:space="preserve"> PAGEREF _Toc139024900 \h </w:instrText>
            </w:r>
            <w:r w:rsidR="008D6B60">
              <w:rPr>
                <w:noProof/>
                <w:webHidden/>
              </w:rPr>
            </w:r>
            <w:r w:rsidR="008D6B60">
              <w:rPr>
                <w:noProof/>
                <w:webHidden/>
              </w:rPr>
              <w:fldChar w:fldCharType="separate"/>
            </w:r>
            <w:r>
              <w:rPr>
                <w:noProof/>
                <w:webHidden/>
              </w:rPr>
              <w:t>45</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01" w:history="1">
            <w:r w:rsidR="008D6B60" w:rsidRPr="00243BE1">
              <w:rPr>
                <w:rStyle w:val="Lienhypertexte"/>
                <w:noProof/>
                <w14:scene3d>
                  <w14:camera w14:prst="orthographicFront"/>
                  <w14:lightRig w14:rig="threePt" w14:dir="t">
                    <w14:rot w14:lat="0" w14:lon="0" w14:rev="0"/>
                  </w14:lightRig>
                </w14:scene3d>
              </w:rPr>
              <w:t>9.3.5.</w:t>
            </w:r>
            <w:r w:rsidR="008D6B60">
              <w:rPr>
                <w:rFonts w:asciiTheme="minorHAnsi" w:hAnsiTheme="minorHAnsi"/>
                <w:noProof/>
                <w:sz w:val="22"/>
                <w:lang w:eastAsia="fr-FR"/>
              </w:rPr>
              <w:tab/>
            </w:r>
            <w:r w:rsidR="008D6B60" w:rsidRPr="00243BE1">
              <w:rPr>
                <w:rStyle w:val="Lienhypertexte"/>
                <w:noProof/>
              </w:rPr>
              <w:t>Assistance et conseil à la réalisation du DMLT</w:t>
            </w:r>
            <w:r w:rsidR="008D6B60">
              <w:rPr>
                <w:noProof/>
                <w:webHidden/>
              </w:rPr>
              <w:tab/>
            </w:r>
            <w:r w:rsidR="008D6B60">
              <w:rPr>
                <w:noProof/>
                <w:webHidden/>
              </w:rPr>
              <w:fldChar w:fldCharType="begin"/>
            </w:r>
            <w:r w:rsidR="008D6B60">
              <w:rPr>
                <w:noProof/>
                <w:webHidden/>
              </w:rPr>
              <w:instrText xml:space="preserve"> PAGEREF _Toc139024901 \h </w:instrText>
            </w:r>
            <w:r w:rsidR="008D6B60">
              <w:rPr>
                <w:noProof/>
                <w:webHidden/>
              </w:rPr>
            </w:r>
            <w:r w:rsidR="008D6B60">
              <w:rPr>
                <w:noProof/>
                <w:webHidden/>
              </w:rPr>
              <w:fldChar w:fldCharType="separate"/>
            </w:r>
            <w:r>
              <w:rPr>
                <w:noProof/>
                <w:webHidden/>
              </w:rPr>
              <w:t>45</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02" w:history="1">
            <w:r w:rsidR="008D6B60" w:rsidRPr="00243BE1">
              <w:rPr>
                <w:rStyle w:val="Lienhypertexte"/>
                <w:noProof/>
                <w14:scene3d>
                  <w14:camera w14:prst="orthographicFront"/>
                  <w14:lightRig w14:rig="threePt" w14:dir="t">
                    <w14:rot w14:lat="0" w14:lon="0" w14:rev="0"/>
                  </w14:lightRig>
                </w14:scene3d>
              </w:rPr>
              <w:t>9.3.6.</w:t>
            </w:r>
            <w:r w:rsidR="008D6B60">
              <w:rPr>
                <w:rFonts w:asciiTheme="minorHAnsi" w:hAnsiTheme="minorHAnsi"/>
                <w:noProof/>
                <w:sz w:val="22"/>
                <w:lang w:eastAsia="fr-FR"/>
              </w:rPr>
              <w:tab/>
            </w:r>
            <w:r w:rsidR="008D6B60" w:rsidRPr="00243BE1">
              <w:rPr>
                <w:rStyle w:val="Lienhypertexte"/>
                <w:noProof/>
              </w:rPr>
              <w:t>Assistance à la gestion des garanties</w:t>
            </w:r>
            <w:r w:rsidR="008D6B60">
              <w:rPr>
                <w:noProof/>
                <w:webHidden/>
              </w:rPr>
              <w:tab/>
            </w:r>
            <w:r w:rsidR="008D6B60">
              <w:rPr>
                <w:noProof/>
                <w:webHidden/>
              </w:rPr>
              <w:fldChar w:fldCharType="begin"/>
            </w:r>
            <w:r w:rsidR="008D6B60">
              <w:rPr>
                <w:noProof/>
                <w:webHidden/>
              </w:rPr>
              <w:instrText xml:space="preserve"> PAGEREF _Toc139024902 \h </w:instrText>
            </w:r>
            <w:r w:rsidR="008D6B60">
              <w:rPr>
                <w:noProof/>
                <w:webHidden/>
              </w:rPr>
            </w:r>
            <w:r w:rsidR="008D6B60">
              <w:rPr>
                <w:noProof/>
                <w:webHidden/>
              </w:rPr>
              <w:fldChar w:fldCharType="separate"/>
            </w:r>
            <w:r>
              <w:rPr>
                <w:noProof/>
                <w:webHidden/>
              </w:rPr>
              <w:t>46</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03" w:history="1">
            <w:r w:rsidR="008D6B60" w:rsidRPr="00243BE1">
              <w:rPr>
                <w:rStyle w:val="Lienhypertexte"/>
                <w:noProof/>
                <w14:scene3d>
                  <w14:camera w14:prst="orthographicFront"/>
                  <w14:lightRig w14:rig="threePt" w14:dir="t">
                    <w14:rot w14:lat="0" w14:lon="0" w14:rev="0"/>
                  </w14:lightRig>
                </w14:scene3d>
              </w:rPr>
              <w:t>9.3.7.</w:t>
            </w:r>
            <w:r w:rsidR="008D6B60">
              <w:rPr>
                <w:rFonts w:asciiTheme="minorHAnsi" w:hAnsiTheme="minorHAnsi"/>
                <w:noProof/>
                <w:sz w:val="22"/>
                <w:lang w:eastAsia="fr-FR"/>
              </w:rPr>
              <w:tab/>
            </w:r>
            <w:r w:rsidR="008D6B60" w:rsidRPr="00243BE1">
              <w:rPr>
                <w:rStyle w:val="Lienhypertexte"/>
                <w:noProof/>
              </w:rPr>
              <w:t>Caractérisation des Défauts</w:t>
            </w:r>
            <w:r w:rsidR="008D6B60">
              <w:rPr>
                <w:noProof/>
                <w:webHidden/>
              </w:rPr>
              <w:tab/>
            </w:r>
            <w:r w:rsidR="008D6B60">
              <w:rPr>
                <w:noProof/>
                <w:webHidden/>
              </w:rPr>
              <w:fldChar w:fldCharType="begin"/>
            </w:r>
            <w:r w:rsidR="008D6B60">
              <w:rPr>
                <w:noProof/>
                <w:webHidden/>
              </w:rPr>
              <w:instrText xml:space="preserve"> PAGEREF _Toc139024903 \h </w:instrText>
            </w:r>
            <w:r w:rsidR="008D6B60">
              <w:rPr>
                <w:noProof/>
                <w:webHidden/>
              </w:rPr>
            </w:r>
            <w:r w:rsidR="008D6B60">
              <w:rPr>
                <w:noProof/>
                <w:webHidden/>
              </w:rPr>
              <w:fldChar w:fldCharType="separate"/>
            </w:r>
            <w:r>
              <w:rPr>
                <w:noProof/>
                <w:webHidden/>
              </w:rPr>
              <w:t>46</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04" w:history="1">
            <w:r w:rsidR="008D6B60" w:rsidRPr="00243BE1">
              <w:rPr>
                <w:rStyle w:val="Lienhypertexte"/>
                <w:noProof/>
                <w14:scene3d>
                  <w14:camera w14:prst="orthographicFront"/>
                  <w14:lightRig w14:rig="threePt" w14:dir="t">
                    <w14:rot w14:lat="0" w14:lon="0" w14:rev="0"/>
                  </w14:lightRig>
                </w14:scene3d>
              </w:rPr>
              <w:t>9.3.8.</w:t>
            </w:r>
            <w:r w:rsidR="008D6B60">
              <w:rPr>
                <w:rFonts w:asciiTheme="minorHAnsi" w:hAnsiTheme="minorHAnsi"/>
                <w:noProof/>
                <w:sz w:val="22"/>
                <w:lang w:eastAsia="fr-FR"/>
              </w:rPr>
              <w:tab/>
            </w:r>
            <w:r w:rsidR="008D6B60" w:rsidRPr="00243BE1">
              <w:rPr>
                <w:rStyle w:val="Lienhypertexte"/>
                <w:noProof/>
              </w:rPr>
              <w:t>Liste indicative et non exhaustive des équipements, ouvrages, corps de métiers ou Prestations concernées</w:t>
            </w:r>
            <w:r w:rsidR="008D6B60">
              <w:rPr>
                <w:noProof/>
                <w:webHidden/>
              </w:rPr>
              <w:tab/>
            </w:r>
            <w:r w:rsidR="008D6B60">
              <w:rPr>
                <w:noProof/>
                <w:webHidden/>
              </w:rPr>
              <w:fldChar w:fldCharType="begin"/>
            </w:r>
            <w:r w:rsidR="008D6B60">
              <w:rPr>
                <w:noProof/>
                <w:webHidden/>
              </w:rPr>
              <w:instrText xml:space="preserve"> PAGEREF _Toc139024904 \h </w:instrText>
            </w:r>
            <w:r w:rsidR="008D6B60">
              <w:rPr>
                <w:noProof/>
                <w:webHidden/>
              </w:rPr>
            </w:r>
            <w:r w:rsidR="008D6B60">
              <w:rPr>
                <w:noProof/>
                <w:webHidden/>
              </w:rPr>
              <w:fldChar w:fldCharType="separate"/>
            </w:r>
            <w:r>
              <w:rPr>
                <w:noProof/>
                <w:webHidden/>
              </w:rPr>
              <w:t>46</w:t>
            </w:r>
            <w:r w:rsidR="008D6B60">
              <w:rPr>
                <w:noProof/>
                <w:webHidden/>
              </w:rPr>
              <w:fldChar w:fldCharType="end"/>
            </w:r>
          </w:hyperlink>
        </w:p>
        <w:p w:rsidR="008D6B60" w:rsidRDefault="00595DE4">
          <w:pPr>
            <w:pStyle w:val="TM2"/>
            <w:tabs>
              <w:tab w:val="left" w:pos="880"/>
              <w:tab w:val="right" w:leader="dot" w:pos="9062"/>
            </w:tabs>
            <w:rPr>
              <w:rFonts w:asciiTheme="minorHAnsi" w:hAnsiTheme="minorHAnsi"/>
              <w:noProof/>
              <w:sz w:val="22"/>
              <w:lang w:eastAsia="fr-FR"/>
            </w:rPr>
          </w:pPr>
          <w:hyperlink w:anchor="_Toc139024905" w:history="1">
            <w:r w:rsidR="008D6B60" w:rsidRPr="00243BE1">
              <w:rPr>
                <w:rStyle w:val="Lienhypertexte"/>
                <w:noProof/>
              </w:rPr>
              <w:t>9.4.</w:t>
            </w:r>
            <w:r w:rsidR="008D6B60">
              <w:rPr>
                <w:rFonts w:asciiTheme="minorHAnsi" w:hAnsiTheme="minorHAnsi"/>
                <w:noProof/>
                <w:sz w:val="22"/>
                <w:lang w:eastAsia="fr-FR"/>
              </w:rPr>
              <w:tab/>
            </w:r>
            <w:r w:rsidR="008D6B60" w:rsidRPr="00243BE1">
              <w:rPr>
                <w:rStyle w:val="Lienhypertexte"/>
                <w:noProof/>
              </w:rPr>
              <w:t>GER – Service de Définition du plan GER et réalisation de diagnostics</w:t>
            </w:r>
            <w:r w:rsidR="008D6B60">
              <w:rPr>
                <w:noProof/>
                <w:webHidden/>
              </w:rPr>
              <w:tab/>
            </w:r>
            <w:r w:rsidR="008D6B60">
              <w:rPr>
                <w:noProof/>
                <w:webHidden/>
              </w:rPr>
              <w:fldChar w:fldCharType="begin"/>
            </w:r>
            <w:r w:rsidR="008D6B60">
              <w:rPr>
                <w:noProof/>
                <w:webHidden/>
              </w:rPr>
              <w:instrText xml:space="preserve"> PAGEREF _Toc139024905 \h </w:instrText>
            </w:r>
            <w:r w:rsidR="008D6B60">
              <w:rPr>
                <w:noProof/>
                <w:webHidden/>
              </w:rPr>
            </w:r>
            <w:r w:rsidR="008D6B60">
              <w:rPr>
                <w:noProof/>
                <w:webHidden/>
              </w:rPr>
              <w:fldChar w:fldCharType="separate"/>
            </w:r>
            <w:r>
              <w:rPr>
                <w:noProof/>
                <w:webHidden/>
              </w:rPr>
              <w:t>47</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06" w:history="1">
            <w:r w:rsidR="008D6B60" w:rsidRPr="00243BE1">
              <w:rPr>
                <w:rStyle w:val="Lienhypertexte"/>
                <w:noProof/>
                <w14:scene3d>
                  <w14:camera w14:prst="orthographicFront"/>
                  <w14:lightRig w14:rig="threePt" w14:dir="t">
                    <w14:rot w14:lat="0" w14:lon="0" w14:rev="0"/>
                  </w14:lightRig>
                </w14:scene3d>
              </w:rPr>
              <w:t>9.4.1.</w:t>
            </w:r>
            <w:r w:rsidR="008D6B60">
              <w:rPr>
                <w:rFonts w:asciiTheme="minorHAnsi" w:hAnsiTheme="minorHAnsi"/>
                <w:noProof/>
                <w:sz w:val="22"/>
                <w:lang w:eastAsia="fr-FR"/>
              </w:rPr>
              <w:tab/>
            </w:r>
            <w:r w:rsidR="008D6B60" w:rsidRPr="00243BE1">
              <w:rPr>
                <w:rStyle w:val="Lienhypertexte"/>
                <w:noProof/>
              </w:rPr>
              <w:t>Définition du Service</w:t>
            </w:r>
            <w:r w:rsidR="008D6B60">
              <w:rPr>
                <w:noProof/>
                <w:webHidden/>
              </w:rPr>
              <w:tab/>
            </w:r>
            <w:r w:rsidR="008D6B60">
              <w:rPr>
                <w:noProof/>
                <w:webHidden/>
              </w:rPr>
              <w:fldChar w:fldCharType="begin"/>
            </w:r>
            <w:r w:rsidR="008D6B60">
              <w:rPr>
                <w:noProof/>
                <w:webHidden/>
              </w:rPr>
              <w:instrText xml:space="preserve"> PAGEREF _Toc139024906 \h </w:instrText>
            </w:r>
            <w:r w:rsidR="008D6B60">
              <w:rPr>
                <w:noProof/>
                <w:webHidden/>
              </w:rPr>
            </w:r>
            <w:r w:rsidR="008D6B60">
              <w:rPr>
                <w:noProof/>
                <w:webHidden/>
              </w:rPr>
              <w:fldChar w:fldCharType="separate"/>
            </w:r>
            <w:r>
              <w:rPr>
                <w:noProof/>
                <w:webHidden/>
              </w:rPr>
              <w:t>47</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07" w:history="1">
            <w:r w:rsidR="008D6B60" w:rsidRPr="00243BE1">
              <w:rPr>
                <w:rStyle w:val="Lienhypertexte"/>
                <w:noProof/>
                <w14:scene3d>
                  <w14:camera w14:prst="orthographicFront"/>
                  <w14:lightRig w14:rig="threePt" w14:dir="t">
                    <w14:rot w14:lat="0" w14:lon="0" w14:rev="0"/>
                  </w14:lightRig>
                </w14:scene3d>
              </w:rPr>
              <w:t>9.4.2.</w:t>
            </w:r>
            <w:r w:rsidR="008D6B60">
              <w:rPr>
                <w:rFonts w:asciiTheme="minorHAnsi" w:hAnsiTheme="minorHAnsi"/>
                <w:noProof/>
                <w:sz w:val="22"/>
                <w:lang w:eastAsia="fr-FR"/>
              </w:rPr>
              <w:tab/>
            </w:r>
            <w:r w:rsidR="008D6B60" w:rsidRPr="00243BE1">
              <w:rPr>
                <w:rStyle w:val="Lienhypertexte"/>
                <w:noProof/>
              </w:rPr>
              <w:t>Diagnostics et contrôles</w:t>
            </w:r>
            <w:r w:rsidR="008D6B60">
              <w:rPr>
                <w:noProof/>
                <w:webHidden/>
              </w:rPr>
              <w:tab/>
            </w:r>
            <w:r w:rsidR="008D6B60">
              <w:rPr>
                <w:noProof/>
                <w:webHidden/>
              </w:rPr>
              <w:fldChar w:fldCharType="begin"/>
            </w:r>
            <w:r w:rsidR="008D6B60">
              <w:rPr>
                <w:noProof/>
                <w:webHidden/>
              </w:rPr>
              <w:instrText xml:space="preserve"> PAGEREF _Toc139024907 \h </w:instrText>
            </w:r>
            <w:r w:rsidR="008D6B60">
              <w:rPr>
                <w:noProof/>
                <w:webHidden/>
              </w:rPr>
            </w:r>
            <w:r w:rsidR="008D6B60">
              <w:rPr>
                <w:noProof/>
                <w:webHidden/>
              </w:rPr>
              <w:fldChar w:fldCharType="separate"/>
            </w:r>
            <w:r>
              <w:rPr>
                <w:noProof/>
                <w:webHidden/>
              </w:rPr>
              <w:t>47</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08" w:history="1">
            <w:r w:rsidR="008D6B60" w:rsidRPr="00243BE1">
              <w:rPr>
                <w:rStyle w:val="Lienhypertexte"/>
                <w:noProof/>
                <w14:scene3d>
                  <w14:camera w14:prst="orthographicFront"/>
                  <w14:lightRig w14:rig="threePt" w14:dir="t">
                    <w14:rot w14:lat="0" w14:lon="0" w14:rev="0"/>
                  </w14:lightRig>
                </w14:scene3d>
              </w:rPr>
              <w:t>9.4.3.</w:t>
            </w:r>
            <w:r w:rsidR="008D6B60">
              <w:rPr>
                <w:rFonts w:asciiTheme="minorHAnsi" w:hAnsiTheme="minorHAnsi"/>
                <w:noProof/>
                <w:sz w:val="22"/>
                <w:lang w:eastAsia="fr-FR"/>
              </w:rPr>
              <w:tab/>
            </w:r>
            <w:r w:rsidR="008D6B60" w:rsidRPr="00243BE1">
              <w:rPr>
                <w:rStyle w:val="Lienhypertexte"/>
                <w:noProof/>
              </w:rPr>
              <w:t>Plan de pérennité</w:t>
            </w:r>
            <w:r w:rsidR="008D6B60">
              <w:rPr>
                <w:noProof/>
                <w:webHidden/>
              </w:rPr>
              <w:tab/>
            </w:r>
            <w:r w:rsidR="008D6B60">
              <w:rPr>
                <w:noProof/>
                <w:webHidden/>
              </w:rPr>
              <w:fldChar w:fldCharType="begin"/>
            </w:r>
            <w:r w:rsidR="008D6B60">
              <w:rPr>
                <w:noProof/>
                <w:webHidden/>
              </w:rPr>
              <w:instrText xml:space="preserve"> PAGEREF _Toc139024908 \h </w:instrText>
            </w:r>
            <w:r w:rsidR="008D6B60">
              <w:rPr>
                <w:noProof/>
                <w:webHidden/>
              </w:rPr>
            </w:r>
            <w:r w:rsidR="008D6B60">
              <w:rPr>
                <w:noProof/>
                <w:webHidden/>
              </w:rPr>
              <w:fldChar w:fldCharType="separate"/>
            </w:r>
            <w:r>
              <w:rPr>
                <w:noProof/>
                <w:webHidden/>
              </w:rPr>
              <w:t>47</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09" w:history="1">
            <w:r w:rsidR="008D6B60" w:rsidRPr="00243BE1">
              <w:rPr>
                <w:rStyle w:val="Lienhypertexte"/>
                <w:noProof/>
                <w14:scene3d>
                  <w14:camera w14:prst="orthographicFront"/>
                  <w14:lightRig w14:rig="threePt" w14:dir="t">
                    <w14:rot w14:lat="0" w14:lon="0" w14:rev="0"/>
                  </w14:lightRig>
                </w14:scene3d>
              </w:rPr>
              <w:t>9.4.4.</w:t>
            </w:r>
            <w:r w:rsidR="008D6B60">
              <w:rPr>
                <w:rFonts w:asciiTheme="minorHAnsi" w:hAnsiTheme="minorHAnsi"/>
                <w:noProof/>
                <w:sz w:val="22"/>
                <w:lang w:eastAsia="fr-FR"/>
              </w:rPr>
              <w:tab/>
            </w:r>
            <w:r w:rsidR="008D6B60" w:rsidRPr="00243BE1">
              <w:rPr>
                <w:rStyle w:val="Lienhypertexte"/>
                <w:noProof/>
              </w:rPr>
              <w:t>Liste indicative et non exhaustive d’Equipements, ouvrages, corps de métiers ou Prestations concernés</w:t>
            </w:r>
            <w:r w:rsidR="008D6B60">
              <w:rPr>
                <w:noProof/>
                <w:webHidden/>
              </w:rPr>
              <w:tab/>
            </w:r>
            <w:r w:rsidR="008D6B60">
              <w:rPr>
                <w:noProof/>
                <w:webHidden/>
              </w:rPr>
              <w:fldChar w:fldCharType="begin"/>
            </w:r>
            <w:r w:rsidR="008D6B60">
              <w:rPr>
                <w:noProof/>
                <w:webHidden/>
              </w:rPr>
              <w:instrText xml:space="preserve"> PAGEREF _Toc139024909 \h </w:instrText>
            </w:r>
            <w:r w:rsidR="008D6B60">
              <w:rPr>
                <w:noProof/>
                <w:webHidden/>
              </w:rPr>
            </w:r>
            <w:r w:rsidR="008D6B60">
              <w:rPr>
                <w:noProof/>
                <w:webHidden/>
              </w:rPr>
              <w:fldChar w:fldCharType="separate"/>
            </w:r>
            <w:r>
              <w:rPr>
                <w:noProof/>
                <w:webHidden/>
              </w:rPr>
              <w:t>48</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10" w:history="1">
            <w:r w:rsidR="008D6B60" w:rsidRPr="00243BE1">
              <w:rPr>
                <w:rStyle w:val="Lienhypertexte"/>
                <w:noProof/>
                <w14:scene3d>
                  <w14:camera w14:prst="orthographicFront"/>
                  <w14:lightRig w14:rig="threePt" w14:dir="t">
                    <w14:rot w14:lat="0" w14:lon="0" w14:rev="0"/>
                  </w14:lightRig>
                </w14:scene3d>
              </w:rPr>
              <w:t>9.4.5.</w:t>
            </w:r>
            <w:r w:rsidR="008D6B60">
              <w:rPr>
                <w:rFonts w:asciiTheme="minorHAnsi" w:hAnsiTheme="minorHAnsi"/>
                <w:noProof/>
                <w:sz w:val="22"/>
                <w:lang w:eastAsia="fr-FR"/>
              </w:rPr>
              <w:tab/>
            </w:r>
            <w:r w:rsidR="008D6B60" w:rsidRPr="00243BE1">
              <w:rPr>
                <w:rStyle w:val="Lienhypertexte"/>
                <w:noProof/>
              </w:rPr>
              <w:t>Indicateurs de Performance, délai de résolution maximal et Pénalité</w:t>
            </w:r>
            <w:r w:rsidR="008D6B60">
              <w:rPr>
                <w:noProof/>
                <w:webHidden/>
              </w:rPr>
              <w:tab/>
            </w:r>
            <w:r w:rsidR="008D6B60">
              <w:rPr>
                <w:noProof/>
                <w:webHidden/>
              </w:rPr>
              <w:fldChar w:fldCharType="begin"/>
            </w:r>
            <w:r w:rsidR="008D6B60">
              <w:rPr>
                <w:noProof/>
                <w:webHidden/>
              </w:rPr>
              <w:instrText xml:space="preserve"> PAGEREF _Toc139024910 \h </w:instrText>
            </w:r>
            <w:r w:rsidR="008D6B60">
              <w:rPr>
                <w:noProof/>
                <w:webHidden/>
              </w:rPr>
            </w:r>
            <w:r w:rsidR="008D6B60">
              <w:rPr>
                <w:noProof/>
                <w:webHidden/>
              </w:rPr>
              <w:fldChar w:fldCharType="separate"/>
            </w:r>
            <w:r>
              <w:rPr>
                <w:noProof/>
                <w:webHidden/>
              </w:rPr>
              <w:t>48</w:t>
            </w:r>
            <w:r w:rsidR="008D6B60">
              <w:rPr>
                <w:noProof/>
                <w:webHidden/>
              </w:rPr>
              <w:fldChar w:fldCharType="end"/>
            </w:r>
          </w:hyperlink>
        </w:p>
        <w:p w:rsidR="008D6B60" w:rsidRDefault="00595DE4">
          <w:pPr>
            <w:pStyle w:val="TM2"/>
            <w:tabs>
              <w:tab w:val="left" w:pos="880"/>
              <w:tab w:val="right" w:leader="dot" w:pos="9062"/>
            </w:tabs>
            <w:rPr>
              <w:rFonts w:asciiTheme="minorHAnsi" w:hAnsiTheme="minorHAnsi"/>
              <w:noProof/>
              <w:sz w:val="22"/>
              <w:lang w:eastAsia="fr-FR"/>
            </w:rPr>
          </w:pPr>
          <w:hyperlink w:anchor="_Toc139024911" w:history="1">
            <w:r w:rsidR="008D6B60" w:rsidRPr="00243BE1">
              <w:rPr>
                <w:rStyle w:val="Lienhypertexte"/>
                <w:noProof/>
              </w:rPr>
              <w:t>9.5.</w:t>
            </w:r>
            <w:r w:rsidR="008D6B60">
              <w:rPr>
                <w:rFonts w:asciiTheme="minorHAnsi" w:hAnsiTheme="minorHAnsi"/>
                <w:noProof/>
                <w:sz w:val="22"/>
                <w:lang w:eastAsia="fr-FR"/>
              </w:rPr>
              <w:tab/>
            </w:r>
            <w:r w:rsidR="008D6B60" w:rsidRPr="00243BE1">
              <w:rPr>
                <w:rStyle w:val="Lienhypertexte"/>
                <w:noProof/>
              </w:rPr>
              <w:t>GN5 - Réalisation des interventions de maintenance de  niveau 5</w:t>
            </w:r>
            <w:r w:rsidR="008D6B60">
              <w:rPr>
                <w:noProof/>
                <w:webHidden/>
              </w:rPr>
              <w:tab/>
            </w:r>
            <w:r w:rsidR="008D6B60">
              <w:rPr>
                <w:noProof/>
                <w:webHidden/>
              </w:rPr>
              <w:fldChar w:fldCharType="begin"/>
            </w:r>
            <w:r w:rsidR="008D6B60">
              <w:rPr>
                <w:noProof/>
                <w:webHidden/>
              </w:rPr>
              <w:instrText xml:space="preserve"> PAGEREF _Toc139024911 \h </w:instrText>
            </w:r>
            <w:r w:rsidR="008D6B60">
              <w:rPr>
                <w:noProof/>
                <w:webHidden/>
              </w:rPr>
            </w:r>
            <w:r w:rsidR="008D6B60">
              <w:rPr>
                <w:noProof/>
                <w:webHidden/>
              </w:rPr>
              <w:fldChar w:fldCharType="separate"/>
            </w:r>
            <w:r>
              <w:rPr>
                <w:noProof/>
                <w:webHidden/>
              </w:rPr>
              <w:t>48</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12" w:history="1">
            <w:r w:rsidR="008D6B60" w:rsidRPr="00243BE1">
              <w:rPr>
                <w:rStyle w:val="Lienhypertexte"/>
                <w:noProof/>
                <w14:scene3d>
                  <w14:camera w14:prst="orthographicFront"/>
                  <w14:lightRig w14:rig="threePt" w14:dir="t">
                    <w14:rot w14:lat="0" w14:lon="0" w14:rev="0"/>
                  </w14:lightRig>
                </w14:scene3d>
              </w:rPr>
              <w:t>9.5.1.</w:t>
            </w:r>
            <w:r w:rsidR="008D6B60">
              <w:rPr>
                <w:rFonts w:asciiTheme="minorHAnsi" w:hAnsiTheme="minorHAnsi"/>
                <w:noProof/>
                <w:sz w:val="22"/>
                <w:lang w:eastAsia="fr-FR"/>
              </w:rPr>
              <w:tab/>
            </w:r>
            <w:r w:rsidR="008D6B60" w:rsidRPr="00243BE1">
              <w:rPr>
                <w:rStyle w:val="Lienhypertexte"/>
                <w:noProof/>
              </w:rPr>
              <w:t>Définition du Service</w:t>
            </w:r>
            <w:r w:rsidR="008D6B60">
              <w:rPr>
                <w:noProof/>
                <w:webHidden/>
              </w:rPr>
              <w:tab/>
            </w:r>
            <w:r w:rsidR="008D6B60">
              <w:rPr>
                <w:noProof/>
                <w:webHidden/>
              </w:rPr>
              <w:fldChar w:fldCharType="begin"/>
            </w:r>
            <w:r w:rsidR="008D6B60">
              <w:rPr>
                <w:noProof/>
                <w:webHidden/>
              </w:rPr>
              <w:instrText xml:space="preserve"> PAGEREF _Toc139024912 \h </w:instrText>
            </w:r>
            <w:r w:rsidR="008D6B60">
              <w:rPr>
                <w:noProof/>
                <w:webHidden/>
              </w:rPr>
            </w:r>
            <w:r w:rsidR="008D6B60">
              <w:rPr>
                <w:noProof/>
                <w:webHidden/>
              </w:rPr>
              <w:fldChar w:fldCharType="separate"/>
            </w:r>
            <w:r>
              <w:rPr>
                <w:noProof/>
                <w:webHidden/>
              </w:rPr>
              <w:t>48</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13" w:history="1">
            <w:r w:rsidR="008D6B60" w:rsidRPr="00243BE1">
              <w:rPr>
                <w:rStyle w:val="Lienhypertexte"/>
                <w:noProof/>
                <w14:scene3d>
                  <w14:camera w14:prst="orthographicFront"/>
                  <w14:lightRig w14:rig="threePt" w14:dir="t">
                    <w14:rot w14:lat="0" w14:lon="0" w14:rev="0"/>
                  </w14:lightRig>
                </w14:scene3d>
              </w:rPr>
              <w:t>9.5.2.</w:t>
            </w:r>
            <w:r w:rsidR="008D6B60">
              <w:rPr>
                <w:rFonts w:asciiTheme="minorHAnsi" w:hAnsiTheme="minorHAnsi"/>
                <w:noProof/>
                <w:sz w:val="22"/>
                <w:lang w:eastAsia="fr-FR"/>
              </w:rPr>
              <w:tab/>
            </w:r>
            <w:r w:rsidR="008D6B60" w:rsidRPr="00243BE1">
              <w:rPr>
                <w:rStyle w:val="Lienhypertexte"/>
                <w:noProof/>
              </w:rPr>
              <w:t>Nature et étendue des opérations rendues au titre du Service</w:t>
            </w:r>
            <w:r w:rsidR="008D6B60">
              <w:rPr>
                <w:noProof/>
                <w:webHidden/>
              </w:rPr>
              <w:tab/>
            </w:r>
            <w:r w:rsidR="008D6B60">
              <w:rPr>
                <w:noProof/>
                <w:webHidden/>
              </w:rPr>
              <w:fldChar w:fldCharType="begin"/>
            </w:r>
            <w:r w:rsidR="008D6B60">
              <w:rPr>
                <w:noProof/>
                <w:webHidden/>
              </w:rPr>
              <w:instrText xml:space="preserve"> PAGEREF _Toc139024913 \h </w:instrText>
            </w:r>
            <w:r w:rsidR="008D6B60">
              <w:rPr>
                <w:noProof/>
                <w:webHidden/>
              </w:rPr>
            </w:r>
            <w:r w:rsidR="008D6B60">
              <w:rPr>
                <w:noProof/>
                <w:webHidden/>
              </w:rPr>
              <w:fldChar w:fldCharType="separate"/>
            </w:r>
            <w:r>
              <w:rPr>
                <w:noProof/>
                <w:webHidden/>
              </w:rPr>
              <w:t>49</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14" w:history="1">
            <w:r w:rsidR="008D6B60" w:rsidRPr="00243BE1">
              <w:rPr>
                <w:rStyle w:val="Lienhypertexte"/>
                <w:noProof/>
                <w14:scene3d>
                  <w14:camera w14:prst="orthographicFront"/>
                  <w14:lightRig w14:rig="threePt" w14:dir="t">
                    <w14:rot w14:lat="0" w14:lon="0" w14:rev="0"/>
                  </w14:lightRig>
                </w14:scene3d>
              </w:rPr>
              <w:t>9.5.3.</w:t>
            </w:r>
            <w:r w:rsidR="008D6B60">
              <w:rPr>
                <w:rFonts w:asciiTheme="minorHAnsi" w:hAnsiTheme="minorHAnsi"/>
                <w:noProof/>
                <w:sz w:val="22"/>
                <w:lang w:eastAsia="fr-FR"/>
              </w:rPr>
              <w:tab/>
            </w:r>
            <w:r w:rsidR="008D6B60" w:rsidRPr="00243BE1">
              <w:rPr>
                <w:rStyle w:val="Lienhypertexte"/>
                <w:noProof/>
              </w:rPr>
              <w:t>Procédure de suivi du plan de pérennité</w:t>
            </w:r>
            <w:r w:rsidR="008D6B60">
              <w:rPr>
                <w:noProof/>
                <w:webHidden/>
              </w:rPr>
              <w:tab/>
            </w:r>
            <w:r w:rsidR="008D6B60">
              <w:rPr>
                <w:noProof/>
                <w:webHidden/>
              </w:rPr>
              <w:fldChar w:fldCharType="begin"/>
            </w:r>
            <w:r w:rsidR="008D6B60">
              <w:rPr>
                <w:noProof/>
                <w:webHidden/>
              </w:rPr>
              <w:instrText xml:space="preserve"> PAGEREF _Toc139024914 \h </w:instrText>
            </w:r>
            <w:r w:rsidR="008D6B60">
              <w:rPr>
                <w:noProof/>
                <w:webHidden/>
              </w:rPr>
            </w:r>
            <w:r w:rsidR="008D6B60">
              <w:rPr>
                <w:noProof/>
                <w:webHidden/>
              </w:rPr>
              <w:fldChar w:fldCharType="separate"/>
            </w:r>
            <w:r>
              <w:rPr>
                <w:noProof/>
                <w:webHidden/>
              </w:rPr>
              <w:t>49</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15" w:history="1">
            <w:r w:rsidR="008D6B60" w:rsidRPr="00243BE1">
              <w:rPr>
                <w:rStyle w:val="Lienhypertexte"/>
                <w:noProof/>
                <w14:scene3d>
                  <w14:camera w14:prst="orthographicFront"/>
                  <w14:lightRig w14:rig="threePt" w14:dir="t">
                    <w14:rot w14:lat="0" w14:lon="0" w14:rev="0"/>
                  </w14:lightRig>
                </w14:scene3d>
              </w:rPr>
              <w:t>9.5.4.</w:t>
            </w:r>
            <w:r w:rsidR="008D6B60">
              <w:rPr>
                <w:rFonts w:asciiTheme="minorHAnsi" w:hAnsiTheme="minorHAnsi"/>
                <w:noProof/>
                <w:sz w:val="22"/>
                <w:lang w:eastAsia="fr-FR"/>
              </w:rPr>
              <w:tab/>
            </w:r>
            <w:r w:rsidR="008D6B60" w:rsidRPr="00243BE1">
              <w:rPr>
                <w:rStyle w:val="Lienhypertexte"/>
                <w:noProof/>
              </w:rPr>
              <w:t>Bilan périodique</w:t>
            </w:r>
            <w:r w:rsidR="008D6B60">
              <w:rPr>
                <w:noProof/>
                <w:webHidden/>
              </w:rPr>
              <w:tab/>
            </w:r>
            <w:r w:rsidR="008D6B60">
              <w:rPr>
                <w:noProof/>
                <w:webHidden/>
              </w:rPr>
              <w:fldChar w:fldCharType="begin"/>
            </w:r>
            <w:r w:rsidR="008D6B60">
              <w:rPr>
                <w:noProof/>
                <w:webHidden/>
              </w:rPr>
              <w:instrText xml:space="preserve"> PAGEREF _Toc139024915 \h </w:instrText>
            </w:r>
            <w:r w:rsidR="008D6B60">
              <w:rPr>
                <w:noProof/>
                <w:webHidden/>
              </w:rPr>
            </w:r>
            <w:r w:rsidR="008D6B60">
              <w:rPr>
                <w:noProof/>
                <w:webHidden/>
              </w:rPr>
              <w:fldChar w:fldCharType="separate"/>
            </w:r>
            <w:r>
              <w:rPr>
                <w:noProof/>
                <w:webHidden/>
              </w:rPr>
              <w:t>50</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16" w:history="1">
            <w:r w:rsidR="008D6B60" w:rsidRPr="00243BE1">
              <w:rPr>
                <w:rStyle w:val="Lienhypertexte"/>
                <w:noProof/>
                <w14:scene3d>
                  <w14:camera w14:prst="orthographicFront"/>
                  <w14:lightRig w14:rig="threePt" w14:dir="t">
                    <w14:rot w14:lat="0" w14:lon="0" w14:rev="0"/>
                  </w14:lightRig>
                </w14:scene3d>
              </w:rPr>
              <w:t>9.5.5.</w:t>
            </w:r>
            <w:r w:rsidR="008D6B60">
              <w:rPr>
                <w:rFonts w:asciiTheme="minorHAnsi" w:hAnsiTheme="minorHAnsi"/>
                <w:noProof/>
                <w:sz w:val="22"/>
                <w:lang w:eastAsia="fr-FR"/>
              </w:rPr>
              <w:tab/>
            </w:r>
            <w:r w:rsidR="008D6B60" w:rsidRPr="00243BE1">
              <w:rPr>
                <w:rStyle w:val="Lienhypertexte"/>
                <w:noProof/>
              </w:rPr>
              <w:t>Liste des ouvrages concernés, corps de métiers ou Prestations concernées</w:t>
            </w:r>
            <w:r w:rsidR="008D6B60">
              <w:rPr>
                <w:noProof/>
                <w:webHidden/>
              </w:rPr>
              <w:tab/>
            </w:r>
            <w:r w:rsidR="008D6B60">
              <w:rPr>
                <w:noProof/>
                <w:webHidden/>
              </w:rPr>
              <w:fldChar w:fldCharType="begin"/>
            </w:r>
            <w:r w:rsidR="008D6B60">
              <w:rPr>
                <w:noProof/>
                <w:webHidden/>
              </w:rPr>
              <w:instrText xml:space="preserve"> PAGEREF _Toc139024916 \h </w:instrText>
            </w:r>
            <w:r w:rsidR="008D6B60">
              <w:rPr>
                <w:noProof/>
                <w:webHidden/>
              </w:rPr>
            </w:r>
            <w:r w:rsidR="008D6B60">
              <w:rPr>
                <w:noProof/>
                <w:webHidden/>
              </w:rPr>
              <w:fldChar w:fldCharType="separate"/>
            </w:r>
            <w:r>
              <w:rPr>
                <w:noProof/>
                <w:webHidden/>
              </w:rPr>
              <w:t>50</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17" w:history="1">
            <w:r w:rsidR="008D6B60" w:rsidRPr="00243BE1">
              <w:rPr>
                <w:rStyle w:val="Lienhypertexte"/>
                <w:noProof/>
                <w14:scene3d>
                  <w14:camera w14:prst="orthographicFront"/>
                  <w14:lightRig w14:rig="threePt" w14:dir="t">
                    <w14:rot w14:lat="0" w14:lon="0" w14:rev="0"/>
                  </w14:lightRig>
                </w14:scene3d>
              </w:rPr>
              <w:t>9.5.6.</w:t>
            </w:r>
            <w:r w:rsidR="008D6B60">
              <w:rPr>
                <w:rFonts w:asciiTheme="minorHAnsi" w:hAnsiTheme="minorHAnsi"/>
                <w:noProof/>
                <w:sz w:val="22"/>
                <w:lang w:eastAsia="fr-FR"/>
              </w:rPr>
              <w:tab/>
            </w:r>
            <w:r w:rsidR="008D6B60" w:rsidRPr="00243BE1">
              <w:rPr>
                <w:rStyle w:val="Lienhypertexte"/>
                <w:noProof/>
              </w:rPr>
              <w:t>Indicateur de performance</w:t>
            </w:r>
            <w:r w:rsidR="008D6B60">
              <w:rPr>
                <w:noProof/>
                <w:webHidden/>
              </w:rPr>
              <w:tab/>
            </w:r>
            <w:r w:rsidR="008D6B60">
              <w:rPr>
                <w:noProof/>
                <w:webHidden/>
              </w:rPr>
              <w:fldChar w:fldCharType="begin"/>
            </w:r>
            <w:r w:rsidR="008D6B60">
              <w:rPr>
                <w:noProof/>
                <w:webHidden/>
              </w:rPr>
              <w:instrText xml:space="preserve"> PAGEREF _Toc139024917 \h </w:instrText>
            </w:r>
            <w:r w:rsidR="008D6B60">
              <w:rPr>
                <w:noProof/>
                <w:webHidden/>
              </w:rPr>
            </w:r>
            <w:r w:rsidR="008D6B60">
              <w:rPr>
                <w:noProof/>
                <w:webHidden/>
              </w:rPr>
              <w:fldChar w:fldCharType="separate"/>
            </w:r>
            <w:r>
              <w:rPr>
                <w:noProof/>
                <w:webHidden/>
              </w:rPr>
              <w:t>51</w:t>
            </w:r>
            <w:r w:rsidR="008D6B60">
              <w:rPr>
                <w:noProof/>
                <w:webHidden/>
              </w:rPr>
              <w:fldChar w:fldCharType="end"/>
            </w:r>
          </w:hyperlink>
        </w:p>
        <w:p w:rsidR="008D6B60" w:rsidRDefault="00595DE4">
          <w:pPr>
            <w:pStyle w:val="TM1"/>
            <w:tabs>
              <w:tab w:val="left" w:pos="660"/>
              <w:tab w:val="right" w:leader="dot" w:pos="9062"/>
            </w:tabs>
            <w:rPr>
              <w:rFonts w:asciiTheme="minorHAnsi" w:hAnsiTheme="minorHAnsi"/>
              <w:noProof/>
              <w:sz w:val="22"/>
              <w:lang w:eastAsia="fr-FR"/>
            </w:rPr>
          </w:pPr>
          <w:hyperlink w:anchor="_Toc139024918" w:history="1">
            <w:r w:rsidR="008D6B60" w:rsidRPr="00243BE1">
              <w:rPr>
                <w:rStyle w:val="Lienhypertexte"/>
                <w:noProof/>
              </w:rPr>
              <w:t>10.</w:t>
            </w:r>
            <w:r w:rsidR="008D6B60">
              <w:rPr>
                <w:rFonts w:asciiTheme="minorHAnsi" w:hAnsiTheme="minorHAnsi"/>
                <w:noProof/>
                <w:sz w:val="22"/>
                <w:lang w:eastAsia="fr-FR"/>
              </w:rPr>
              <w:tab/>
            </w:r>
            <w:r w:rsidR="008D6B60" w:rsidRPr="00243BE1">
              <w:rPr>
                <w:rStyle w:val="Lienhypertexte"/>
                <w:noProof/>
              </w:rPr>
              <w:t>Conditions Particulières du Management de Marché</w:t>
            </w:r>
            <w:r w:rsidR="008D6B60">
              <w:rPr>
                <w:noProof/>
                <w:webHidden/>
              </w:rPr>
              <w:tab/>
            </w:r>
            <w:r w:rsidR="008D6B60">
              <w:rPr>
                <w:noProof/>
                <w:webHidden/>
              </w:rPr>
              <w:fldChar w:fldCharType="begin"/>
            </w:r>
            <w:r w:rsidR="008D6B60">
              <w:rPr>
                <w:noProof/>
                <w:webHidden/>
              </w:rPr>
              <w:instrText xml:space="preserve"> PAGEREF _Toc139024918 \h </w:instrText>
            </w:r>
            <w:r w:rsidR="008D6B60">
              <w:rPr>
                <w:noProof/>
                <w:webHidden/>
              </w:rPr>
            </w:r>
            <w:r w:rsidR="008D6B60">
              <w:rPr>
                <w:noProof/>
                <w:webHidden/>
              </w:rPr>
              <w:fldChar w:fldCharType="separate"/>
            </w:r>
            <w:r>
              <w:rPr>
                <w:noProof/>
                <w:webHidden/>
              </w:rPr>
              <w:t>52</w:t>
            </w:r>
            <w:r w:rsidR="008D6B60">
              <w:rPr>
                <w:noProof/>
                <w:webHidden/>
              </w:rPr>
              <w:fldChar w:fldCharType="end"/>
            </w:r>
          </w:hyperlink>
        </w:p>
        <w:p w:rsidR="008D6B60" w:rsidRDefault="00595DE4">
          <w:pPr>
            <w:pStyle w:val="TM2"/>
            <w:tabs>
              <w:tab w:val="left" w:pos="880"/>
              <w:tab w:val="right" w:leader="dot" w:pos="9062"/>
            </w:tabs>
            <w:rPr>
              <w:rFonts w:asciiTheme="minorHAnsi" w:hAnsiTheme="minorHAnsi"/>
              <w:noProof/>
              <w:sz w:val="22"/>
              <w:lang w:eastAsia="fr-FR"/>
            </w:rPr>
          </w:pPr>
          <w:hyperlink w:anchor="_Toc139024919" w:history="1">
            <w:r w:rsidR="008D6B60" w:rsidRPr="00243BE1">
              <w:rPr>
                <w:rStyle w:val="Lienhypertexte"/>
                <w:noProof/>
              </w:rPr>
              <w:t>10.1.</w:t>
            </w:r>
            <w:r w:rsidR="008D6B60">
              <w:rPr>
                <w:rFonts w:asciiTheme="minorHAnsi" w:hAnsiTheme="minorHAnsi"/>
                <w:noProof/>
                <w:sz w:val="22"/>
                <w:lang w:eastAsia="fr-FR"/>
              </w:rPr>
              <w:tab/>
            </w:r>
            <w:r w:rsidR="008D6B60" w:rsidRPr="00243BE1">
              <w:rPr>
                <w:rStyle w:val="Lienhypertexte"/>
                <w:noProof/>
              </w:rPr>
              <w:t>DEVIS – Service relatif aux propositions technico-commerciales</w:t>
            </w:r>
            <w:r w:rsidR="008D6B60">
              <w:rPr>
                <w:noProof/>
                <w:webHidden/>
              </w:rPr>
              <w:tab/>
            </w:r>
            <w:r w:rsidR="008D6B60">
              <w:rPr>
                <w:noProof/>
                <w:webHidden/>
              </w:rPr>
              <w:fldChar w:fldCharType="begin"/>
            </w:r>
            <w:r w:rsidR="008D6B60">
              <w:rPr>
                <w:noProof/>
                <w:webHidden/>
              </w:rPr>
              <w:instrText xml:space="preserve"> PAGEREF _Toc139024919 \h </w:instrText>
            </w:r>
            <w:r w:rsidR="008D6B60">
              <w:rPr>
                <w:noProof/>
                <w:webHidden/>
              </w:rPr>
            </w:r>
            <w:r w:rsidR="008D6B60">
              <w:rPr>
                <w:noProof/>
                <w:webHidden/>
              </w:rPr>
              <w:fldChar w:fldCharType="separate"/>
            </w:r>
            <w:r>
              <w:rPr>
                <w:noProof/>
                <w:webHidden/>
              </w:rPr>
              <w:t>52</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20" w:history="1">
            <w:r w:rsidR="008D6B60" w:rsidRPr="00243BE1">
              <w:rPr>
                <w:rStyle w:val="Lienhypertexte"/>
                <w:noProof/>
                <w14:scene3d>
                  <w14:camera w14:prst="orthographicFront"/>
                  <w14:lightRig w14:rig="threePt" w14:dir="t">
                    <w14:rot w14:lat="0" w14:lon="0" w14:rev="0"/>
                  </w14:lightRig>
                </w14:scene3d>
              </w:rPr>
              <w:t>10.1.1.</w:t>
            </w:r>
            <w:r w:rsidR="008D6B60">
              <w:rPr>
                <w:rFonts w:asciiTheme="minorHAnsi" w:hAnsiTheme="minorHAnsi"/>
                <w:noProof/>
                <w:sz w:val="22"/>
                <w:lang w:eastAsia="fr-FR"/>
              </w:rPr>
              <w:tab/>
            </w:r>
            <w:r w:rsidR="008D6B60" w:rsidRPr="00243BE1">
              <w:rPr>
                <w:rStyle w:val="Lienhypertexte"/>
                <w:noProof/>
              </w:rPr>
              <w:t>Définition du Service</w:t>
            </w:r>
            <w:r w:rsidR="008D6B60">
              <w:rPr>
                <w:noProof/>
                <w:webHidden/>
              </w:rPr>
              <w:tab/>
            </w:r>
            <w:r w:rsidR="008D6B60">
              <w:rPr>
                <w:noProof/>
                <w:webHidden/>
              </w:rPr>
              <w:fldChar w:fldCharType="begin"/>
            </w:r>
            <w:r w:rsidR="008D6B60">
              <w:rPr>
                <w:noProof/>
                <w:webHidden/>
              </w:rPr>
              <w:instrText xml:space="preserve"> PAGEREF _Toc139024920 \h </w:instrText>
            </w:r>
            <w:r w:rsidR="008D6B60">
              <w:rPr>
                <w:noProof/>
                <w:webHidden/>
              </w:rPr>
            </w:r>
            <w:r w:rsidR="008D6B60">
              <w:rPr>
                <w:noProof/>
                <w:webHidden/>
              </w:rPr>
              <w:fldChar w:fldCharType="separate"/>
            </w:r>
            <w:r>
              <w:rPr>
                <w:noProof/>
                <w:webHidden/>
              </w:rPr>
              <w:t>52</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21" w:history="1">
            <w:r w:rsidR="008D6B60" w:rsidRPr="00243BE1">
              <w:rPr>
                <w:rStyle w:val="Lienhypertexte"/>
                <w:noProof/>
                <w14:scene3d>
                  <w14:camera w14:prst="orthographicFront"/>
                  <w14:lightRig w14:rig="threePt" w14:dir="t">
                    <w14:rot w14:lat="0" w14:lon="0" w14:rev="0"/>
                  </w14:lightRig>
                </w14:scene3d>
              </w:rPr>
              <w:t>10.1.2.</w:t>
            </w:r>
            <w:r w:rsidR="008D6B60">
              <w:rPr>
                <w:rFonts w:asciiTheme="minorHAnsi" w:hAnsiTheme="minorHAnsi"/>
                <w:noProof/>
                <w:sz w:val="22"/>
                <w:lang w:eastAsia="fr-FR"/>
              </w:rPr>
              <w:tab/>
            </w:r>
            <w:r w:rsidR="008D6B60" w:rsidRPr="00243BE1">
              <w:rPr>
                <w:rStyle w:val="Lienhypertexte"/>
                <w:noProof/>
              </w:rPr>
              <w:t>Caractérisation des Défauts</w:t>
            </w:r>
            <w:r w:rsidR="008D6B60">
              <w:rPr>
                <w:noProof/>
                <w:webHidden/>
              </w:rPr>
              <w:tab/>
            </w:r>
            <w:r w:rsidR="008D6B60">
              <w:rPr>
                <w:noProof/>
                <w:webHidden/>
              </w:rPr>
              <w:fldChar w:fldCharType="begin"/>
            </w:r>
            <w:r w:rsidR="008D6B60">
              <w:rPr>
                <w:noProof/>
                <w:webHidden/>
              </w:rPr>
              <w:instrText xml:space="preserve"> PAGEREF _Toc139024921 \h </w:instrText>
            </w:r>
            <w:r w:rsidR="008D6B60">
              <w:rPr>
                <w:noProof/>
                <w:webHidden/>
              </w:rPr>
            </w:r>
            <w:r w:rsidR="008D6B60">
              <w:rPr>
                <w:noProof/>
                <w:webHidden/>
              </w:rPr>
              <w:fldChar w:fldCharType="separate"/>
            </w:r>
            <w:r>
              <w:rPr>
                <w:noProof/>
                <w:webHidden/>
              </w:rPr>
              <w:t>52</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22" w:history="1">
            <w:r w:rsidR="008D6B60" w:rsidRPr="00243BE1">
              <w:rPr>
                <w:rStyle w:val="Lienhypertexte"/>
                <w:noProof/>
                <w14:scene3d>
                  <w14:camera w14:prst="orthographicFront"/>
                  <w14:lightRig w14:rig="threePt" w14:dir="t">
                    <w14:rot w14:lat="0" w14:lon="0" w14:rev="0"/>
                  </w14:lightRig>
                </w14:scene3d>
              </w:rPr>
              <w:t>10.1.3.</w:t>
            </w:r>
            <w:r w:rsidR="008D6B60">
              <w:rPr>
                <w:rFonts w:asciiTheme="minorHAnsi" w:hAnsiTheme="minorHAnsi"/>
                <w:noProof/>
                <w:sz w:val="22"/>
                <w:lang w:eastAsia="fr-FR"/>
              </w:rPr>
              <w:tab/>
            </w:r>
            <w:r w:rsidR="008D6B60" w:rsidRPr="00243BE1">
              <w:rPr>
                <w:rStyle w:val="Lienhypertexte"/>
                <w:noProof/>
              </w:rPr>
              <w:t>Liste indicative et non exhaustive des équipements, ouvrages, corps de métiers ou Prestations concernées</w:t>
            </w:r>
            <w:r w:rsidR="008D6B60">
              <w:rPr>
                <w:noProof/>
                <w:webHidden/>
              </w:rPr>
              <w:tab/>
            </w:r>
            <w:r w:rsidR="008D6B60">
              <w:rPr>
                <w:noProof/>
                <w:webHidden/>
              </w:rPr>
              <w:fldChar w:fldCharType="begin"/>
            </w:r>
            <w:r w:rsidR="008D6B60">
              <w:rPr>
                <w:noProof/>
                <w:webHidden/>
              </w:rPr>
              <w:instrText xml:space="preserve"> PAGEREF _Toc139024922 \h </w:instrText>
            </w:r>
            <w:r w:rsidR="008D6B60">
              <w:rPr>
                <w:noProof/>
                <w:webHidden/>
              </w:rPr>
            </w:r>
            <w:r w:rsidR="008D6B60">
              <w:rPr>
                <w:noProof/>
                <w:webHidden/>
              </w:rPr>
              <w:fldChar w:fldCharType="separate"/>
            </w:r>
            <w:r>
              <w:rPr>
                <w:noProof/>
                <w:webHidden/>
              </w:rPr>
              <w:t>52</w:t>
            </w:r>
            <w:r w:rsidR="008D6B60">
              <w:rPr>
                <w:noProof/>
                <w:webHidden/>
              </w:rPr>
              <w:fldChar w:fldCharType="end"/>
            </w:r>
          </w:hyperlink>
        </w:p>
        <w:p w:rsidR="008D6B60" w:rsidRDefault="00595DE4">
          <w:pPr>
            <w:pStyle w:val="TM2"/>
            <w:tabs>
              <w:tab w:val="left" w:pos="1100"/>
              <w:tab w:val="right" w:leader="dot" w:pos="9062"/>
            </w:tabs>
            <w:rPr>
              <w:rFonts w:asciiTheme="minorHAnsi" w:hAnsiTheme="minorHAnsi"/>
              <w:noProof/>
              <w:sz w:val="22"/>
              <w:lang w:eastAsia="fr-FR"/>
            </w:rPr>
          </w:pPr>
          <w:hyperlink w:anchor="_Toc139024923" w:history="1">
            <w:r w:rsidR="008D6B60" w:rsidRPr="00243BE1">
              <w:rPr>
                <w:rStyle w:val="Lienhypertexte"/>
                <w:noProof/>
              </w:rPr>
              <w:t>10.2.</w:t>
            </w:r>
            <w:r w:rsidR="008D6B60">
              <w:rPr>
                <w:rFonts w:asciiTheme="minorHAnsi" w:hAnsiTheme="minorHAnsi"/>
                <w:noProof/>
                <w:sz w:val="22"/>
                <w:lang w:eastAsia="fr-FR"/>
              </w:rPr>
              <w:tab/>
            </w:r>
            <w:r w:rsidR="008D6B60" w:rsidRPr="00243BE1">
              <w:rPr>
                <w:rStyle w:val="Lienhypertexte"/>
                <w:noProof/>
              </w:rPr>
              <w:t>EVEN</w:t>
            </w:r>
            <w:r w:rsidR="008D6B60" w:rsidRPr="00243BE1">
              <w:rPr>
                <w:rStyle w:val="Lienhypertexte"/>
                <w:rFonts w:ascii="Calibri" w:hAnsi="Calibri" w:cs="Calibri"/>
                <w:noProof/>
              </w:rPr>
              <w:t> </w:t>
            </w:r>
            <w:r w:rsidR="008D6B60" w:rsidRPr="00243BE1">
              <w:rPr>
                <w:rStyle w:val="Lienhypertexte"/>
                <w:noProof/>
              </w:rPr>
              <w:t>: Ev</w:t>
            </w:r>
            <w:r w:rsidR="008D6B60" w:rsidRPr="00243BE1">
              <w:rPr>
                <w:rStyle w:val="Lienhypertexte"/>
                <w:rFonts w:cs="Marianne"/>
                <w:noProof/>
              </w:rPr>
              <w:t>é</w:t>
            </w:r>
            <w:r w:rsidR="008D6B60" w:rsidRPr="00243BE1">
              <w:rPr>
                <w:rStyle w:val="Lienhypertexte"/>
                <w:noProof/>
              </w:rPr>
              <w:t>nementiel</w:t>
            </w:r>
            <w:r w:rsidR="008D6B60">
              <w:rPr>
                <w:noProof/>
                <w:webHidden/>
              </w:rPr>
              <w:tab/>
            </w:r>
            <w:r w:rsidR="008D6B60">
              <w:rPr>
                <w:noProof/>
                <w:webHidden/>
              </w:rPr>
              <w:fldChar w:fldCharType="begin"/>
            </w:r>
            <w:r w:rsidR="008D6B60">
              <w:rPr>
                <w:noProof/>
                <w:webHidden/>
              </w:rPr>
              <w:instrText xml:space="preserve"> PAGEREF _Toc139024923 \h </w:instrText>
            </w:r>
            <w:r w:rsidR="008D6B60">
              <w:rPr>
                <w:noProof/>
                <w:webHidden/>
              </w:rPr>
            </w:r>
            <w:r w:rsidR="008D6B60">
              <w:rPr>
                <w:noProof/>
                <w:webHidden/>
              </w:rPr>
              <w:fldChar w:fldCharType="separate"/>
            </w:r>
            <w:r>
              <w:rPr>
                <w:noProof/>
                <w:webHidden/>
              </w:rPr>
              <w:t>53</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24" w:history="1">
            <w:r w:rsidR="008D6B60" w:rsidRPr="00243BE1">
              <w:rPr>
                <w:rStyle w:val="Lienhypertexte"/>
                <w:noProof/>
                <w14:scene3d>
                  <w14:camera w14:prst="orthographicFront"/>
                  <w14:lightRig w14:rig="threePt" w14:dir="t">
                    <w14:rot w14:lat="0" w14:lon="0" w14:rev="0"/>
                  </w14:lightRig>
                </w14:scene3d>
              </w:rPr>
              <w:t>10.2.1.</w:t>
            </w:r>
            <w:r w:rsidR="008D6B60">
              <w:rPr>
                <w:rFonts w:asciiTheme="minorHAnsi" w:hAnsiTheme="minorHAnsi"/>
                <w:noProof/>
                <w:sz w:val="22"/>
                <w:lang w:eastAsia="fr-FR"/>
              </w:rPr>
              <w:tab/>
            </w:r>
            <w:r w:rsidR="008D6B60" w:rsidRPr="00243BE1">
              <w:rPr>
                <w:rStyle w:val="Lienhypertexte"/>
                <w:noProof/>
              </w:rPr>
              <w:t>Définition du service</w:t>
            </w:r>
            <w:r w:rsidR="008D6B60">
              <w:rPr>
                <w:noProof/>
                <w:webHidden/>
              </w:rPr>
              <w:tab/>
            </w:r>
            <w:r w:rsidR="008D6B60">
              <w:rPr>
                <w:noProof/>
                <w:webHidden/>
              </w:rPr>
              <w:fldChar w:fldCharType="begin"/>
            </w:r>
            <w:r w:rsidR="008D6B60">
              <w:rPr>
                <w:noProof/>
                <w:webHidden/>
              </w:rPr>
              <w:instrText xml:space="preserve"> PAGEREF _Toc139024924 \h </w:instrText>
            </w:r>
            <w:r w:rsidR="008D6B60">
              <w:rPr>
                <w:noProof/>
                <w:webHidden/>
              </w:rPr>
            </w:r>
            <w:r w:rsidR="008D6B60">
              <w:rPr>
                <w:noProof/>
                <w:webHidden/>
              </w:rPr>
              <w:fldChar w:fldCharType="separate"/>
            </w:r>
            <w:r>
              <w:rPr>
                <w:noProof/>
                <w:webHidden/>
              </w:rPr>
              <w:t>53</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25" w:history="1">
            <w:r w:rsidR="008D6B60" w:rsidRPr="00243BE1">
              <w:rPr>
                <w:rStyle w:val="Lienhypertexte"/>
                <w:noProof/>
                <w14:scene3d>
                  <w14:camera w14:prst="orthographicFront"/>
                  <w14:lightRig w14:rig="threePt" w14:dir="t">
                    <w14:rot w14:lat="0" w14:lon="0" w14:rev="0"/>
                  </w14:lightRig>
                </w14:scene3d>
              </w:rPr>
              <w:t>10.2.2.</w:t>
            </w:r>
            <w:r w:rsidR="008D6B60">
              <w:rPr>
                <w:rFonts w:asciiTheme="minorHAnsi" w:hAnsiTheme="minorHAnsi"/>
                <w:noProof/>
                <w:sz w:val="22"/>
                <w:lang w:eastAsia="fr-FR"/>
              </w:rPr>
              <w:tab/>
            </w:r>
            <w:r w:rsidR="008D6B60" w:rsidRPr="00243BE1">
              <w:rPr>
                <w:rStyle w:val="Lienhypertexte"/>
                <w:noProof/>
              </w:rPr>
              <w:t>Caractérisation des Défauts</w:t>
            </w:r>
            <w:r w:rsidR="008D6B60">
              <w:rPr>
                <w:noProof/>
                <w:webHidden/>
              </w:rPr>
              <w:tab/>
            </w:r>
            <w:r w:rsidR="008D6B60">
              <w:rPr>
                <w:noProof/>
                <w:webHidden/>
              </w:rPr>
              <w:fldChar w:fldCharType="begin"/>
            </w:r>
            <w:r w:rsidR="008D6B60">
              <w:rPr>
                <w:noProof/>
                <w:webHidden/>
              </w:rPr>
              <w:instrText xml:space="preserve"> PAGEREF _Toc139024925 \h </w:instrText>
            </w:r>
            <w:r w:rsidR="008D6B60">
              <w:rPr>
                <w:noProof/>
                <w:webHidden/>
              </w:rPr>
            </w:r>
            <w:r w:rsidR="008D6B60">
              <w:rPr>
                <w:noProof/>
                <w:webHidden/>
              </w:rPr>
              <w:fldChar w:fldCharType="separate"/>
            </w:r>
            <w:r>
              <w:rPr>
                <w:noProof/>
                <w:webHidden/>
              </w:rPr>
              <w:t>53</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26" w:history="1">
            <w:r w:rsidR="008D6B60" w:rsidRPr="00243BE1">
              <w:rPr>
                <w:rStyle w:val="Lienhypertexte"/>
                <w:noProof/>
                <w14:scene3d>
                  <w14:camera w14:prst="orthographicFront"/>
                  <w14:lightRig w14:rig="threePt" w14:dir="t">
                    <w14:rot w14:lat="0" w14:lon="0" w14:rev="0"/>
                  </w14:lightRig>
                </w14:scene3d>
              </w:rPr>
              <w:t>10.2.3.</w:t>
            </w:r>
            <w:r w:rsidR="008D6B60">
              <w:rPr>
                <w:rFonts w:asciiTheme="minorHAnsi" w:hAnsiTheme="minorHAnsi"/>
                <w:noProof/>
                <w:sz w:val="22"/>
                <w:lang w:eastAsia="fr-FR"/>
              </w:rPr>
              <w:tab/>
            </w:r>
            <w:r w:rsidR="008D6B60" w:rsidRPr="00243BE1">
              <w:rPr>
                <w:rStyle w:val="Lienhypertexte"/>
                <w:noProof/>
              </w:rPr>
              <w:t>Liste indicative et non exhaustive des équipements, ouvrages, corps de métiers ou Prestations concernées</w:t>
            </w:r>
            <w:r w:rsidR="008D6B60">
              <w:rPr>
                <w:noProof/>
                <w:webHidden/>
              </w:rPr>
              <w:tab/>
            </w:r>
            <w:r w:rsidR="008D6B60">
              <w:rPr>
                <w:noProof/>
                <w:webHidden/>
              </w:rPr>
              <w:fldChar w:fldCharType="begin"/>
            </w:r>
            <w:r w:rsidR="008D6B60">
              <w:rPr>
                <w:noProof/>
                <w:webHidden/>
              </w:rPr>
              <w:instrText xml:space="preserve"> PAGEREF _Toc139024926 \h </w:instrText>
            </w:r>
            <w:r w:rsidR="008D6B60">
              <w:rPr>
                <w:noProof/>
                <w:webHidden/>
              </w:rPr>
            </w:r>
            <w:r w:rsidR="008D6B60">
              <w:rPr>
                <w:noProof/>
                <w:webHidden/>
              </w:rPr>
              <w:fldChar w:fldCharType="separate"/>
            </w:r>
            <w:r>
              <w:rPr>
                <w:noProof/>
                <w:webHidden/>
              </w:rPr>
              <w:t>54</w:t>
            </w:r>
            <w:r w:rsidR="008D6B60">
              <w:rPr>
                <w:noProof/>
                <w:webHidden/>
              </w:rPr>
              <w:fldChar w:fldCharType="end"/>
            </w:r>
          </w:hyperlink>
        </w:p>
        <w:p w:rsidR="008D6B60" w:rsidRDefault="00595DE4">
          <w:pPr>
            <w:pStyle w:val="TM1"/>
            <w:tabs>
              <w:tab w:val="left" w:pos="880"/>
              <w:tab w:val="right" w:leader="dot" w:pos="9062"/>
            </w:tabs>
            <w:rPr>
              <w:rFonts w:asciiTheme="minorHAnsi" w:hAnsiTheme="minorHAnsi"/>
              <w:noProof/>
              <w:sz w:val="22"/>
              <w:lang w:eastAsia="fr-FR"/>
            </w:rPr>
          </w:pPr>
          <w:hyperlink w:anchor="_Toc139024927" w:history="1">
            <w:r w:rsidR="008D6B60" w:rsidRPr="00243BE1">
              <w:rPr>
                <w:rStyle w:val="Lienhypertexte"/>
                <w:noProof/>
              </w:rPr>
              <w:t>10.3.</w:t>
            </w:r>
            <w:r w:rsidR="008D6B60">
              <w:rPr>
                <w:rFonts w:asciiTheme="minorHAnsi" w:hAnsiTheme="minorHAnsi"/>
                <w:noProof/>
                <w:sz w:val="22"/>
                <w:lang w:eastAsia="fr-FR"/>
              </w:rPr>
              <w:tab/>
            </w:r>
            <w:r w:rsidR="008D6B60" w:rsidRPr="00243BE1">
              <w:rPr>
                <w:rStyle w:val="Lienhypertexte"/>
                <w:noProof/>
              </w:rPr>
              <w:t>GESTEV – Service de Gestion des évènements</w:t>
            </w:r>
            <w:r w:rsidR="008D6B60">
              <w:rPr>
                <w:noProof/>
                <w:webHidden/>
              </w:rPr>
              <w:tab/>
            </w:r>
            <w:r w:rsidR="008D6B60">
              <w:rPr>
                <w:noProof/>
                <w:webHidden/>
              </w:rPr>
              <w:fldChar w:fldCharType="begin"/>
            </w:r>
            <w:r w:rsidR="008D6B60">
              <w:rPr>
                <w:noProof/>
                <w:webHidden/>
              </w:rPr>
              <w:instrText xml:space="preserve"> PAGEREF _Toc139024927 \h </w:instrText>
            </w:r>
            <w:r w:rsidR="008D6B60">
              <w:rPr>
                <w:noProof/>
                <w:webHidden/>
              </w:rPr>
            </w:r>
            <w:r w:rsidR="008D6B60">
              <w:rPr>
                <w:noProof/>
                <w:webHidden/>
              </w:rPr>
              <w:fldChar w:fldCharType="separate"/>
            </w:r>
            <w:r>
              <w:rPr>
                <w:noProof/>
                <w:webHidden/>
              </w:rPr>
              <w:t>55</w:t>
            </w:r>
            <w:r w:rsidR="008D6B60">
              <w:rPr>
                <w:noProof/>
                <w:webHidden/>
              </w:rPr>
              <w:fldChar w:fldCharType="end"/>
            </w:r>
          </w:hyperlink>
        </w:p>
        <w:p w:rsidR="008D6B60" w:rsidRDefault="00595DE4">
          <w:pPr>
            <w:pStyle w:val="TM2"/>
            <w:tabs>
              <w:tab w:val="left" w:pos="1100"/>
              <w:tab w:val="right" w:leader="dot" w:pos="9062"/>
            </w:tabs>
            <w:rPr>
              <w:rFonts w:asciiTheme="minorHAnsi" w:hAnsiTheme="minorHAnsi"/>
              <w:noProof/>
              <w:sz w:val="22"/>
              <w:lang w:eastAsia="fr-FR"/>
            </w:rPr>
          </w:pPr>
          <w:hyperlink w:anchor="_Toc139024928" w:history="1">
            <w:r w:rsidR="008D6B60" w:rsidRPr="00243BE1">
              <w:rPr>
                <w:rStyle w:val="Lienhypertexte"/>
                <w:noProof/>
              </w:rPr>
              <w:t>10.4.</w:t>
            </w:r>
            <w:r w:rsidR="008D6B60">
              <w:rPr>
                <w:rFonts w:asciiTheme="minorHAnsi" w:hAnsiTheme="minorHAnsi"/>
                <w:noProof/>
                <w:sz w:val="22"/>
                <w:lang w:eastAsia="fr-FR"/>
              </w:rPr>
              <w:tab/>
            </w:r>
            <w:r w:rsidR="008D6B60" w:rsidRPr="00243BE1">
              <w:rPr>
                <w:rStyle w:val="Lienhypertexte"/>
                <w:noProof/>
              </w:rPr>
              <w:t>Définition du Service</w:t>
            </w:r>
            <w:r w:rsidR="008D6B60">
              <w:rPr>
                <w:noProof/>
                <w:webHidden/>
              </w:rPr>
              <w:tab/>
            </w:r>
            <w:r w:rsidR="008D6B60">
              <w:rPr>
                <w:noProof/>
                <w:webHidden/>
              </w:rPr>
              <w:fldChar w:fldCharType="begin"/>
            </w:r>
            <w:r w:rsidR="008D6B60">
              <w:rPr>
                <w:noProof/>
                <w:webHidden/>
              </w:rPr>
              <w:instrText xml:space="preserve"> PAGEREF _Toc139024928 \h </w:instrText>
            </w:r>
            <w:r w:rsidR="008D6B60">
              <w:rPr>
                <w:noProof/>
                <w:webHidden/>
              </w:rPr>
            </w:r>
            <w:r w:rsidR="008D6B60">
              <w:rPr>
                <w:noProof/>
                <w:webHidden/>
              </w:rPr>
              <w:fldChar w:fldCharType="separate"/>
            </w:r>
            <w:r>
              <w:rPr>
                <w:noProof/>
                <w:webHidden/>
              </w:rPr>
              <w:t>55</w:t>
            </w:r>
            <w:r w:rsidR="008D6B60">
              <w:rPr>
                <w:noProof/>
                <w:webHidden/>
              </w:rPr>
              <w:fldChar w:fldCharType="end"/>
            </w:r>
          </w:hyperlink>
        </w:p>
        <w:p w:rsidR="008D6B60" w:rsidRDefault="00595DE4">
          <w:pPr>
            <w:pStyle w:val="TM2"/>
            <w:tabs>
              <w:tab w:val="left" w:pos="1100"/>
              <w:tab w:val="right" w:leader="dot" w:pos="9062"/>
            </w:tabs>
            <w:rPr>
              <w:rFonts w:asciiTheme="minorHAnsi" w:hAnsiTheme="minorHAnsi"/>
              <w:noProof/>
              <w:sz w:val="22"/>
              <w:lang w:eastAsia="fr-FR"/>
            </w:rPr>
          </w:pPr>
          <w:hyperlink w:anchor="_Toc139024929" w:history="1">
            <w:r w:rsidR="008D6B60" w:rsidRPr="00243BE1">
              <w:rPr>
                <w:rStyle w:val="Lienhypertexte"/>
                <w:noProof/>
              </w:rPr>
              <w:t>10.5.</w:t>
            </w:r>
            <w:r w:rsidR="008D6B60">
              <w:rPr>
                <w:rFonts w:asciiTheme="minorHAnsi" w:hAnsiTheme="minorHAnsi"/>
                <w:noProof/>
                <w:sz w:val="22"/>
                <w:lang w:eastAsia="fr-FR"/>
              </w:rPr>
              <w:tab/>
            </w:r>
            <w:r w:rsidR="008D6B60" w:rsidRPr="00243BE1">
              <w:rPr>
                <w:rStyle w:val="Lienhypertexte"/>
                <w:noProof/>
              </w:rPr>
              <w:t>Caractérisation des Défauts</w:t>
            </w:r>
            <w:r w:rsidR="008D6B60">
              <w:rPr>
                <w:noProof/>
                <w:webHidden/>
              </w:rPr>
              <w:tab/>
            </w:r>
            <w:r w:rsidR="008D6B60">
              <w:rPr>
                <w:noProof/>
                <w:webHidden/>
              </w:rPr>
              <w:fldChar w:fldCharType="begin"/>
            </w:r>
            <w:r w:rsidR="008D6B60">
              <w:rPr>
                <w:noProof/>
                <w:webHidden/>
              </w:rPr>
              <w:instrText xml:space="preserve"> PAGEREF _Toc139024929 \h </w:instrText>
            </w:r>
            <w:r w:rsidR="008D6B60">
              <w:rPr>
                <w:noProof/>
                <w:webHidden/>
              </w:rPr>
            </w:r>
            <w:r w:rsidR="008D6B60">
              <w:rPr>
                <w:noProof/>
                <w:webHidden/>
              </w:rPr>
              <w:fldChar w:fldCharType="separate"/>
            </w:r>
            <w:r>
              <w:rPr>
                <w:noProof/>
                <w:webHidden/>
              </w:rPr>
              <w:t>55</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30" w:history="1">
            <w:r w:rsidR="008D6B60" w:rsidRPr="00243BE1">
              <w:rPr>
                <w:rStyle w:val="Lienhypertexte"/>
                <w:noProof/>
                <w14:scene3d>
                  <w14:camera w14:prst="orthographicFront"/>
                  <w14:lightRig w14:rig="threePt" w14:dir="t">
                    <w14:rot w14:lat="0" w14:lon="0" w14:rev="0"/>
                  </w14:lightRig>
                </w14:scene3d>
              </w:rPr>
              <w:t>10.5.1.</w:t>
            </w:r>
            <w:r w:rsidR="008D6B60">
              <w:rPr>
                <w:rFonts w:asciiTheme="minorHAnsi" w:hAnsiTheme="minorHAnsi"/>
                <w:noProof/>
                <w:sz w:val="22"/>
                <w:lang w:eastAsia="fr-FR"/>
              </w:rPr>
              <w:tab/>
            </w:r>
            <w:r w:rsidR="008D6B60" w:rsidRPr="00243BE1">
              <w:rPr>
                <w:rStyle w:val="Lienhypertexte"/>
                <w:noProof/>
              </w:rPr>
              <w:t>Liste indicative et non exhaustive des équipements, ouvrages, corps de métiers ou Prestations concernées</w:t>
            </w:r>
            <w:r w:rsidR="008D6B60">
              <w:rPr>
                <w:noProof/>
                <w:webHidden/>
              </w:rPr>
              <w:tab/>
            </w:r>
            <w:r w:rsidR="008D6B60">
              <w:rPr>
                <w:noProof/>
                <w:webHidden/>
              </w:rPr>
              <w:fldChar w:fldCharType="begin"/>
            </w:r>
            <w:r w:rsidR="008D6B60">
              <w:rPr>
                <w:noProof/>
                <w:webHidden/>
              </w:rPr>
              <w:instrText xml:space="preserve"> PAGEREF _Toc139024930 \h </w:instrText>
            </w:r>
            <w:r w:rsidR="008D6B60">
              <w:rPr>
                <w:noProof/>
                <w:webHidden/>
              </w:rPr>
            </w:r>
            <w:r w:rsidR="008D6B60">
              <w:rPr>
                <w:noProof/>
                <w:webHidden/>
              </w:rPr>
              <w:fldChar w:fldCharType="separate"/>
            </w:r>
            <w:r>
              <w:rPr>
                <w:noProof/>
                <w:webHidden/>
              </w:rPr>
              <w:t>55</w:t>
            </w:r>
            <w:r w:rsidR="008D6B60">
              <w:rPr>
                <w:noProof/>
                <w:webHidden/>
              </w:rPr>
              <w:fldChar w:fldCharType="end"/>
            </w:r>
          </w:hyperlink>
        </w:p>
        <w:p w:rsidR="008D6B60" w:rsidRDefault="00595DE4">
          <w:pPr>
            <w:pStyle w:val="TM1"/>
            <w:tabs>
              <w:tab w:val="left" w:pos="880"/>
              <w:tab w:val="right" w:leader="dot" w:pos="9062"/>
            </w:tabs>
            <w:rPr>
              <w:rFonts w:asciiTheme="minorHAnsi" w:hAnsiTheme="minorHAnsi"/>
              <w:noProof/>
              <w:sz w:val="22"/>
              <w:lang w:eastAsia="fr-FR"/>
            </w:rPr>
          </w:pPr>
          <w:hyperlink w:anchor="_Toc139024931" w:history="1">
            <w:r w:rsidR="008D6B60" w:rsidRPr="00243BE1">
              <w:rPr>
                <w:rStyle w:val="Lienhypertexte"/>
                <w:noProof/>
              </w:rPr>
              <w:t>10.6.</w:t>
            </w:r>
            <w:r w:rsidR="008D6B60">
              <w:rPr>
                <w:rFonts w:asciiTheme="minorHAnsi" w:hAnsiTheme="minorHAnsi"/>
                <w:noProof/>
                <w:sz w:val="22"/>
                <w:lang w:eastAsia="fr-FR"/>
              </w:rPr>
              <w:tab/>
            </w:r>
            <w:r w:rsidR="008D6B60" w:rsidRPr="00243BE1">
              <w:rPr>
                <w:rStyle w:val="Lienhypertexte"/>
                <w:noProof/>
              </w:rPr>
              <w:t>REP - Reporting</w:t>
            </w:r>
            <w:r w:rsidR="008D6B60">
              <w:rPr>
                <w:noProof/>
                <w:webHidden/>
              </w:rPr>
              <w:tab/>
            </w:r>
            <w:r w:rsidR="008D6B60">
              <w:rPr>
                <w:noProof/>
                <w:webHidden/>
              </w:rPr>
              <w:fldChar w:fldCharType="begin"/>
            </w:r>
            <w:r w:rsidR="008D6B60">
              <w:rPr>
                <w:noProof/>
                <w:webHidden/>
              </w:rPr>
              <w:instrText xml:space="preserve"> PAGEREF _Toc139024931 \h </w:instrText>
            </w:r>
            <w:r w:rsidR="008D6B60">
              <w:rPr>
                <w:noProof/>
                <w:webHidden/>
              </w:rPr>
            </w:r>
            <w:r w:rsidR="008D6B60">
              <w:rPr>
                <w:noProof/>
                <w:webHidden/>
              </w:rPr>
              <w:fldChar w:fldCharType="separate"/>
            </w:r>
            <w:r>
              <w:rPr>
                <w:noProof/>
                <w:webHidden/>
              </w:rPr>
              <w:t>56</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32" w:history="1">
            <w:r w:rsidR="008D6B60" w:rsidRPr="00243BE1">
              <w:rPr>
                <w:rStyle w:val="Lienhypertexte"/>
                <w:noProof/>
                <w14:scene3d>
                  <w14:camera w14:prst="orthographicFront"/>
                  <w14:lightRig w14:rig="threePt" w14:dir="t">
                    <w14:rot w14:lat="0" w14:lon="0" w14:rev="0"/>
                  </w14:lightRig>
                </w14:scene3d>
              </w:rPr>
              <w:t>10.6.1.</w:t>
            </w:r>
            <w:r w:rsidR="008D6B60">
              <w:rPr>
                <w:rFonts w:asciiTheme="minorHAnsi" w:hAnsiTheme="minorHAnsi"/>
                <w:noProof/>
                <w:sz w:val="22"/>
                <w:lang w:eastAsia="fr-FR"/>
              </w:rPr>
              <w:tab/>
            </w:r>
            <w:r w:rsidR="008D6B60" w:rsidRPr="00243BE1">
              <w:rPr>
                <w:rStyle w:val="Lienhypertexte"/>
                <w:noProof/>
              </w:rPr>
              <w:t>Définition du Service</w:t>
            </w:r>
            <w:r w:rsidR="008D6B60">
              <w:rPr>
                <w:noProof/>
                <w:webHidden/>
              </w:rPr>
              <w:tab/>
            </w:r>
            <w:r w:rsidR="008D6B60">
              <w:rPr>
                <w:noProof/>
                <w:webHidden/>
              </w:rPr>
              <w:fldChar w:fldCharType="begin"/>
            </w:r>
            <w:r w:rsidR="008D6B60">
              <w:rPr>
                <w:noProof/>
                <w:webHidden/>
              </w:rPr>
              <w:instrText xml:space="preserve"> PAGEREF _Toc139024932 \h </w:instrText>
            </w:r>
            <w:r w:rsidR="008D6B60">
              <w:rPr>
                <w:noProof/>
                <w:webHidden/>
              </w:rPr>
            </w:r>
            <w:r w:rsidR="008D6B60">
              <w:rPr>
                <w:noProof/>
                <w:webHidden/>
              </w:rPr>
              <w:fldChar w:fldCharType="separate"/>
            </w:r>
            <w:r>
              <w:rPr>
                <w:noProof/>
                <w:webHidden/>
              </w:rPr>
              <w:t>56</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33" w:history="1">
            <w:r w:rsidR="008D6B60" w:rsidRPr="00243BE1">
              <w:rPr>
                <w:rStyle w:val="Lienhypertexte"/>
                <w:noProof/>
                <w14:scene3d>
                  <w14:camera w14:prst="orthographicFront"/>
                  <w14:lightRig w14:rig="threePt" w14:dir="t">
                    <w14:rot w14:lat="0" w14:lon="0" w14:rev="0"/>
                  </w14:lightRig>
                </w14:scene3d>
              </w:rPr>
              <w:t>10.6.2.</w:t>
            </w:r>
            <w:r w:rsidR="008D6B60">
              <w:rPr>
                <w:rFonts w:asciiTheme="minorHAnsi" w:hAnsiTheme="minorHAnsi"/>
                <w:noProof/>
                <w:sz w:val="22"/>
                <w:lang w:eastAsia="fr-FR"/>
              </w:rPr>
              <w:tab/>
            </w:r>
            <w:r w:rsidR="008D6B60" w:rsidRPr="00243BE1">
              <w:rPr>
                <w:rStyle w:val="Lienhypertexte"/>
                <w:noProof/>
              </w:rPr>
              <w:t>Caractérisation des Défauts</w:t>
            </w:r>
            <w:r w:rsidR="008D6B60">
              <w:rPr>
                <w:noProof/>
                <w:webHidden/>
              </w:rPr>
              <w:tab/>
            </w:r>
            <w:r w:rsidR="008D6B60">
              <w:rPr>
                <w:noProof/>
                <w:webHidden/>
              </w:rPr>
              <w:fldChar w:fldCharType="begin"/>
            </w:r>
            <w:r w:rsidR="008D6B60">
              <w:rPr>
                <w:noProof/>
                <w:webHidden/>
              </w:rPr>
              <w:instrText xml:space="preserve"> PAGEREF _Toc139024933 \h </w:instrText>
            </w:r>
            <w:r w:rsidR="008D6B60">
              <w:rPr>
                <w:noProof/>
                <w:webHidden/>
              </w:rPr>
            </w:r>
            <w:r w:rsidR="008D6B60">
              <w:rPr>
                <w:noProof/>
                <w:webHidden/>
              </w:rPr>
              <w:fldChar w:fldCharType="separate"/>
            </w:r>
            <w:r>
              <w:rPr>
                <w:noProof/>
                <w:webHidden/>
              </w:rPr>
              <w:t>56</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34" w:history="1">
            <w:r w:rsidR="008D6B60" w:rsidRPr="00243BE1">
              <w:rPr>
                <w:rStyle w:val="Lienhypertexte"/>
                <w:noProof/>
                <w14:scene3d>
                  <w14:camera w14:prst="orthographicFront"/>
                  <w14:lightRig w14:rig="threePt" w14:dir="t">
                    <w14:rot w14:lat="0" w14:lon="0" w14:rev="0"/>
                  </w14:lightRig>
                </w14:scene3d>
              </w:rPr>
              <w:t>10.6.3.</w:t>
            </w:r>
            <w:r w:rsidR="008D6B60">
              <w:rPr>
                <w:rFonts w:asciiTheme="minorHAnsi" w:hAnsiTheme="minorHAnsi"/>
                <w:noProof/>
                <w:sz w:val="22"/>
                <w:lang w:eastAsia="fr-FR"/>
              </w:rPr>
              <w:tab/>
            </w:r>
            <w:r w:rsidR="008D6B60" w:rsidRPr="00243BE1">
              <w:rPr>
                <w:rStyle w:val="Lienhypertexte"/>
                <w:noProof/>
              </w:rPr>
              <w:t>Liste indicative et non exhaustive des équipements, ouvrages, corps de métiers ou Prestations concernées</w:t>
            </w:r>
            <w:r w:rsidR="008D6B60">
              <w:rPr>
                <w:noProof/>
                <w:webHidden/>
              </w:rPr>
              <w:tab/>
            </w:r>
            <w:r w:rsidR="008D6B60">
              <w:rPr>
                <w:noProof/>
                <w:webHidden/>
              </w:rPr>
              <w:fldChar w:fldCharType="begin"/>
            </w:r>
            <w:r w:rsidR="008D6B60">
              <w:rPr>
                <w:noProof/>
                <w:webHidden/>
              </w:rPr>
              <w:instrText xml:space="preserve"> PAGEREF _Toc139024934 \h </w:instrText>
            </w:r>
            <w:r w:rsidR="008D6B60">
              <w:rPr>
                <w:noProof/>
                <w:webHidden/>
              </w:rPr>
            </w:r>
            <w:r w:rsidR="008D6B60">
              <w:rPr>
                <w:noProof/>
                <w:webHidden/>
              </w:rPr>
              <w:fldChar w:fldCharType="separate"/>
            </w:r>
            <w:r>
              <w:rPr>
                <w:noProof/>
                <w:webHidden/>
              </w:rPr>
              <w:t>56</w:t>
            </w:r>
            <w:r w:rsidR="008D6B60">
              <w:rPr>
                <w:noProof/>
                <w:webHidden/>
              </w:rPr>
              <w:fldChar w:fldCharType="end"/>
            </w:r>
          </w:hyperlink>
        </w:p>
        <w:p w:rsidR="008D6B60" w:rsidRDefault="00595DE4">
          <w:pPr>
            <w:pStyle w:val="TM2"/>
            <w:tabs>
              <w:tab w:val="left" w:pos="1100"/>
              <w:tab w:val="right" w:leader="dot" w:pos="9062"/>
            </w:tabs>
            <w:rPr>
              <w:rFonts w:asciiTheme="minorHAnsi" w:hAnsiTheme="minorHAnsi"/>
              <w:noProof/>
              <w:sz w:val="22"/>
              <w:lang w:eastAsia="fr-FR"/>
            </w:rPr>
          </w:pPr>
          <w:hyperlink w:anchor="_Toc139024935" w:history="1">
            <w:r w:rsidR="008D6B60" w:rsidRPr="00243BE1">
              <w:rPr>
                <w:rStyle w:val="Lienhypertexte"/>
                <w:noProof/>
              </w:rPr>
              <w:t>10.7.</w:t>
            </w:r>
            <w:r w:rsidR="008D6B60">
              <w:rPr>
                <w:rFonts w:asciiTheme="minorHAnsi" w:hAnsiTheme="minorHAnsi"/>
                <w:noProof/>
                <w:sz w:val="22"/>
                <w:lang w:eastAsia="fr-FR"/>
              </w:rPr>
              <w:tab/>
            </w:r>
            <w:r w:rsidR="008D6B60" w:rsidRPr="00243BE1">
              <w:rPr>
                <w:rStyle w:val="Lienhypertexte"/>
                <w:noProof/>
              </w:rPr>
              <w:t>GESMOY - Gestion des moyens</w:t>
            </w:r>
            <w:r w:rsidR="008D6B60">
              <w:rPr>
                <w:noProof/>
                <w:webHidden/>
              </w:rPr>
              <w:tab/>
            </w:r>
            <w:r w:rsidR="008D6B60">
              <w:rPr>
                <w:noProof/>
                <w:webHidden/>
              </w:rPr>
              <w:fldChar w:fldCharType="begin"/>
            </w:r>
            <w:r w:rsidR="008D6B60">
              <w:rPr>
                <w:noProof/>
                <w:webHidden/>
              </w:rPr>
              <w:instrText xml:space="preserve"> PAGEREF _Toc139024935 \h </w:instrText>
            </w:r>
            <w:r w:rsidR="008D6B60">
              <w:rPr>
                <w:noProof/>
                <w:webHidden/>
              </w:rPr>
            </w:r>
            <w:r w:rsidR="008D6B60">
              <w:rPr>
                <w:noProof/>
                <w:webHidden/>
              </w:rPr>
              <w:fldChar w:fldCharType="separate"/>
            </w:r>
            <w:r>
              <w:rPr>
                <w:noProof/>
                <w:webHidden/>
              </w:rPr>
              <w:t>57</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36" w:history="1">
            <w:r w:rsidR="008D6B60" w:rsidRPr="00243BE1">
              <w:rPr>
                <w:rStyle w:val="Lienhypertexte"/>
                <w:noProof/>
                <w14:scene3d>
                  <w14:camera w14:prst="orthographicFront"/>
                  <w14:lightRig w14:rig="threePt" w14:dir="t">
                    <w14:rot w14:lat="0" w14:lon="0" w14:rev="0"/>
                  </w14:lightRig>
                </w14:scene3d>
              </w:rPr>
              <w:t>10.7.1.</w:t>
            </w:r>
            <w:r w:rsidR="008D6B60">
              <w:rPr>
                <w:rFonts w:asciiTheme="minorHAnsi" w:hAnsiTheme="minorHAnsi"/>
                <w:noProof/>
                <w:sz w:val="22"/>
                <w:lang w:eastAsia="fr-FR"/>
              </w:rPr>
              <w:tab/>
            </w:r>
            <w:r w:rsidR="008D6B60" w:rsidRPr="00243BE1">
              <w:rPr>
                <w:rStyle w:val="Lienhypertexte"/>
                <w:noProof/>
              </w:rPr>
              <w:t>Définition du Service</w:t>
            </w:r>
            <w:r w:rsidR="008D6B60">
              <w:rPr>
                <w:noProof/>
                <w:webHidden/>
              </w:rPr>
              <w:tab/>
            </w:r>
            <w:r w:rsidR="008D6B60">
              <w:rPr>
                <w:noProof/>
                <w:webHidden/>
              </w:rPr>
              <w:fldChar w:fldCharType="begin"/>
            </w:r>
            <w:r w:rsidR="008D6B60">
              <w:rPr>
                <w:noProof/>
                <w:webHidden/>
              </w:rPr>
              <w:instrText xml:space="preserve"> PAGEREF _Toc139024936 \h </w:instrText>
            </w:r>
            <w:r w:rsidR="008D6B60">
              <w:rPr>
                <w:noProof/>
                <w:webHidden/>
              </w:rPr>
            </w:r>
            <w:r w:rsidR="008D6B60">
              <w:rPr>
                <w:noProof/>
                <w:webHidden/>
              </w:rPr>
              <w:fldChar w:fldCharType="separate"/>
            </w:r>
            <w:r>
              <w:rPr>
                <w:noProof/>
                <w:webHidden/>
              </w:rPr>
              <w:t>57</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37" w:history="1">
            <w:r w:rsidR="008D6B60" w:rsidRPr="00243BE1">
              <w:rPr>
                <w:rStyle w:val="Lienhypertexte"/>
                <w:noProof/>
                <w14:scene3d>
                  <w14:camera w14:prst="orthographicFront"/>
                  <w14:lightRig w14:rig="threePt" w14:dir="t">
                    <w14:rot w14:lat="0" w14:lon="0" w14:rev="0"/>
                  </w14:lightRig>
                </w14:scene3d>
              </w:rPr>
              <w:t>10.7.2.</w:t>
            </w:r>
            <w:r w:rsidR="008D6B60">
              <w:rPr>
                <w:rFonts w:asciiTheme="minorHAnsi" w:hAnsiTheme="minorHAnsi"/>
                <w:noProof/>
                <w:sz w:val="22"/>
                <w:lang w:eastAsia="fr-FR"/>
              </w:rPr>
              <w:tab/>
            </w:r>
            <w:r w:rsidR="008D6B60" w:rsidRPr="00243BE1">
              <w:rPr>
                <w:rStyle w:val="Lienhypertexte"/>
                <w:noProof/>
              </w:rPr>
              <w:t>Caractérisation des Défauts</w:t>
            </w:r>
            <w:r w:rsidR="008D6B60">
              <w:rPr>
                <w:noProof/>
                <w:webHidden/>
              </w:rPr>
              <w:tab/>
            </w:r>
            <w:r w:rsidR="008D6B60">
              <w:rPr>
                <w:noProof/>
                <w:webHidden/>
              </w:rPr>
              <w:fldChar w:fldCharType="begin"/>
            </w:r>
            <w:r w:rsidR="008D6B60">
              <w:rPr>
                <w:noProof/>
                <w:webHidden/>
              </w:rPr>
              <w:instrText xml:space="preserve"> PAGEREF _Toc139024937 \h </w:instrText>
            </w:r>
            <w:r w:rsidR="008D6B60">
              <w:rPr>
                <w:noProof/>
                <w:webHidden/>
              </w:rPr>
            </w:r>
            <w:r w:rsidR="008D6B60">
              <w:rPr>
                <w:noProof/>
                <w:webHidden/>
              </w:rPr>
              <w:fldChar w:fldCharType="separate"/>
            </w:r>
            <w:r>
              <w:rPr>
                <w:noProof/>
                <w:webHidden/>
              </w:rPr>
              <w:t>57</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38" w:history="1">
            <w:r w:rsidR="008D6B60" w:rsidRPr="00243BE1">
              <w:rPr>
                <w:rStyle w:val="Lienhypertexte"/>
                <w:noProof/>
                <w14:scene3d>
                  <w14:camera w14:prst="orthographicFront"/>
                  <w14:lightRig w14:rig="threePt" w14:dir="t">
                    <w14:rot w14:lat="0" w14:lon="0" w14:rev="0"/>
                  </w14:lightRig>
                </w14:scene3d>
              </w:rPr>
              <w:t>10.7.3.</w:t>
            </w:r>
            <w:r w:rsidR="008D6B60">
              <w:rPr>
                <w:rFonts w:asciiTheme="minorHAnsi" w:hAnsiTheme="minorHAnsi"/>
                <w:noProof/>
                <w:sz w:val="22"/>
                <w:lang w:eastAsia="fr-FR"/>
              </w:rPr>
              <w:tab/>
            </w:r>
            <w:r w:rsidR="008D6B60" w:rsidRPr="00243BE1">
              <w:rPr>
                <w:rStyle w:val="Lienhypertexte"/>
                <w:noProof/>
              </w:rPr>
              <w:t>Liste indicative et non exhaustive des équipements, ouvrages, corps de métiers ou Prestations concernées</w:t>
            </w:r>
            <w:r w:rsidR="008D6B60">
              <w:rPr>
                <w:noProof/>
                <w:webHidden/>
              </w:rPr>
              <w:tab/>
            </w:r>
            <w:r w:rsidR="008D6B60">
              <w:rPr>
                <w:noProof/>
                <w:webHidden/>
              </w:rPr>
              <w:fldChar w:fldCharType="begin"/>
            </w:r>
            <w:r w:rsidR="008D6B60">
              <w:rPr>
                <w:noProof/>
                <w:webHidden/>
              </w:rPr>
              <w:instrText xml:space="preserve"> PAGEREF _Toc139024938 \h </w:instrText>
            </w:r>
            <w:r w:rsidR="008D6B60">
              <w:rPr>
                <w:noProof/>
                <w:webHidden/>
              </w:rPr>
            </w:r>
            <w:r w:rsidR="008D6B60">
              <w:rPr>
                <w:noProof/>
                <w:webHidden/>
              </w:rPr>
              <w:fldChar w:fldCharType="separate"/>
            </w:r>
            <w:r>
              <w:rPr>
                <w:noProof/>
                <w:webHidden/>
              </w:rPr>
              <w:t>57</w:t>
            </w:r>
            <w:r w:rsidR="008D6B60">
              <w:rPr>
                <w:noProof/>
                <w:webHidden/>
              </w:rPr>
              <w:fldChar w:fldCharType="end"/>
            </w:r>
          </w:hyperlink>
        </w:p>
        <w:p w:rsidR="008D6B60" w:rsidRDefault="00595DE4">
          <w:pPr>
            <w:pStyle w:val="TM2"/>
            <w:tabs>
              <w:tab w:val="left" w:pos="1100"/>
              <w:tab w:val="right" w:leader="dot" w:pos="9062"/>
            </w:tabs>
            <w:rPr>
              <w:rFonts w:asciiTheme="minorHAnsi" w:hAnsiTheme="minorHAnsi"/>
              <w:noProof/>
              <w:sz w:val="22"/>
              <w:lang w:eastAsia="fr-FR"/>
            </w:rPr>
          </w:pPr>
          <w:hyperlink w:anchor="_Toc139024939" w:history="1">
            <w:r w:rsidR="008D6B60" w:rsidRPr="00243BE1">
              <w:rPr>
                <w:rStyle w:val="Lienhypertexte"/>
                <w:noProof/>
              </w:rPr>
              <w:t>10.8.</w:t>
            </w:r>
            <w:r w:rsidR="008D6B60">
              <w:rPr>
                <w:rFonts w:asciiTheme="minorHAnsi" w:hAnsiTheme="minorHAnsi"/>
                <w:noProof/>
                <w:sz w:val="22"/>
                <w:lang w:eastAsia="fr-FR"/>
              </w:rPr>
              <w:tab/>
            </w:r>
            <w:r w:rsidR="008D6B60" w:rsidRPr="00243BE1">
              <w:rPr>
                <w:rStyle w:val="Lienhypertexte"/>
                <w:noProof/>
              </w:rPr>
              <w:t>GESPRO - Gestion des procédures</w:t>
            </w:r>
            <w:r w:rsidR="008D6B60">
              <w:rPr>
                <w:noProof/>
                <w:webHidden/>
              </w:rPr>
              <w:tab/>
            </w:r>
            <w:r w:rsidR="008D6B60">
              <w:rPr>
                <w:noProof/>
                <w:webHidden/>
              </w:rPr>
              <w:fldChar w:fldCharType="begin"/>
            </w:r>
            <w:r w:rsidR="008D6B60">
              <w:rPr>
                <w:noProof/>
                <w:webHidden/>
              </w:rPr>
              <w:instrText xml:space="preserve"> PAGEREF _Toc139024939 \h </w:instrText>
            </w:r>
            <w:r w:rsidR="008D6B60">
              <w:rPr>
                <w:noProof/>
                <w:webHidden/>
              </w:rPr>
            </w:r>
            <w:r w:rsidR="008D6B60">
              <w:rPr>
                <w:noProof/>
                <w:webHidden/>
              </w:rPr>
              <w:fldChar w:fldCharType="separate"/>
            </w:r>
            <w:r>
              <w:rPr>
                <w:noProof/>
                <w:webHidden/>
              </w:rPr>
              <w:t>58</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40" w:history="1">
            <w:r w:rsidR="008D6B60" w:rsidRPr="00243BE1">
              <w:rPr>
                <w:rStyle w:val="Lienhypertexte"/>
                <w:noProof/>
                <w14:scene3d>
                  <w14:camera w14:prst="orthographicFront"/>
                  <w14:lightRig w14:rig="threePt" w14:dir="t">
                    <w14:rot w14:lat="0" w14:lon="0" w14:rev="0"/>
                  </w14:lightRig>
                </w14:scene3d>
              </w:rPr>
              <w:t>10.8.1.</w:t>
            </w:r>
            <w:r w:rsidR="008D6B60">
              <w:rPr>
                <w:rFonts w:asciiTheme="minorHAnsi" w:hAnsiTheme="minorHAnsi"/>
                <w:noProof/>
                <w:sz w:val="22"/>
                <w:lang w:eastAsia="fr-FR"/>
              </w:rPr>
              <w:tab/>
            </w:r>
            <w:r w:rsidR="008D6B60" w:rsidRPr="00243BE1">
              <w:rPr>
                <w:rStyle w:val="Lienhypertexte"/>
                <w:noProof/>
              </w:rPr>
              <w:t>Définition du Service</w:t>
            </w:r>
            <w:r w:rsidR="008D6B60">
              <w:rPr>
                <w:noProof/>
                <w:webHidden/>
              </w:rPr>
              <w:tab/>
            </w:r>
            <w:r w:rsidR="008D6B60">
              <w:rPr>
                <w:noProof/>
                <w:webHidden/>
              </w:rPr>
              <w:fldChar w:fldCharType="begin"/>
            </w:r>
            <w:r w:rsidR="008D6B60">
              <w:rPr>
                <w:noProof/>
                <w:webHidden/>
              </w:rPr>
              <w:instrText xml:space="preserve"> PAGEREF _Toc139024940 \h </w:instrText>
            </w:r>
            <w:r w:rsidR="008D6B60">
              <w:rPr>
                <w:noProof/>
                <w:webHidden/>
              </w:rPr>
            </w:r>
            <w:r w:rsidR="008D6B60">
              <w:rPr>
                <w:noProof/>
                <w:webHidden/>
              </w:rPr>
              <w:fldChar w:fldCharType="separate"/>
            </w:r>
            <w:r>
              <w:rPr>
                <w:noProof/>
                <w:webHidden/>
              </w:rPr>
              <w:t>58</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41" w:history="1">
            <w:r w:rsidR="008D6B60" w:rsidRPr="00243BE1">
              <w:rPr>
                <w:rStyle w:val="Lienhypertexte"/>
                <w:noProof/>
                <w14:scene3d>
                  <w14:camera w14:prst="orthographicFront"/>
                  <w14:lightRig w14:rig="threePt" w14:dir="t">
                    <w14:rot w14:lat="0" w14:lon="0" w14:rev="0"/>
                  </w14:lightRig>
                </w14:scene3d>
              </w:rPr>
              <w:t>10.8.2.</w:t>
            </w:r>
            <w:r w:rsidR="008D6B60">
              <w:rPr>
                <w:rFonts w:asciiTheme="minorHAnsi" w:hAnsiTheme="minorHAnsi"/>
                <w:noProof/>
                <w:sz w:val="22"/>
                <w:lang w:eastAsia="fr-FR"/>
              </w:rPr>
              <w:tab/>
            </w:r>
            <w:r w:rsidR="008D6B60" w:rsidRPr="00243BE1">
              <w:rPr>
                <w:rStyle w:val="Lienhypertexte"/>
                <w:noProof/>
              </w:rPr>
              <w:t>Caractérisation des Défauts</w:t>
            </w:r>
            <w:r w:rsidR="008D6B60">
              <w:rPr>
                <w:noProof/>
                <w:webHidden/>
              </w:rPr>
              <w:tab/>
            </w:r>
            <w:r w:rsidR="008D6B60">
              <w:rPr>
                <w:noProof/>
                <w:webHidden/>
              </w:rPr>
              <w:fldChar w:fldCharType="begin"/>
            </w:r>
            <w:r w:rsidR="008D6B60">
              <w:rPr>
                <w:noProof/>
                <w:webHidden/>
              </w:rPr>
              <w:instrText xml:space="preserve"> PAGEREF _Toc139024941 \h </w:instrText>
            </w:r>
            <w:r w:rsidR="008D6B60">
              <w:rPr>
                <w:noProof/>
                <w:webHidden/>
              </w:rPr>
            </w:r>
            <w:r w:rsidR="008D6B60">
              <w:rPr>
                <w:noProof/>
                <w:webHidden/>
              </w:rPr>
              <w:fldChar w:fldCharType="separate"/>
            </w:r>
            <w:r>
              <w:rPr>
                <w:noProof/>
                <w:webHidden/>
              </w:rPr>
              <w:t>58</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42" w:history="1">
            <w:r w:rsidR="008D6B60" w:rsidRPr="00243BE1">
              <w:rPr>
                <w:rStyle w:val="Lienhypertexte"/>
                <w:noProof/>
                <w14:scene3d>
                  <w14:camera w14:prst="orthographicFront"/>
                  <w14:lightRig w14:rig="threePt" w14:dir="t">
                    <w14:rot w14:lat="0" w14:lon="0" w14:rev="0"/>
                  </w14:lightRig>
                </w14:scene3d>
              </w:rPr>
              <w:t>10.8.3.</w:t>
            </w:r>
            <w:r w:rsidR="008D6B60">
              <w:rPr>
                <w:rFonts w:asciiTheme="minorHAnsi" w:hAnsiTheme="minorHAnsi"/>
                <w:noProof/>
                <w:sz w:val="22"/>
                <w:lang w:eastAsia="fr-FR"/>
              </w:rPr>
              <w:tab/>
            </w:r>
            <w:r w:rsidR="008D6B60" w:rsidRPr="00243BE1">
              <w:rPr>
                <w:rStyle w:val="Lienhypertexte"/>
                <w:noProof/>
              </w:rPr>
              <w:t>Liste indicative et non exhaustive des équipements, ouvrages, corps de métiers ou Prestations concernées</w:t>
            </w:r>
            <w:r w:rsidR="008D6B60">
              <w:rPr>
                <w:noProof/>
                <w:webHidden/>
              </w:rPr>
              <w:tab/>
            </w:r>
            <w:r w:rsidR="008D6B60">
              <w:rPr>
                <w:noProof/>
                <w:webHidden/>
              </w:rPr>
              <w:fldChar w:fldCharType="begin"/>
            </w:r>
            <w:r w:rsidR="008D6B60">
              <w:rPr>
                <w:noProof/>
                <w:webHidden/>
              </w:rPr>
              <w:instrText xml:space="preserve"> PAGEREF _Toc139024942 \h </w:instrText>
            </w:r>
            <w:r w:rsidR="008D6B60">
              <w:rPr>
                <w:noProof/>
                <w:webHidden/>
              </w:rPr>
            </w:r>
            <w:r w:rsidR="008D6B60">
              <w:rPr>
                <w:noProof/>
                <w:webHidden/>
              </w:rPr>
              <w:fldChar w:fldCharType="separate"/>
            </w:r>
            <w:r>
              <w:rPr>
                <w:noProof/>
                <w:webHidden/>
              </w:rPr>
              <w:t>58</w:t>
            </w:r>
            <w:r w:rsidR="008D6B60">
              <w:rPr>
                <w:noProof/>
                <w:webHidden/>
              </w:rPr>
              <w:fldChar w:fldCharType="end"/>
            </w:r>
          </w:hyperlink>
        </w:p>
        <w:p w:rsidR="008D6B60" w:rsidRDefault="00595DE4">
          <w:pPr>
            <w:pStyle w:val="TM2"/>
            <w:tabs>
              <w:tab w:val="left" w:pos="1100"/>
              <w:tab w:val="right" w:leader="dot" w:pos="9062"/>
            </w:tabs>
            <w:rPr>
              <w:rFonts w:asciiTheme="minorHAnsi" w:hAnsiTheme="minorHAnsi"/>
              <w:noProof/>
              <w:sz w:val="22"/>
              <w:lang w:eastAsia="fr-FR"/>
            </w:rPr>
          </w:pPr>
          <w:hyperlink w:anchor="_Toc139024943" w:history="1">
            <w:r w:rsidR="008D6B60" w:rsidRPr="00243BE1">
              <w:rPr>
                <w:rStyle w:val="Lienhypertexte"/>
                <w:noProof/>
              </w:rPr>
              <w:t>10.9.</w:t>
            </w:r>
            <w:r w:rsidR="008D6B60">
              <w:rPr>
                <w:rFonts w:asciiTheme="minorHAnsi" w:hAnsiTheme="minorHAnsi"/>
                <w:noProof/>
                <w:sz w:val="22"/>
                <w:lang w:eastAsia="fr-FR"/>
              </w:rPr>
              <w:tab/>
            </w:r>
            <w:r w:rsidR="008D6B60" w:rsidRPr="00243BE1">
              <w:rPr>
                <w:rStyle w:val="Lienhypertexte"/>
                <w:noProof/>
              </w:rPr>
              <w:t>CFO - Service électricité – Courants Forts</w:t>
            </w:r>
            <w:r w:rsidR="008D6B60">
              <w:rPr>
                <w:noProof/>
                <w:webHidden/>
              </w:rPr>
              <w:tab/>
            </w:r>
            <w:r w:rsidR="008D6B60">
              <w:rPr>
                <w:noProof/>
                <w:webHidden/>
              </w:rPr>
              <w:fldChar w:fldCharType="begin"/>
            </w:r>
            <w:r w:rsidR="008D6B60">
              <w:rPr>
                <w:noProof/>
                <w:webHidden/>
              </w:rPr>
              <w:instrText xml:space="preserve"> PAGEREF _Toc139024943 \h </w:instrText>
            </w:r>
            <w:r w:rsidR="008D6B60">
              <w:rPr>
                <w:noProof/>
                <w:webHidden/>
              </w:rPr>
            </w:r>
            <w:r w:rsidR="008D6B60">
              <w:rPr>
                <w:noProof/>
                <w:webHidden/>
              </w:rPr>
              <w:fldChar w:fldCharType="separate"/>
            </w:r>
            <w:r>
              <w:rPr>
                <w:noProof/>
                <w:webHidden/>
              </w:rPr>
              <w:t>58</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44" w:history="1">
            <w:r w:rsidR="008D6B60" w:rsidRPr="00243BE1">
              <w:rPr>
                <w:rStyle w:val="Lienhypertexte"/>
                <w:noProof/>
                <w14:scene3d>
                  <w14:camera w14:prst="orthographicFront"/>
                  <w14:lightRig w14:rig="threePt" w14:dir="t">
                    <w14:rot w14:lat="0" w14:lon="0" w14:rev="0"/>
                  </w14:lightRig>
                </w14:scene3d>
              </w:rPr>
              <w:t>10.9.1.</w:t>
            </w:r>
            <w:r w:rsidR="008D6B60">
              <w:rPr>
                <w:rFonts w:asciiTheme="minorHAnsi" w:hAnsiTheme="minorHAnsi"/>
                <w:noProof/>
                <w:sz w:val="22"/>
                <w:lang w:eastAsia="fr-FR"/>
              </w:rPr>
              <w:tab/>
            </w:r>
            <w:r w:rsidR="008D6B60" w:rsidRPr="00243BE1">
              <w:rPr>
                <w:rStyle w:val="Lienhypertexte"/>
                <w:noProof/>
              </w:rPr>
              <w:t>Définition du Service</w:t>
            </w:r>
            <w:r w:rsidR="008D6B60">
              <w:rPr>
                <w:noProof/>
                <w:webHidden/>
              </w:rPr>
              <w:tab/>
            </w:r>
            <w:r w:rsidR="008D6B60">
              <w:rPr>
                <w:noProof/>
                <w:webHidden/>
              </w:rPr>
              <w:fldChar w:fldCharType="begin"/>
            </w:r>
            <w:r w:rsidR="008D6B60">
              <w:rPr>
                <w:noProof/>
                <w:webHidden/>
              </w:rPr>
              <w:instrText xml:space="preserve"> PAGEREF _Toc139024944 \h </w:instrText>
            </w:r>
            <w:r w:rsidR="008D6B60">
              <w:rPr>
                <w:noProof/>
                <w:webHidden/>
              </w:rPr>
            </w:r>
            <w:r w:rsidR="008D6B60">
              <w:rPr>
                <w:noProof/>
                <w:webHidden/>
              </w:rPr>
              <w:fldChar w:fldCharType="separate"/>
            </w:r>
            <w:r>
              <w:rPr>
                <w:noProof/>
                <w:webHidden/>
              </w:rPr>
              <w:t>58</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45" w:history="1">
            <w:r w:rsidR="008D6B60" w:rsidRPr="00243BE1">
              <w:rPr>
                <w:rStyle w:val="Lienhypertexte"/>
                <w:noProof/>
                <w14:scene3d>
                  <w14:camera w14:prst="orthographicFront"/>
                  <w14:lightRig w14:rig="threePt" w14:dir="t">
                    <w14:rot w14:lat="0" w14:lon="0" w14:rev="0"/>
                  </w14:lightRig>
                </w14:scene3d>
              </w:rPr>
              <w:t>10.9.2.</w:t>
            </w:r>
            <w:r w:rsidR="008D6B60">
              <w:rPr>
                <w:rFonts w:asciiTheme="minorHAnsi" w:hAnsiTheme="minorHAnsi"/>
                <w:noProof/>
                <w:sz w:val="22"/>
                <w:lang w:eastAsia="fr-FR"/>
              </w:rPr>
              <w:tab/>
            </w:r>
            <w:r w:rsidR="008D6B60" w:rsidRPr="00243BE1">
              <w:rPr>
                <w:rStyle w:val="Lienhypertexte"/>
                <w:noProof/>
              </w:rPr>
              <w:t>Caractérisation des Défauts</w:t>
            </w:r>
            <w:r w:rsidR="008D6B60">
              <w:rPr>
                <w:noProof/>
                <w:webHidden/>
              </w:rPr>
              <w:tab/>
            </w:r>
            <w:r w:rsidR="008D6B60">
              <w:rPr>
                <w:noProof/>
                <w:webHidden/>
              </w:rPr>
              <w:fldChar w:fldCharType="begin"/>
            </w:r>
            <w:r w:rsidR="008D6B60">
              <w:rPr>
                <w:noProof/>
                <w:webHidden/>
              </w:rPr>
              <w:instrText xml:space="preserve"> PAGEREF _Toc139024945 \h </w:instrText>
            </w:r>
            <w:r w:rsidR="008D6B60">
              <w:rPr>
                <w:noProof/>
                <w:webHidden/>
              </w:rPr>
            </w:r>
            <w:r w:rsidR="008D6B60">
              <w:rPr>
                <w:noProof/>
                <w:webHidden/>
              </w:rPr>
              <w:fldChar w:fldCharType="separate"/>
            </w:r>
            <w:r>
              <w:rPr>
                <w:noProof/>
                <w:webHidden/>
              </w:rPr>
              <w:t>59</w:t>
            </w:r>
            <w:r w:rsidR="008D6B60">
              <w:rPr>
                <w:noProof/>
                <w:webHidden/>
              </w:rPr>
              <w:fldChar w:fldCharType="end"/>
            </w:r>
          </w:hyperlink>
        </w:p>
        <w:p w:rsidR="008D6B60" w:rsidRDefault="00595DE4">
          <w:pPr>
            <w:pStyle w:val="TM3"/>
            <w:tabs>
              <w:tab w:val="left" w:pos="1320"/>
              <w:tab w:val="right" w:leader="dot" w:pos="9062"/>
            </w:tabs>
            <w:rPr>
              <w:rFonts w:asciiTheme="minorHAnsi" w:hAnsiTheme="minorHAnsi"/>
              <w:noProof/>
              <w:sz w:val="22"/>
              <w:lang w:eastAsia="fr-FR"/>
            </w:rPr>
          </w:pPr>
          <w:hyperlink w:anchor="_Toc139024946" w:history="1">
            <w:r w:rsidR="008D6B60" w:rsidRPr="00243BE1">
              <w:rPr>
                <w:rStyle w:val="Lienhypertexte"/>
                <w:noProof/>
                <w14:scene3d>
                  <w14:camera w14:prst="orthographicFront"/>
                  <w14:lightRig w14:rig="threePt" w14:dir="t">
                    <w14:rot w14:lat="0" w14:lon="0" w14:rev="0"/>
                  </w14:lightRig>
                </w14:scene3d>
              </w:rPr>
              <w:t>10.9.3.</w:t>
            </w:r>
            <w:r w:rsidR="008D6B60">
              <w:rPr>
                <w:rFonts w:asciiTheme="minorHAnsi" w:hAnsiTheme="minorHAnsi"/>
                <w:noProof/>
                <w:sz w:val="22"/>
                <w:lang w:eastAsia="fr-FR"/>
              </w:rPr>
              <w:tab/>
            </w:r>
            <w:r w:rsidR="008D6B60" w:rsidRPr="00243BE1">
              <w:rPr>
                <w:rStyle w:val="Lienhypertexte"/>
                <w:noProof/>
              </w:rPr>
              <w:t>Liste indicative et non exhaustive des équipements, ouvrages, corps de métiers ou Prestations concernées</w:t>
            </w:r>
            <w:r w:rsidR="008D6B60">
              <w:rPr>
                <w:noProof/>
                <w:webHidden/>
              </w:rPr>
              <w:tab/>
            </w:r>
            <w:r w:rsidR="008D6B60">
              <w:rPr>
                <w:noProof/>
                <w:webHidden/>
              </w:rPr>
              <w:fldChar w:fldCharType="begin"/>
            </w:r>
            <w:r w:rsidR="008D6B60">
              <w:rPr>
                <w:noProof/>
                <w:webHidden/>
              </w:rPr>
              <w:instrText xml:space="preserve"> PAGEREF _Toc139024946 \h </w:instrText>
            </w:r>
            <w:r w:rsidR="008D6B60">
              <w:rPr>
                <w:noProof/>
                <w:webHidden/>
              </w:rPr>
            </w:r>
            <w:r w:rsidR="008D6B60">
              <w:rPr>
                <w:noProof/>
                <w:webHidden/>
              </w:rPr>
              <w:fldChar w:fldCharType="separate"/>
            </w:r>
            <w:r>
              <w:rPr>
                <w:noProof/>
                <w:webHidden/>
              </w:rPr>
              <w:t>60</w:t>
            </w:r>
            <w:r w:rsidR="008D6B60">
              <w:rPr>
                <w:noProof/>
                <w:webHidden/>
              </w:rPr>
              <w:fldChar w:fldCharType="end"/>
            </w:r>
          </w:hyperlink>
        </w:p>
        <w:p w:rsidR="00794CDA" w:rsidRPr="008D6B60" w:rsidRDefault="00BF0E3E">
          <w:r w:rsidRPr="008D6B60">
            <w:rPr>
              <w:b/>
              <w:bCs/>
            </w:rPr>
            <w:fldChar w:fldCharType="end"/>
          </w:r>
        </w:p>
      </w:sdtContent>
    </w:sdt>
    <w:p w:rsidR="00794CDA" w:rsidRPr="008D6B60" w:rsidRDefault="00BF0E3E">
      <w:pPr>
        <w:spacing w:before="0" w:after="160"/>
        <w:jc w:val="left"/>
        <w:rPr>
          <w:rFonts w:cs="Arial"/>
        </w:rPr>
      </w:pPr>
      <w:bookmarkStart w:id="1" w:name="_Toc53129936"/>
      <w:r w:rsidRPr="008D6B60">
        <w:rPr>
          <w:rFonts w:cs="Arial"/>
        </w:rPr>
        <w:br w:type="page" w:clear="all"/>
      </w:r>
    </w:p>
    <w:p w:rsidR="00794CDA" w:rsidRPr="008D6B60" w:rsidRDefault="00BF0E3E" w:rsidP="008D6B60">
      <w:pPr>
        <w:pStyle w:val="Titre1"/>
      </w:pPr>
      <w:bookmarkStart w:id="2" w:name="_Toc139024814"/>
      <w:r w:rsidRPr="008D6B60">
        <w:lastRenderedPageBreak/>
        <w:t>Introduction</w:t>
      </w:r>
      <w:bookmarkEnd w:id="1"/>
      <w:bookmarkEnd w:id="2"/>
    </w:p>
    <w:p w:rsidR="00794CDA" w:rsidRPr="008D6B60" w:rsidRDefault="00BF0E3E">
      <w:pPr>
        <w:pBdr>
          <w:top w:val="none" w:sz="4" w:space="0" w:color="000000"/>
          <w:left w:val="none" w:sz="4" w:space="0" w:color="000000"/>
          <w:bottom w:val="none" w:sz="4" w:space="0" w:color="000000"/>
          <w:right w:val="none" w:sz="4" w:space="0" w:color="000000"/>
        </w:pBdr>
        <w:spacing w:before="0" w:after="120" w:line="235" w:lineRule="atLeast"/>
        <w:rPr>
          <w:rFonts w:eastAsia="Arial" w:cs="Arial"/>
        </w:rPr>
      </w:pPr>
      <w:r w:rsidRPr="008D6B60">
        <w:rPr>
          <w:rFonts w:eastAsia="Arial" w:cs="Arial"/>
          <w:color w:val="000000"/>
        </w:rPr>
        <w:t>La DIE conduit la passation des marchés pour le compte des services centraux du ministère de l'intérieur tels que ceux relevant des périmètres de la police</w:t>
      </w:r>
      <w:r w:rsidR="00813772" w:rsidRPr="008D6B60">
        <w:rPr>
          <w:rFonts w:eastAsia="Arial" w:cs="Arial"/>
          <w:color w:val="000000"/>
        </w:rPr>
        <w:t xml:space="preserve"> dont des sites particuliers comme l’Institut Médicolégal, la Brigade de Recherche et d’Intervention </w:t>
      </w:r>
      <w:r w:rsidR="00334370" w:rsidRPr="008D6B60">
        <w:rPr>
          <w:rFonts w:eastAsia="Arial" w:cs="Arial"/>
          <w:color w:val="000000"/>
        </w:rPr>
        <w:t xml:space="preserve">et </w:t>
      </w:r>
      <w:r w:rsidR="00813772" w:rsidRPr="008D6B60">
        <w:rPr>
          <w:rFonts w:eastAsia="Arial" w:cs="Arial"/>
          <w:color w:val="000000"/>
        </w:rPr>
        <w:t>des zones de garde à vue</w:t>
      </w:r>
      <w:r w:rsidRPr="008D6B60">
        <w:rPr>
          <w:rFonts w:eastAsia="Arial" w:cs="Arial"/>
          <w:color w:val="000000"/>
        </w:rPr>
        <w:t>. Des entités telles que la gendarmerie nationale ou la brigade des sapeurs-pompiers de Paris peuvent adhérer à ce support dès la passation ou après attribution par le biais de marchés subséquents.</w:t>
      </w:r>
    </w:p>
    <w:p w:rsidR="00794CDA" w:rsidRPr="008D6B60" w:rsidRDefault="00BF0E3E">
      <w:pPr>
        <w:pBdr>
          <w:top w:val="none" w:sz="4" w:space="0" w:color="000000"/>
          <w:left w:val="none" w:sz="4" w:space="0" w:color="000000"/>
          <w:bottom w:val="none" w:sz="4" w:space="0" w:color="000000"/>
          <w:right w:val="none" w:sz="4" w:space="0" w:color="000000"/>
        </w:pBdr>
        <w:spacing w:before="0" w:after="120" w:line="235" w:lineRule="atLeast"/>
        <w:rPr>
          <w:rFonts w:eastAsia="Arial" w:cs="Arial"/>
        </w:rPr>
      </w:pPr>
      <w:r w:rsidRPr="008D6B60">
        <w:rPr>
          <w:rFonts w:eastAsia="Arial" w:cs="Arial"/>
          <w:color w:val="000000"/>
        </w:rPr>
        <w:t>Cette direction est ainsi le principal opérateur immobilier du ministère de l’intérieur et se positionne au cœur de la stratégie immobilière de l’État. Elle est articulée autour de trois grands départements et d’un secrétariat général. Elle regroupe un effectif de près de 750 personnels (dont une régie technique de 230 agents d’entretien).</w:t>
      </w:r>
    </w:p>
    <w:p w:rsidR="00794CDA" w:rsidRPr="008D6B60" w:rsidRDefault="00BF0E3E">
      <w:pPr>
        <w:pBdr>
          <w:top w:val="none" w:sz="4" w:space="0" w:color="000000"/>
          <w:left w:val="none" w:sz="4" w:space="0" w:color="000000"/>
          <w:bottom w:val="none" w:sz="4" w:space="0" w:color="000000"/>
          <w:right w:val="none" w:sz="4" w:space="0" w:color="000000"/>
        </w:pBdr>
        <w:spacing w:before="0" w:after="120" w:line="235" w:lineRule="atLeast"/>
        <w:rPr>
          <w:rFonts w:eastAsia="Arial" w:cs="Arial"/>
        </w:rPr>
      </w:pPr>
      <w:r w:rsidRPr="008D6B60">
        <w:rPr>
          <w:rFonts w:eastAsia="Arial" w:cs="Arial"/>
          <w:color w:val="000000"/>
        </w:rPr>
        <w:t xml:space="preserve">Les objectifs permanents de la DIE sont : </w:t>
      </w:r>
    </w:p>
    <w:p w:rsidR="00794CDA" w:rsidRPr="008D6B60" w:rsidRDefault="00BF0E3E">
      <w:pPr>
        <w:numPr>
          <w:ilvl w:val="0"/>
          <w:numId w:val="60"/>
        </w:numPr>
        <w:pBdr>
          <w:top w:val="none" w:sz="4" w:space="0" w:color="000000"/>
          <w:left w:val="none" w:sz="4" w:space="0" w:color="000000"/>
          <w:bottom w:val="none" w:sz="4" w:space="0" w:color="000000"/>
          <w:right w:val="none" w:sz="4" w:space="0" w:color="000000"/>
        </w:pBdr>
        <w:spacing w:before="0" w:after="120" w:line="235" w:lineRule="atLeast"/>
        <w:rPr>
          <w:rFonts w:eastAsia="Arial" w:cs="Arial"/>
          <w:color w:val="000000"/>
        </w:rPr>
      </w:pPr>
      <w:r w:rsidRPr="008D6B60">
        <w:rPr>
          <w:rFonts w:eastAsia="Arial" w:cs="Arial"/>
          <w:color w:val="000000"/>
        </w:rPr>
        <w:t xml:space="preserve">Concevoir la politique immobilière du </w:t>
      </w:r>
      <w:r w:rsidRPr="008D6B60">
        <w:t>secrétariat général pour l'Acheteur du ministère de l'intérieur (SGAMI) d’Île de France</w:t>
      </w:r>
      <w:r w:rsidRPr="008D6B60">
        <w:rPr>
          <w:rFonts w:eastAsia="Arial" w:cs="Arial"/>
          <w:color w:val="000000"/>
        </w:rPr>
        <w:t xml:space="preserve"> et conduire les projets qui en découlent,</w:t>
      </w:r>
    </w:p>
    <w:p w:rsidR="00794CDA" w:rsidRPr="008D6B60" w:rsidRDefault="00BF0E3E">
      <w:pPr>
        <w:numPr>
          <w:ilvl w:val="0"/>
          <w:numId w:val="60"/>
        </w:numPr>
        <w:pBdr>
          <w:top w:val="none" w:sz="4" w:space="0" w:color="000000"/>
          <w:left w:val="none" w:sz="4" w:space="0" w:color="000000"/>
          <w:bottom w:val="none" w:sz="4" w:space="0" w:color="000000"/>
          <w:right w:val="none" w:sz="4" w:space="0" w:color="000000"/>
        </w:pBdr>
        <w:spacing w:before="0" w:after="120" w:line="235" w:lineRule="atLeast"/>
        <w:rPr>
          <w:rFonts w:eastAsia="Arial" w:cs="Arial"/>
          <w:color w:val="000000"/>
        </w:rPr>
      </w:pPr>
      <w:r w:rsidRPr="008D6B60">
        <w:rPr>
          <w:rFonts w:eastAsia="Arial" w:cs="Arial"/>
          <w:color w:val="000000"/>
        </w:rPr>
        <w:t>Utiliser le patrimoine public dans des conditions qui garantissent la performance immobilière et permettent sa valorisation,</w:t>
      </w:r>
    </w:p>
    <w:p w:rsidR="00794CDA" w:rsidRPr="008D6B60" w:rsidRDefault="00BF0E3E">
      <w:pPr>
        <w:numPr>
          <w:ilvl w:val="0"/>
          <w:numId w:val="60"/>
        </w:numPr>
        <w:pBdr>
          <w:top w:val="none" w:sz="4" w:space="0" w:color="000000"/>
          <w:left w:val="none" w:sz="4" w:space="0" w:color="000000"/>
          <w:bottom w:val="none" w:sz="4" w:space="0" w:color="000000"/>
          <w:right w:val="none" w:sz="4" w:space="0" w:color="000000"/>
        </w:pBdr>
        <w:spacing w:before="0" w:after="120" w:line="235" w:lineRule="atLeast"/>
        <w:rPr>
          <w:rFonts w:eastAsia="Arial" w:cs="Arial"/>
          <w:color w:val="000000"/>
        </w:rPr>
      </w:pPr>
      <w:r w:rsidRPr="008D6B60">
        <w:rPr>
          <w:rFonts w:eastAsia="Arial" w:cs="Arial"/>
          <w:color w:val="000000"/>
        </w:rPr>
        <w:t>Assurer aux personnels et aux usagers un cadre de travail fonctionnel et sécurisé ainsi que de bonnes conditions d'accueil.</w:t>
      </w:r>
    </w:p>
    <w:p w:rsidR="00794CDA" w:rsidRPr="008D6B60" w:rsidRDefault="00BF0E3E">
      <w:pPr>
        <w:pBdr>
          <w:top w:val="none" w:sz="4" w:space="0" w:color="000000"/>
          <w:left w:val="none" w:sz="4" w:space="0" w:color="000000"/>
          <w:bottom w:val="none" w:sz="4" w:space="0" w:color="000000"/>
          <w:right w:val="none" w:sz="4" w:space="0" w:color="000000"/>
        </w:pBdr>
        <w:spacing w:before="0" w:after="120" w:line="235" w:lineRule="atLeast"/>
        <w:rPr>
          <w:rFonts w:eastAsia="Arial" w:cs="Arial"/>
        </w:rPr>
      </w:pPr>
      <w:r w:rsidRPr="008D6B60">
        <w:rPr>
          <w:rFonts w:eastAsia="Arial" w:cs="Arial"/>
          <w:color w:val="000000"/>
        </w:rPr>
        <w:t xml:space="preserve">Le Département Exploitation a en charge les prestations suivantes : </w:t>
      </w:r>
    </w:p>
    <w:p w:rsidR="00794CDA" w:rsidRPr="008D6B60" w:rsidRDefault="00BF0E3E">
      <w:pPr>
        <w:numPr>
          <w:ilvl w:val="0"/>
          <w:numId w:val="58"/>
        </w:numPr>
        <w:pBdr>
          <w:top w:val="none" w:sz="4" w:space="0" w:color="000000"/>
          <w:left w:val="none" w:sz="4" w:space="0" w:color="000000"/>
          <w:bottom w:val="none" w:sz="4" w:space="0" w:color="000000"/>
          <w:right w:val="none" w:sz="4" w:space="0" w:color="000000"/>
        </w:pBdr>
        <w:spacing w:before="0" w:after="120" w:line="235" w:lineRule="atLeast"/>
        <w:rPr>
          <w:rFonts w:eastAsia="Arial" w:cs="Arial"/>
        </w:rPr>
      </w:pPr>
      <w:r w:rsidRPr="008D6B60">
        <w:rPr>
          <w:rFonts w:eastAsia="Arial" w:cs="Arial"/>
          <w:color w:val="000000"/>
        </w:rPr>
        <w:t>L’entretien des Sites (vérifications réglementaire, entretien périodique, maintenance préventive),</w:t>
      </w:r>
    </w:p>
    <w:p w:rsidR="00794CDA" w:rsidRPr="008D6B60" w:rsidRDefault="00BF0E3E">
      <w:pPr>
        <w:numPr>
          <w:ilvl w:val="0"/>
          <w:numId w:val="58"/>
        </w:numPr>
        <w:pBdr>
          <w:top w:val="none" w:sz="4" w:space="0" w:color="000000"/>
          <w:left w:val="none" w:sz="4" w:space="0" w:color="000000"/>
          <w:bottom w:val="none" w:sz="4" w:space="0" w:color="000000"/>
          <w:right w:val="none" w:sz="4" w:space="0" w:color="000000"/>
        </w:pBdr>
        <w:spacing w:before="0" w:after="120" w:line="235" w:lineRule="atLeast"/>
        <w:rPr>
          <w:rFonts w:eastAsia="Arial" w:cs="Arial"/>
        </w:rPr>
      </w:pPr>
      <w:r w:rsidRPr="008D6B60">
        <w:rPr>
          <w:rFonts w:eastAsia="Arial" w:cs="Arial"/>
          <w:color w:val="000000"/>
        </w:rPr>
        <w:t>La maintenance corrective des bâtiments et équipements relevant du périmètre du SGAMI Île de France,</w:t>
      </w:r>
    </w:p>
    <w:p w:rsidR="00794CDA" w:rsidRPr="008D6B60" w:rsidRDefault="00BF0E3E">
      <w:pPr>
        <w:numPr>
          <w:ilvl w:val="0"/>
          <w:numId w:val="58"/>
        </w:numPr>
        <w:pBdr>
          <w:top w:val="none" w:sz="4" w:space="0" w:color="000000"/>
          <w:left w:val="none" w:sz="4" w:space="0" w:color="000000"/>
          <w:bottom w:val="none" w:sz="4" w:space="0" w:color="000000"/>
          <w:right w:val="none" w:sz="4" w:space="0" w:color="000000"/>
        </w:pBdr>
        <w:spacing w:before="0" w:after="120" w:line="235" w:lineRule="atLeast"/>
        <w:rPr>
          <w:rFonts w:eastAsia="Arial" w:cs="Arial"/>
        </w:rPr>
      </w:pPr>
      <w:r w:rsidRPr="008D6B60">
        <w:rPr>
          <w:rFonts w:eastAsia="Arial" w:cs="Arial"/>
          <w:color w:val="000000"/>
        </w:rPr>
        <w:t>Les travaux d’adaptation, d’amélioration et de mise en conformité.</w:t>
      </w:r>
    </w:p>
    <w:p w:rsidR="00794CDA" w:rsidRPr="008D6B60" w:rsidRDefault="00BF0E3E">
      <w:pPr>
        <w:pBdr>
          <w:top w:val="none" w:sz="4" w:space="0" w:color="000000"/>
          <w:left w:val="none" w:sz="4" w:space="0" w:color="000000"/>
          <w:bottom w:val="none" w:sz="4" w:space="0" w:color="000000"/>
          <w:right w:val="none" w:sz="4" w:space="0" w:color="000000"/>
        </w:pBdr>
        <w:spacing w:before="0" w:after="120" w:line="235" w:lineRule="atLeast"/>
        <w:rPr>
          <w:rFonts w:eastAsia="Arial" w:cs="Arial"/>
        </w:rPr>
      </w:pPr>
      <w:r w:rsidRPr="008D6B60">
        <w:rPr>
          <w:rFonts w:eastAsia="Arial" w:cs="Arial"/>
          <w:color w:val="000000"/>
        </w:rPr>
        <w:t>Son organisation s’appuie notamment :</w:t>
      </w:r>
    </w:p>
    <w:p w:rsidR="00794CDA" w:rsidRPr="008D6B60" w:rsidRDefault="00BF0E3E">
      <w:pPr>
        <w:numPr>
          <w:ilvl w:val="0"/>
          <w:numId w:val="58"/>
        </w:numPr>
        <w:pBdr>
          <w:top w:val="none" w:sz="4" w:space="0" w:color="000000"/>
          <w:left w:val="none" w:sz="4" w:space="0" w:color="000000"/>
          <w:bottom w:val="none" w:sz="4" w:space="0" w:color="000000"/>
          <w:right w:val="none" w:sz="4" w:space="0" w:color="000000"/>
        </w:pBdr>
        <w:spacing w:before="0" w:after="120" w:line="235" w:lineRule="atLeast"/>
        <w:rPr>
          <w:rFonts w:eastAsia="Arial" w:cs="Arial"/>
          <w:color w:val="000000"/>
        </w:rPr>
      </w:pPr>
      <w:r w:rsidRPr="008D6B60">
        <w:rPr>
          <w:rFonts w:eastAsia="Arial" w:cs="Arial"/>
          <w:color w:val="000000"/>
        </w:rPr>
        <w:t xml:space="preserve">4 délégations territoriales (Nord-Ouest, Est, Sud et Paris, elle-même divisée en 3 sections) capables d’assurer le suivi des missions de maintenance et d’entretien au plus près des utilisateurs pour les départements de petite et grande couronne. Ces structures sont composées d’équipes techniques et administratives, dont certaines réparties au sein des délégations territoriales pour le périmètre intra-muros, permettant d’assurer le suivi de l’exécution des opérations.  </w:t>
      </w:r>
    </w:p>
    <w:p w:rsidR="00794CDA" w:rsidRPr="008D6B60" w:rsidRDefault="00BF0E3E">
      <w:pPr>
        <w:numPr>
          <w:ilvl w:val="0"/>
          <w:numId w:val="58"/>
        </w:numPr>
        <w:pBdr>
          <w:top w:val="none" w:sz="4" w:space="0" w:color="000000"/>
          <w:left w:val="none" w:sz="4" w:space="0" w:color="000000"/>
          <w:bottom w:val="none" w:sz="4" w:space="0" w:color="000000"/>
          <w:right w:val="none" w:sz="4" w:space="0" w:color="000000"/>
        </w:pBdr>
        <w:spacing w:before="0" w:after="120" w:line="235" w:lineRule="atLeast"/>
        <w:rPr>
          <w:rFonts w:eastAsia="Arial" w:cs="Arial"/>
          <w:color w:val="000000"/>
        </w:rPr>
      </w:pPr>
      <w:r w:rsidRPr="008D6B60">
        <w:rPr>
          <w:rFonts w:eastAsia="Arial" w:cs="Arial"/>
          <w:color w:val="000000"/>
        </w:rPr>
        <w:t>Le Bureau des Moyens et de l’Assistance Technique (BMAT) qui assure des fonctions support mutualisées (assistance technique, suivi des contrats de maintenance) ainsi que le suivi de la programmation de remplacement des équipements (programme pluriannuel).</w:t>
      </w:r>
    </w:p>
    <w:p w:rsidR="00794CDA" w:rsidRPr="008D6B60" w:rsidRDefault="00794CDA">
      <w:pPr>
        <w:pBdr>
          <w:top w:val="none" w:sz="4" w:space="0" w:color="000000"/>
          <w:left w:val="none" w:sz="4" w:space="0" w:color="000000"/>
          <w:bottom w:val="none" w:sz="4" w:space="0" w:color="000000"/>
          <w:right w:val="none" w:sz="4" w:space="0" w:color="000000"/>
        </w:pBdr>
        <w:spacing w:before="0" w:after="120" w:line="235" w:lineRule="atLeast"/>
        <w:rPr>
          <w:rFonts w:eastAsia="Arial" w:cs="Arial"/>
        </w:rPr>
      </w:pPr>
    </w:p>
    <w:p w:rsidR="00794CDA" w:rsidRPr="008D6B60" w:rsidRDefault="00BF0E3E">
      <w:pPr>
        <w:rPr>
          <w:rFonts w:cs="Arial"/>
        </w:rPr>
      </w:pPr>
      <w:r w:rsidRPr="008D6B60">
        <w:rPr>
          <w:rFonts w:cs="Arial"/>
        </w:rPr>
        <w:t>Le présent CCTP précise la nature et l’étendue des Prestations et Services dus par le Titulaire du présent Marché.</w:t>
      </w:r>
    </w:p>
    <w:p w:rsidR="00794CDA" w:rsidRPr="008D6B60" w:rsidRDefault="00BF0E3E">
      <w:pPr>
        <w:rPr>
          <w:rFonts w:cs="Arial"/>
        </w:rPr>
      </w:pPr>
      <w:r w:rsidRPr="008D6B60">
        <w:rPr>
          <w:rFonts w:cs="Arial"/>
        </w:rPr>
        <w:t>Les prestations et services précités concernent les Services d'Exploitation-Maintenance aux Sites. L’ensemble de ces Prestations et Services, désigné Exploitation du Titulaire, constitue le Service support à l’Exploitation de l’Acheteur.</w:t>
      </w:r>
    </w:p>
    <w:p w:rsidR="00794CDA" w:rsidRPr="008D6B60" w:rsidRDefault="00BF0E3E">
      <w:pPr>
        <w:rPr>
          <w:rFonts w:cs="Arial"/>
        </w:rPr>
      </w:pPr>
      <w:r w:rsidRPr="008D6B60">
        <w:rPr>
          <w:rFonts w:cs="Arial"/>
        </w:rPr>
        <w:t>Le Titulaire assure en outre la coordination, la planification et la gestion de l’ensemble des prestations et services qu’il exécute au sein des Sites afin de veiller à la cohérence et de faciliter l’exploitation de l’Acheteur. Il assure le suivi de la performance et rend compte régulièrement de son action à l’Acheteur par la communication de rapports et comptes rendus d’activité et l’organisation de réunions. Pour ce faire, le présent document définit également les exigences minimales attendues de l’Acheteur en matière d’organisation et de méthodes.</w:t>
      </w:r>
      <w:r w:rsidR="00334370" w:rsidRPr="008D6B60">
        <w:rPr>
          <w:rFonts w:cs="Arial"/>
        </w:rPr>
        <w:t xml:space="preserve"> </w:t>
      </w:r>
      <w:r w:rsidRPr="008D6B60">
        <w:rPr>
          <w:rFonts w:cs="Arial"/>
        </w:rPr>
        <w:t xml:space="preserve">Plus particulièrement le présent CCTP décrit d’une part les objectifs et conditions générales de </w:t>
      </w:r>
      <w:r w:rsidRPr="008D6B60">
        <w:rPr>
          <w:rFonts w:cs="Arial"/>
        </w:rPr>
        <w:lastRenderedPageBreak/>
        <w:t>l’exploitation du Titulaire, et d’autre part les exigences minimales et indicateurs de performance associés à chacun des Services et Prestations dus au titre du présent marché.</w:t>
      </w:r>
    </w:p>
    <w:p w:rsidR="00334370" w:rsidRPr="008D6B60" w:rsidRDefault="00334370" w:rsidP="00334370">
      <w:pPr>
        <w:rPr>
          <w:rFonts w:cs="Arial"/>
          <w:i/>
        </w:rPr>
      </w:pPr>
      <w:r w:rsidRPr="008D6B60">
        <w:rPr>
          <w:rFonts w:cs="Arial"/>
          <w:i/>
        </w:rPr>
        <w:t>Compte tenu de la spécificité de certain Site, le Titulaire est avisé que ses personnels pourraient être exposés à de la violence verbale ou visuelle.</w:t>
      </w:r>
    </w:p>
    <w:p w:rsidR="00794CDA" w:rsidRPr="008D6B60" w:rsidRDefault="00BF0E3E" w:rsidP="008D6B60">
      <w:pPr>
        <w:pStyle w:val="Titre2"/>
      </w:pPr>
      <w:bookmarkStart w:id="3" w:name="_Toc53129937"/>
      <w:bookmarkStart w:id="4" w:name="_Toc139024815"/>
      <w:r w:rsidRPr="008D6B60">
        <w:t>Objectifs du marché</w:t>
      </w:r>
      <w:bookmarkEnd w:id="3"/>
      <w:bookmarkEnd w:id="4"/>
    </w:p>
    <w:p w:rsidR="00794CDA" w:rsidRPr="008D6B60" w:rsidRDefault="00BF0E3E">
      <w:pPr>
        <w:rPr>
          <w:rFonts w:cs="Arial"/>
        </w:rPr>
      </w:pPr>
      <w:r w:rsidRPr="008D6B60">
        <w:rPr>
          <w:rFonts w:cs="Arial"/>
        </w:rPr>
        <w:t>Le respect des stipulations et notamment des objectifs de performance décrits dans le CCTP constitue une obligation essentielle du Titulaire et conditionne le paiement intégral du montant du marché. La non-atteinte de ces objectifs, sous réserve des cas d’exonération précisés par le marché, est sanctionnée par l’application de pénalités.</w:t>
      </w:r>
    </w:p>
    <w:p w:rsidR="00794CDA" w:rsidRPr="008D6B60" w:rsidRDefault="00BF0E3E">
      <w:pPr>
        <w:rPr>
          <w:rFonts w:cs="Arial"/>
        </w:rPr>
      </w:pPr>
      <w:r w:rsidRPr="008D6B60">
        <w:rPr>
          <w:rFonts w:cs="Arial"/>
        </w:rPr>
        <w:t>Il est expressément convenu que le choix des moyens propres à atteindre les objectifs définis, et leur utilisation, relèvent exclusivement du Titulaire et ne saurait en conséquence justifier le non-respect des objectifs contractuels. Ces moyens doivent faire l’objet d’une adaptation constante, autant que besoin, pendant toute la durée du marché.</w:t>
      </w:r>
    </w:p>
    <w:p w:rsidR="00794CDA" w:rsidRPr="008D6B60" w:rsidRDefault="00BF0E3E">
      <w:pPr>
        <w:rPr>
          <w:rFonts w:cs="Arial"/>
        </w:rPr>
      </w:pPr>
      <w:r w:rsidRPr="008D6B60">
        <w:rPr>
          <w:rFonts w:cs="Arial"/>
        </w:rPr>
        <w:t>L’exécution des prestations s’inscrit dans l’environnement particulièrement sensible de l’exploitation de l’Acheteur.</w:t>
      </w:r>
    </w:p>
    <w:p w:rsidR="00794CDA" w:rsidRPr="008D6B60" w:rsidRDefault="00BF0E3E">
      <w:pPr>
        <w:rPr>
          <w:rFonts w:cs="Arial"/>
        </w:rPr>
      </w:pPr>
      <w:r w:rsidRPr="008D6B60">
        <w:rPr>
          <w:rFonts w:cs="Arial"/>
        </w:rPr>
        <w:t>A ce titre, il est essentiel</w:t>
      </w:r>
      <w:r w:rsidRPr="008D6B60">
        <w:rPr>
          <w:rFonts w:ascii="Calibri" w:hAnsi="Calibri" w:cs="Calibri"/>
        </w:rPr>
        <w:t> </w:t>
      </w:r>
      <w:r w:rsidRPr="008D6B60">
        <w:rPr>
          <w:rFonts w:cs="Arial"/>
        </w:rPr>
        <w:t xml:space="preserve">: </w:t>
      </w:r>
    </w:p>
    <w:p w:rsidR="00794CDA" w:rsidRPr="008D6B60" w:rsidRDefault="00BF0E3E">
      <w:pPr>
        <w:pStyle w:val="Paragraphedeliste"/>
        <w:numPr>
          <w:ilvl w:val="0"/>
          <w:numId w:val="3"/>
        </w:numPr>
        <w:rPr>
          <w:rFonts w:cs="Arial"/>
        </w:rPr>
      </w:pPr>
      <w:r w:rsidRPr="008D6B60">
        <w:rPr>
          <w:rFonts w:cs="Arial"/>
        </w:rPr>
        <w:t>Que le Titulaire cultive dans son exploitation une éthique et un professionnalisme à la hauteur des missions de service public auxquelles il est associé</w:t>
      </w:r>
      <w:r w:rsidRPr="008D6B60">
        <w:rPr>
          <w:rFonts w:ascii="Calibri" w:hAnsi="Calibri" w:cs="Calibri"/>
        </w:rPr>
        <w:t> </w:t>
      </w:r>
      <w:r w:rsidRPr="008D6B60">
        <w:rPr>
          <w:rFonts w:cs="Arial"/>
        </w:rPr>
        <w:t xml:space="preserve">; </w:t>
      </w:r>
    </w:p>
    <w:p w:rsidR="00794CDA" w:rsidRPr="008D6B60" w:rsidRDefault="00BF0E3E">
      <w:pPr>
        <w:pStyle w:val="Paragraphedeliste"/>
        <w:numPr>
          <w:ilvl w:val="0"/>
          <w:numId w:val="3"/>
        </w:numPr>
        <w:rPr>
          <w:rFonts w:cs="Arial"/>
        </w:rPr>
      </w:pPr>
      <w:r w:rsidRPr="008D6B60">
        <w:rPr>
          <w:rFonts w:cs="Arial"/>
        </w:rPr>
        <w:t>Que l’Acheteur et le Titulaire nouent à tous les niveaux de leur organisation un partenariat ouvert et constructif, pour la bonne exécution des prestations et services comme pour la qualité de l’exploitation de l’Acheteur.</w:t>
      </w:r>
    </w:p>
    <w:p w:rsidR="00794CDA" w:rsidRPr="008D6B60" w:rsidRDefault="00BF0E3E" w:rsidP="008D6B60">
      <w:pPr>
        <w:pStyle w:val="Titre2"/>
      </w:pPr>
      <w:bookmarkStart w:id="5" w:name="_Toc53129938"/>
      <w:bookmarkStart w:id="6" w:name="_Toc139024816"/>
      <w:r w:rsidRPr="008D6B60">
        <w:t>Principes de fonctionnement du marché</w:t>
      </w:r>
      <w:bookmarkEnd w:id="5"/>
      <w:bookmarkEnd w:id="6"/>
    </w:p>
    <w:p w:rsidR="00794CDA" w:rsidRPr="008D6B60" w:rsidRDefault="00BF0E3E">
      <w:pPr>
        <w:rPr>
          <w:rFonts w:cs="Arial"/>
        </w:rPr>
      </w:pPr>
      <w:r w:rsidRPr="008D6B60">
        <w:rPr>
          <w:rFonts w:cs="Arial"/>
        </w:rPr>
        <w:t>Les prestations sont soumises à des sujétions exceptionnelles, liées aux contraintes inhérentes à l’exploitation de l’Acheteur, notamment en termes de sûreté, par nature évolutives et variables d’un site à l’autre. Le Titulaire adapte ses moyens et méthodes aux difficultés inhérentes à l’environnement particulièrement sensible de l’exploitation de l’Acheteur.</w:t>
      </w:r>
    </w:p>
    <w:p w:rsidR="00794CDA" w:rsidRPr="008D6B60" w:rsidRDefault="00BF0E3E">
      <w:pPr>
        <w:rPr>
          <w:rFonts w:cs="Arial"/>
        </w:rPr>
      </w:pPr>
      <w:r w:rsidRPr="008D6B60">
        <w:rPr>
          <w:rFonts w:cs="Arial"/>
        </w:rPr>
        <w:t>Pour la bonne prise en compte des spécificités, une concertation permanente doit être menée entre l’Acheteur et le Titulaire pour adapter les conditions d’exécution des prestations et services aux contraintes de l’exploitation de l’Acheteur.</w:t>
      </w:r>
    </w:p>
    <w:p w:rsidR="00794CDA" w:rsidRPr="008D6B60" w:rsidRDefault="00BF0E3E">
      <w:pPr>
        <w:rPr>
          <w:rFonts w:eastAsiaTheme="majorEastAsia" w:cs="Arial"/>
          <w:color w:val="2E74B5"/>
          <w:sz w:val="28"/>
          <w:szCs w:val="32"/>
        </w:rPr>
      </w:pPr>
      <w:r w:rsidRPr="008D6B60">
        <w:rPr>
          <w:rFonts w:cs="Arial"/>
        </w:rPr>
        <w:t>Le Titulaire respecte l’ensemble des procédures nécessaires à cette concertation établies dans le cadre de la documentation de maintenance et de service. Ces procédures font l’objet d’une mise à jour partenaire régulière entre l’Acheteur et le Titulaire, afin qu’elles permettent de concilier les contraintes de l’exploitation de l’Acheteur avec les objectifs des prestations de services et les exigences de résultats à atteindre.</w:t>
      </w:r>
    </w:p>
    <w:p w:rsidR="00794CDA" w:rsidRPr="008D6B60" w:rsidRDefault="00BF0E3E">
      <w:pPr>
        <w:pStyle w:val="Titre1"/>
      </w:pPr>
      <w:bookmarkStart w:id="7" w:name="_Toc53129939"/>
      <w:bookmarkStart w:id="8" w:name="_Toc139024817"/>
      <w:r w:rsidRPr="008D6B60">
        <w:t>Définitions</w:t>
      </w:r>
      <w:bookmarkEnd w:id="7"/>
      <w:bookmarkEnd w:id="8"/>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pPr>
      <w:r w:rsidRPr="008D6B60">
        <w:rPr>
          <w:rFonts w:eastAsia="Arial" w:cs="Arial"/>
          <w:b/>
          <w:color w:val="000000"/>
        </w:rPr>
        <w:t xml:space="preserve">Acheteur : </w:t>
      </w:r>
      <w:r w:rsidRPr="008D6B60">
        <w:rPr>
          <w:rFonts w:eastAsia="Arial" w:cs="Arial"/>
          <w:color w:val="000000"/>
        </w:rPr>
        <w:t>L'acheteur est la Préfecture de Police agissant en tant que pouvoir adjudicateur.</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pPr>
      <w:r w:rsidRPr="008D6B60">
        <w:rPr>
          <w:rFonts w:eastAsia="Arial" w:cs="Arial"/>
          <w:b/>
          <w:color w:val="000000"/>
        </w:rPr>
        <w:t xml:space="preserve">Admission : </w:t>
      </w:r>
      <w:r w:rsidRPr="008D6B60">
        <w:rPr>
          <w:rFonts w:eastAsia="Arial" w:cs="Arial"/>
          <w:color w:val="000000"/>
        </w:rPr>
        <w:t xml:space="preserve">L’admission est la décision, prise après vérifications, par laquelle l'Acheteur reconnaît la conformité des prestations aux stipulations du marché. La décision d'admission vaut constatation de service fait et constitue le point de départ des délais de garantie. </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pPr>
      <w:r w:rsidRPr="008D6B60">
        <w:rPr>
          <w:rFonts w:eastAsia="Arial" w:cs="Arial"/>
          <w:b/>
          <w:color w:val="000000"/>
        </w:rPr>
        <w:t xml:space="preserve">Anomalie </w:t>
      </w:r>
      <w:r w:rsidRPr="008D6B60">
        <w:rPr>
          <w:rFonts w:eastAsia="Arial" w:cs="Arial"/>
          <w:color w:val="000000"/>
        </w:rPr>
        <w:t>: Événement non-constitutif d’un défaut</w:t>
      </w:r>
      <w:r w:rsidR="004F2BCC" w:rsidRPr="008D6B60">
        <w:rPr>
          <w:rFonts w:eastAsia="Arial" w:cs="Arial"/>
          <w:color w:val="000000"/>
        </w:rPr>
        <w:t>.</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pPr>
      <w:r w:rsidRPr="008D6B60">
        <w:rPr>
          <w:rFonts w:eastAsia="Arial" w:cs="Arial"/>
          <w:b/>
          <w:color w:val="000000"/>
        </w:rPr>
        <w:t>Arrêt programmé</w:t>
      </w:r>
      <w:r w:rsidRPr="008D6B60">
        <w:rPr>
          <w:rFonts w:ascii="Calibri" w:eastAsia="Arial" w:hAnsi="Calibri" w:cs="Calibri"/>
          <w:color w:val="000000"/>
        </w:rPr>
        <w:t> </w:t>
      </w:r>
      <w:r w:rsidRPr="008D6B60">
        <w:rPr>
          <w:rFonts w:eastAsia="Arial" w:cs="Arial"/>
          <w:color w:val="000000"/>
        </w:rPr>
        <w:t>: Interruption ou r</w:t>
      </w:r>
      <w:r w:rsidRPr="008D6B60">
        <w:rPr>
          <w:rFonts w:eastAsia="Arial" w:cs="Marianne"/>
          <w:color w:val="000000"/>
        </w:rPr>
        <w:t>é</w:t>
      </w:r>
      <w:r w:rsidRPr="008D6B60">
        <w:rPr>
          <w:rFonts w:eastAsia="Arial" w:cs="Arial"/>
          <w:color w:val="000000"/>
        </w:rPr>
        <w:t>alisation en marche d</w:t>
      </w:r>
      <w:r w:rsidRPr="008D6B60">
        <w:rPr>
          <w:rFonts w:eastAsia="Arial" w:cs="Marianne"/>
          <w:color w:val="000000"/>
        </w:rPr>
        <w:t>é</w:t>
      </w:r>
      <w:r w:rsidRPr="008D6B60">
        <w:rPr>
          <w:rFonts w:eastAsia="Arial" w:cs="Arial"/>
          <w:color w:val="000000"/>
        </w:rPr>
        <w:t>grad</w:t>
      </w:r>
      <w:r w:rsidRPr="008D6B60">
        <w:rPr>
          <w:rFonts w:eastAsia="Arial" w:cs="Marianne"/>
          <w:color w:val="000000"/>
        </w:rPr>
        <w:t>é</w:t>
      </w:r>
      <w:r w:rsidRPr="008D6B60">
        <w:rPr>
          <w:rFonts w:eastAsia="Arial" w:cs="Arial"/>
          <w:color w:val="000000"/>
        </w:rPr>
        <w:t>e d</w:t>
      </w:r>
      <w:r w:rsidRPr="008D6B60">
        <w:rPr>
          <w:rFonts w:eastAsia="Arial" w:cs="Marianne"/>
          <w:color w:val="000000"/>
        </w:rPr>
        <w:t>’</w:t>
      </w:r>
      <w:r w:rsidRPr="008D6B60">
        <w:rPr>
          <w:rFonts w:eastAsia="Arial" w:cs="Arial"/>
          <w:color w:val="000000"/>
        </w:rPr>
        <w:t>un service du fait d</w:t>
      </w:r>
      <w:r w:rsidRPr="008D6B60">
        <w:rPr>
          <w:rFonts w:eastAsia="Arial" w:cs="Marianne"/>
          <w:color w:val="000000"/>
        </w:rPr>
        <w:t>’</w:t>
      </w:r>
      <w:r w:rsidRPr="008D6B60">
        <w:rPr>
          <w:rFonts w:eastAsia="Arial" w:cs="Arial"/>
          <w:color w:val="000000"/>
        </w:rPr>
        <w:t xml:space="preserve">une intervention de maintenance, renouvellement ou remise </w:t>
      </w:r>
      <w:r w:rsidRPr="008D6B60">
        <w:rPr>
          <w:rFonts w:eastAsia="Arial" w:cs="Marianne"/>
          <w:color w:val="000000"/>
        </w:rPr>
        <w:t>à</w:t>
      </w:r>
      <w:r w:rsidRPr="008D6B60">
        <w:rPr>
          <w:rFonts w:eastAsia="Arial" w:cs="Arial"/>
          <w:color w:val="000000"/>
        </w:rPr>
        <w:t xml:space="preserve"> niveau d</w:t>
      </w:r>
      <w:r w:rsidRPr="008D6B60">
        <w:rPr>
          <w:rFonts w:eastAsia="Arial" w:cs="Marianne"/>
          <w:color w:val="000000"/>
        </w:rPr>
        <w:t>’</w:t>
      </w:r>
      <w:r w:rsidRPr="008D6B60">
        <w:rPr>
          <w:rFonts w:eastAsia="Arial" w:cs="Arial"/>
          <w:color w:val="000000"/>
        </w:rPr>
        <w:t xml:space="preserve">un </w:t>
      </w:r>
      <w:r w:rsidRPr="008D6B60">
        <w:rPr>
          <w:rFonts w:eastAsia="Arial" w:cs="Marianne"/>
          <w:color w:val="000000"/>
        </w:rPr>
        <w:t>é</w:t>
      </w:r>
      <w:r w:rsidRPr="008D6B60">
        <w:rPr>
          <w:rFonts w:eastAsia="Arial" w:cs="Arial"/>
          <w:color w:val="000000"/>
        </w:rPr>
        <w:t>quipement, sur une p</w:t>
      </w:r>
      <w:r w:rsidRPr="008D6B60">
        <w:rPr>
          <w:rFonts w:eastAsia="Arial" w:cs="Marianne"/>
          <w:color w:val="000000"/>
        </w:rPr>
        <w:t>é</w:t>
      </w:r>
      <w:r w:rsidRPr="008D6B60">
        <w:rPr>
          <w:rFonts w:eastAsia="Arial" w:cs="Arial"/>
          <w:color w:val="000000"/>
        </w:rPr>
        <w:t>riode de temps pr</w:t>
      </w:r>
      <w:r w:rsidRPr="008D6B60">
        <w:rPr>
          <w:rFonts w:eastAsia="Arial" w:cs="Marianne"/>
          <w:color w:val="000000"/>
        </w:rPr>
        <w:t>é</w:t>
      </w:r>
      <w:r w:rsidRPr="008D6B60">
        <w:rPr>
          <w:rFonts w:eastAsia="Arial" w:cs="Arial"/>
          <w:color w:val="000000"/>
        </w:rPr>
        <w:t xml:space="preserve">vue </w:t>
      </w:r>
      <w:r w:rsidRPr="008D6B60">
        <w:rPr>
          <w:rFonts w:eastAsia="Arial" w:cs="Marianne"/>
          <w:color w:val="000000"/>
        </w:rPr>
        <w:t>à</w:t>
      </w:r>
      <w:r w:rsidRPr="008D6B60">
        <w:rPr>
          <w:rFonts w:eastAsia="Arial" w:cs="Arial"/>
          <w:color w:val="000000"/>
        </w:rPr>
        <w:t xml:space="preserve"> l</w:t>
      </w:r>
      <w:r w:rsidRPr="008D6B60">
        <w:rPr>
          <w:rFonts w:eastAsia="Arial" w:cs="Marianne"/>
          <w:color w:val="000000"/>
        </w:rPr>
        <w:t>’</w:t>
      </w:r>
      <w:r w:rsidRPr="008D6B60">
        <w:rPr>
          <w:rFonts w:eastAsia="Arial" w:cs="Arial"/>
          <w:color w:val="000000"/>
        </w:rPr>
        <w:t>avance, dont l</w:t>
      </w:r>
      <w:r w:rsidRPr="008D6B60">
        <w:rPr>
          <w:rFonts w:eastAsia="Arial" w:cs="Marianne"/>
          <w:color w:val="000000"/>
        </w:rPr>
        <w:t>’</w:t>
      </w:r>
      <w:r w:rsidRPr="008D6B60">
        <w:rPr>
          <w:rFonts w:eastAsia="Arial" w:cs="Arial"/>
          <w:color w:val="000000"/>
        </w:rPr>
        <w:t xml:space="preserve">Acheteur a </w:t>
      </w:r>
      <w:r w:rsidRPr="008D6B60">
        <w:rPr>
          <w:rFonts w:eastAsia="Arial" w:cs="Marianne"/>
          <w:color w:val="000000"/>
        </w:rPr>
        <w:t>é</w:t>
      </w:r>
      <w:r w:rsidRPr="008D6B60">
        <w:rPr>
          <w:rFonts w:eastAsia="Arial" w:cs="Arial"/>
          <w:color w:val="000000"/>
        </w:rPr>
        <w:t>t</w:t>
      </w:r>
      <w:r w:rsidRPr="008D6B60">
        <w:rPr>
          <w:rFonts w:eastAsia="Arial" w:cs="Marianne"/>
          <w:color w:val="000000"/>
        </w:rPr>
        <w:t>é</w:t>
      </w:r>
      <w:r w:rsidRPr="008D6B60">
        <w:rPr>
          <w:rFonts w:eastAsia="Arial" w:cs="Arial"/>
          <w:color w:val="000000"/>
        </w:rPr>
        <w:t xml:space="preserve"> inform</w:t>
      </w:r>
      <w:r w:rsidRPr="008D6B60">
        <w:rPr>
          <w:rFonts w:eastAsia="Arial" w:cs="Marianne"/>
          <w:color w:val="000000"/>
        </w:rPr>
        <w:t>é</w:t>
      </w:r>
      <w:r w:rsidRPr="008D6B60">
        <w:rPr>
          <w:rFonts w:eastAsia="Arial" w:cs="Arial"/>
          <w:color w:val="000000"/>
        </w:rPr>
        <w:t>e préalablement et qui a été acceptée par l’Acheteur.</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pPr>
      <w:r w:rsidRPr="008D6B60">
        <w:rPr>
          <w:rFonts w:eastAsia="Arial" w:cs="Arial"/>
          <w:b/>
          <w:color w:val="000000"/>
        </w:rPr>
        <w:t xml:space="preserve">BPU : </w:t>
      </w:r>
      <w:r w:rsidR="004F2BCC" w:rsidRPr="008D6B60">
        <w:rPr>
          <w:rFonts w:eastAsia="Arial" w:cs="Arial"/>
          <w:color w:val="000000"/>
        </w:rPr>
        <w:t>Le Bordereau de Prix Unitaire liste les prix unitaires relatifs à chaque prestation prévue au marché.</w:t>
      </w:r>
      <w:r w:rsidR="004F2BCC" w:rsidRPr="008D6B60">
        <w:rPr>
          <w:rFonts w:eastAsia="Arial" w:cs="Arial"/>
          <w:b/>
          <w:color w:val="000000"/>
        </w:rPr>
        <w:t xml:space="preserve"> </w:t>
      </w:r>
    </w:p>
    <w:p w:rsidR="00794CDA" w:rsidRPr="008D6B60" w:rsidRDefault="00BF0E3E">
      <w:pPr>
        <w:pBdr>
          <w:top w:val="none" w:sz="4" w:space="0" w:color="000000"/>
          <w:left w:val="none" w:sz="4" w:space="0" w:color="000000"/>
          <w:bottom w:val="none" w:sz="4" w:space="0" w:color="000000"/>
          <w:right w:val="none" w:sz="4" w:space="0" w:color="000000"/>
        </w:pBdr>
        <w:rPr>
          <w:rFonts w:cs="Arial"/>
        </w:rPr>
      </w:pPr>
      <w:r w:rsidRPr="008D6B60">
        <w:rPr>
          <w:rFonts w:cs="Arial"/>
          <w:b/>
        </w:rPr>
        <w:lastRenderedPageBreak/>
        <w:t>Contrat</w:t>
      </w:r>
      <w:r w:rsidRPr="008D6B60">
        <w:rPr>
          <w:rFonts w:cs="Arial"/>
        </w:rPr>
        <w:t xml:space="preserve"> : Le contrat objet du présent document</w:t>
      </w:r>
      <w:r w:rsidRPr="008D6B60">
        <w:rPr>
          <w:rFonts w:eastAsia="Arial" w:cs="Arial"/>
          <w:color w:val="000000"/>
        </w:rPr>
        <w:t xml:space="preserve"> est un marché public passé en Appel d'offres ouvert - Code de la commande publique. Le contrat fait référence au Le Cahier des Clauses Administratives Générales applicable aux marchés publics de Fournitures Courantes et Services (CCAG/FCS) issu de l’arrêté du 30 mars 2021 portant approbation du cahier des clauses administratives générales des marchés publics de fournitures courantes et de services (JORF n°0078 du 1er avril 2021 - NOR : ECOM2106868A)</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pPr>
      <w:r w:rsidRPr="008D6B60">
        <w:rPr>
          <w:rFonts w:eastAsia="Arial" w:cs="Arial"/>
          <w:b/>
          <w:color w:val="000000"/>
        </w:rPr>
        <w:t>Date de réception de l’ouvrage</w:t>
      </w:r>
      <w:r w:rsidRPr="008D6B60">
        <w:rPr>
          <w:rFonts w:ascii="Calibri" w:eastAsia="Arial" w:hAnsi="Calibri" w:cs="Calibri"/>
          <w:color w:val="000000"/>
        </w:rPr>
        <w:t> </w:t>
      </w:r>
      <w:r w:rsidRPr="008D6B60">
        <w:rPr>
          <w:rFonts w:eastAsia="Arial" w:cs="Arial"/>
          <w:color w:val="000000"/>
        </w:rPr>
        <w:t>: D</w:t>
      </w:r>
      <w:r w:rsidRPr="008D6B60">
        <w:rPr>
          <w:rFonts w:eastAsia="Arial" w:cs="Marianne"/>
          <w:color w:val="000000"/>
        </w:rPr>
        <w:t>é</w:t>
      </w:r>
      <w:r w:rsidRPr="008D6B60">
        <w:rPr>
          <w:rFonts w:eastAsia="Arial" w:cs="Arial"/>
          <w:color w:val="000000"/>
        </w:rPr>
        <w:t xml:space="preserve">signe la date </w:t>
      </w:r>
      <w:r w:rsidRPr="008D6B60">
        <w:rPr>
          <w:rFonts w:eastAsia="Arial" w:cs="Marianne"/>
          <w:color w:val="000000"/>
        </w:rPr>
        <w:t>à</w:t>
      </w:r>
      <w:r w:rsidRPr="008D6B60">
        <w:rPr>
          <w:rFonts w:eastAsia="Arial" w:cs="Arial"/>
          <w:color w:val="000000"/>
        </w:rPr>
        <w:t xml:space="preserve"> laquelle le ma</w:t>
      </w:r>
      <w:r w:rsidR="004F2BCC" w:rsidRPr="008D6B60">
        <w:rPr>
          <w:rFonts w:eastAsia="Arial" w:cs="Arial"/>
          <w:color w:val="000000"/>
        </w:rPr>
        <w:t>î</w:t>
      </w:r>
      <w:r w:rsidRPr="008D6B60">
        <w:rPr>
          <w:rFonts w:eastAsia="Arial" w:cs="Arial"/>
          <w:color w:val="000000"/>
        </w:rPr>
        <w:t>tre d’ouvrage déclare accepter l’ouvrage avec ou sans réserves. Cette date est le point de départ des délais de garanti</w:t>
      </w:r>
      <w:r w:rsidR="004F2BCC" w:rsidRPr="008D6B60">
        <w:rPr>
          <w:rFonts w:eastAsia="Arial" w:cs="Arial"/>
          <w:color w:val="000000"/>
        </w:rPr>
        <w:t xml:space="preserve"> et marque le point de départ du transfert de responsabilité de l’entrepreneur à l’acheteur.</w:t>
      </w:r>
      <w:r w:rsidRPr="008D6B60">
        <w:rPr>
          <w:rFonts w:eastAsia="Arial" w:cs="Arial"/>
          <w:color w:val="000000"/>
        </w:rPr>
        <w:t xml:space="preserve"> Le Titulaire du marché devra prendre en exploitation et en maintenance l’ouvrage à partir de cette date</w:t>
      </w:r>
      <w:r w:rsidR="004F2BCC" w:rsidRPr="008D6B60">
        <w:rPr>
          <w:rFonts w:eastAsia="Arial" w:cs="Arial"/>
          <w:color w:val="000000"/>
        </w:rPr>
        <w:t>,</w:t>
      </w:r>
      <w:r w:rsidRPr="008D6B60">
        <w:rPr>
          <w:rFonts w:eastAsia="Arial" w:cs="Arial"/>
          <w:color w:val="000000"/>
        </w:rPr>
        <w:t xml:space="preserve"> sous</w:t>
      </w:r>
      <w:r w:rsidR="004F2BCC" w:rsidRPr="008D6B60">
        <w:rPr>
          <w:rFonts w:eastAsia="Arial" w:cs="Arial"/>
          <w:color w:val="000000"/>
        </w:rPr>
        <w:t xml:space="preserve"> réserve d’un </w:t>
      </w:r>
      <w:r w:rsidRPr="008D6B60">
        <w:rPr>
          <w:rFonts w:eastAsia="Arial" w:cs="Arial"/>
          <w:color w:val="000000"/>
        </w:rPr>
        <w:t>ordre</w:t>
      </w:r>
      <w:r w:rsidR="004F2BCC" w:rsidRPr="008D6B60">
        <w:rPr>
          <w:rFonts w:eastAsia="Arial" w:cs="Arial"/>
          <w:color w:val="000000"/>
        </w:rPr>
        <w:t xml:space="preserve"> express</w:t>
      </w:r>
      <w:r w:rsidRPr="008D6B60">
        <w:rPr>
          <w:rFonts w:eastAsia="Arial" w:cs="Arial"/>
          <w:color w:val="000000"/>
        </w:rPr>
        <w:t xml:space="preserve"> de l’Acheteur.</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pPr>
      <w:r w:rsidRPr="008D6B60">
        <w:rPr>
          <w:rFonts w:eastAsia="Arial" w:cs="Arial"/>
          <w:b/>
          <w:color w:val="000000"/>
        </w:rPr>
        <w:t>Date de Signalement</w:t>
      </w:r>
      <w:r w:rsidRPr="008D6B60">
        <w:rPr>
          <w:rFonts w:ascii="Calibri" w:eastAsia="Arial" w:hAnsi="Calibri" w:cs="Calibri"/>
          <w:color w:val="000000"/>
        </w:rPr>
        <w:t> </w:t>
      </w:r>
      <w:r w:rsidRPr="008D6B60">
        <w:rPr>
          <w:rFonts w:eastAsia="Arial" w:cs="Arial"/>
          <w:b/>
          <w:color w:val="000000"/>
        </w:rPr>
        <w:t xml:space="preserve">: </w:t>
      </w:r>
      <w:r w:rsidRPr="008D6B60">
        <w:rPr>
          <w:rFonts w:eastAsia="Arial" w:cs="Arial"/>
          <w:color w:val="000000"/>
        </w:rPr>
        <w:t>Date et heure où un évènement a été porté à la connaissance du Titulaire par tout moyen, appel téléphonique, télécopie, courriel, voie orale, outil de maintenance, que l’information provienne du Titulaire ou de l’Acheteur. La date de signalement doit être saisie dans l’outil de maintenance avec l’événement. Elle est le point de départ du délai de résolution de l’événement si celui-ci doit faire l’objet d’une action de la part du Titulaire, définie par le présent CCTP.</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s>
        <w:spacing w:line="235" w:lineRule="atLeast"/>
      </w:pPr>
      <w:r w:rsidRPr="008D6B60">
        <w:rPr>
          <w:rFonts w:eastAsia="Arial" w:cs="Arial"/>
          <w:b/>
          <w:color w:val="000000"/>
        </w:rPr>
        <w:t>Défaut</w:t>
      </w:r>
      <w:r w:rsidRPr="008D6B60">
        <w:rPr>
          <w:rFonts w:ascii="Calibri" w:eastAsia="Arial" w:hAnsi="Calibri" w:cs="Calibri"/>
          <w:b/>
          <w:color w:val="000000"/>
        </w:rPr>
        <w:t> </w:t>
      </w:r>
      <w:r w:rsidRPr="008D6B60">
        <w:rPr>
          <w:rFonts w:eastAsia="Arial" w:cs="Arial"/>
          <w:b/>
          <w:color w:val="000000"/>
        </w:rPr>
        <w:t>:</w:t>
      </w:r>
      <w:r w:rsidRPr="008D6B60">
        <w:rPr>
          <w:rFonts w:eastAsia="Arial" w:cs="Arial"/>
          <w:color w:val="000000"/>
        </w:rPr>
        <w:t xml:space="preserve"> Non-obtention de la performance telle qu’elle est définie par le présent marché, et pouvant donner lieu à pénalité. Le défaut est constitué notamment par une mauvaise exécution des prestations par le Titulaire, un dysfonctionnement ou une panne d’un équipement.</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spacing w:line="235" w:lineRule="atLeast"/>
      </w:pPr>
      <w:r w:rsidRPr="008D6B60">
        <w:rPr>
          <w:rFonts w:eastAsia="Arial" w:cs="Arial"/>
          <w:b/>
          <w:color w:val="000000"/>
        </w:rPr>
        <w:t>Délai de Résolution</w:t>
      </w:r>
      <w:r w:rsidRPr="008D6B60">
        <w:rPr>
          <w:rFonts w:ascii="Calibri" w:eastAsia="Arial" w:hAnsi="Calibri" w:cs="Calibri"/>
          <w:b/>
          <w:color w:val="000000"/>
        </w:rPr>
        <w:t> </w:t>
      </w:r>
      <w:r w:rsidRPr="008D6B60">
        <w:rPr>
          <w:rFonts w:eastAsia="Arial" w:cs="Arial"/>
          <w:b/>
          <w:color w:val="000000"/>
        </w:rPr>
        <w:t>:</w:t>
      </w:r>
      <w:r w:rsidRPr="008D6B60">
        <w:rPr>
          <w:rFonts w:eastAsia="Arial" w:cs="Arial"/>
          <w:color w:val="000000"/>
        </w:rPr>
        <w:t xml:space="preserve"> Temps écoulé entre la date de signalement d’un défaut et la constatation de la résolution de ce défaut par le Titulaire (par la clôture consécutive dans l’outil de maintenance).</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spacing w:line="235" w:lineRule="atLeast"/>
      </w:pPr>
      <w:r w:rsidRPr="008D6B60">
        <w:rPr>
          <w:rFonts w:eastAsia="Arial" w:cs="Arial"/>
          <w:b/>
          <w:color w:val="000000"/>
        </w:rPr>
        <w:t>Documentation de Maintenance et de Service</w:t>
      </w:r>
      <w:r w:rsidRPr="008D6B60">
        <w:rPr>
          <w:rFonts w:ascii="Calibri" w:eastAsia="Arial" w:hAnsi="Calibri" w:cs="Calibri"/>
          <w:b/>
          <w:color w:val="000000"/>
        </w:rPr>
        <w:t> </w:t>
      </w:r>
      <w:r w:rsidRPr="008D6B60">
        <w:rPr>
          <w:rFonts w:eastAsia="Arial" w:cs="Arial"/>
          <w:b/>
          <w:color w:val="000000"/>
        </w:rPr>
        <w:t>(DMS)</w:t>
      </w:r>
      <w:r w:rsidRPr="008D6B60">
        <w:rPr>
          <w:rFonts w:ascii="Calibri" w:eastAsia="Arial" w:hAnsi="Calibri" w:cs="Calibri"/>
          <w:b/>
          <w:color w:val="000000"/>
        </w:rPr>
        <w:t> </w:t>
      </w:r>
      <w:r w:rsidRPr="008D6B60">
        <w:rPr>
          <w:rFonts w:eastAsia="Arial" w:cs="Arial"/>
          <w:b/>
          <w:color w:val="000000"/>
        </w:rPr>
        <w:t>:</w:t>
      </w:r>
      <w:r w:rsidRPr="008D6B60">
        <w:rPr>
          <w:rFonts w:eastAsia="Arial" w:cs="Arial"/>
          <w:color w:val="000000"/>
        </w:rPr>
        <w:t xml:space="preserve"> Ensemble documentaire réunissant la documentation de maintenance et des Services.</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spacing w:line="235" w:lineRule="atLeast"/>
      </w:pPr>
      <w:r w:rsidRPr="008D6B60">
        <w:rPr>
          <w:rFonts w:eastAsia="Arial" w:cs="Arial"/>
          <w:b/>
          <w:color w:val="000000"/>
        </w:rPr>
        <w:t>Équipement</w:t>
      </w:r>
      <w:r w:rsidRPr="008D6B60">
        <w:rPr>
          <w:rFonts w:ascii="Calibri" w:eastAsia="Arial" w:hAnsi="Calibri" w:cs="Calibri"/>
          <w:b/>
          <w:color w:val="000000"/>
        </w:rPr>
        <w:t> </w:t>
      </w:r>
      <w:r w:rsidRPr="008D6B60">
        <w:rPr>
          <w:rFonts w:eastAsia="Arial" w:cs="Arial"/>
          <w:b/>
          <w:color w:val="000000"/>
        </w:rPr>
        <w:t>:</w:t>
      </w:r>
      <w:r w:rsidRPr="008D6B60">
        <w:rPr>
          <w:rFonts w:eastAsia="Arial" w:cs="Arial"/>
          <w:color w:val="000000"/>
        </w:rPr>
        <w:t xml:space="preserve"> Tout élément immobilier présent dans les Sites entrant dans le périmètre du présent marché.</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spacing w:line="235" w:lineRule="atLeast"/>
      </w:pPr>
      <w:r w:rsidRPr="008D6B60">
        <w:rPr>
          <w:rFonts w:eastAsia="Arial" w:cs="Arial"/>
          <w:b/>
          <w:color w:val="000000"/>
        </w:rPr>
        <w:t>Équipement critique :</w:t>
      </w:r>
      <w:r w:rsidR="004F2BCC" w:rsidRPr="008D6B60">
        <w:rPr>
          <w:rFonts w:eastAsia="Arial" w:cs="Arial"/>
          <w:b/>
          <w:color w:val="000000"/>
        </w:rPr>
        <w:t xml:space="preserve"> </w:t>
      </w:r>
      <w:r w:rsidRPr="008D6B60">
        <w:rPr>
          <w:rFonts w:eastAsia="Arial" w:cs="Arial"/>
          <w:color w:val="000000"/>
        </w:rPr>
        <w:t>Équipement sur lequel la survenance d’un défaut est susceptible d’avoir des conséquences dommageables (notamment en imposant de modifier une procédure de sécurité ou procédure de fonctionnement d’un ouvrage sensible ou portant à la sécurité des personnes) pour l’exploitation de l’Acheteur.</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spacing w:line="235" w:lineRule="atLeast"/>
      </w:pPr>
      <w:r w:rsidRPr="008D6B60">
        <w:rPr>
          <w:rFonts w:eastAsia="Arial" w:cs="Arial"/>
          <w:b/>
          <w:color w:val="000000"/>
        </w:rPr>
        <w:t>Événement :</w:t>
      </w:r>
      <w:r w:rsidRPr="008D6B60">
        <w:rPr>
          <w:rFonts w:eastAsia="Arial" w:cs="Arial"/>
          <w:color w:val="000000"/>
        </w:rPr>
        <w:t xml:space="preserve"> Ce terme recouvre toutes les situations atypiques ou particulières de fonctionnement des services ou équipements, constitutives d’une anomalie ou d’un défaut. Tous les événements sont saisis dans l’outil de maintenance.</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spacing w:line="235" w:lineRule="atLeast"/>
      </w:pPr>
      <w:r w:rsidRPr="008D6B60">
        <w:rPr>
          <w:rFonts w:eastAsia="Arial" w:cs="Arial"/>
          <w:b/>
          <w:color w:val="000000"/>
        </w:rPr>
        <w:t>Exploitation du Titulaire :</w:t>
      </w:r>
      <w:r w:rsidRPr="008D6B60">
        <w:rPr>
          <w:rFonts w:eastAsia="Arial" w:cs="Arial"/>
          <w:color w:val="000000"/>
        </w:rPr>
        <w:t xml:space="preserve"> Ensemble des activités menées par le Titulaire, à sa charge, au titre du marché.</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spacing w:line="235" w:lineRule="atLeast"/>
      </w:pPr>
      <w:r w:rsidRPr="008D6B60">
        <w:rPr>
          <w:rFonts w:eastAsia="Arial" w:cs="Arial"/>
          <w:b/>
          <w:color w:val="000000"/>
        </w:rPr>
        <w:t>Exploitation de l’Acheteur :</w:t>
      </w:r>
      <w:r w:rsidRPr="008D6B60">
        <w:rPr>
          <w:rFonts w:eastAsia="Arial" w:cs="Arial"/>
          <w:color w:val="000000"/>
        </w:rPr>
        <w:t xml:space="preserve"> Ensemble des activités menées sous la responsabilité de l’Acheteur.</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spacing w:line="235" w:lineRule="atLeast"/>
      </w:pPr>
      <w:r w:rsidRPr="008D6B60">
        <w:rPr>
          <w:rFonts w:eastAsia="Arial" w:cs="Arial"/>
          <w:b/>
          <w:color w:val="000000"/>
        </w:rPr>
        <w:t xml:space="preserve">G.M.A.O : </w:t>
      </w:r>
      <w:r w:rsidRPr="008D6B60">
        <w:rPr>
          <w:rFonts w:eastAsia="Arial" w:cs="Arial"/>
          <w:color w:val="000000"/>
        </w:rPr>
        <w:t>Logiciel de Gestion de la Maintenance Assistée par Ordinateur.</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spacing w:line="235" w:lineRule="atLeast"/>
      </w:pPr>
      <w:r w:rsidRPr="008D6B60">
        <w:rPr>
          <w:rFonts w:eastAsia="Arial" w:cs="Arial"/>
          <w:b/>
          <w:color w:val="000000"/>
        </w:rPr>
        <w:t xml:space="preserve">G.T.C-G.T.B : </w:t>
      </w:r>
      <w:r w:rsidRPr="008D6B60">
        <w:rPr>
          <w:rFonts w:eastAsia="Arial" w:cs="Arial"/>
          <w:color w:val="000000"/>
        </w:rPr>
        <w:t>Gestion Technique Centralisée – Gestion Technique du Bâtiment</w:t>
      </w:r>
      <w:r w:rsidRPr="008D6B60">
        <w:rPr>
          <w:rFonts w:eastAsia="Arial" w:cs="Arial"/>
          <w:b/>
          <w:color w:val="000000"/>
        </w:rPr>
        <w:t>.</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spacing w:line="235" w:lineRule="atLeast"/>
      </w:pPr>
      <w:r w:rsidRPr="008D6B60">
        <w:rPr>
          <w:rFonts w:eastAsia="Arial" w:cs="Arial"/>
          <w:b/>
          <w:color w:val="000000"/>
        </w:rPr>
        <w:t>Gros Entretien Renouvellement (G.E.R)</w:t>
      </w:r>
      <w:r w:rsidRPr="008D6B60">
        <w:rPr>
          <w:rFonts w:ascii="Calibri" w:eastAsia="Arial" w:hAnsi="Calibri" w:cs="Calibri"/>
          <w:color w:val="000000"/>
        </w:rPr>
        <w:t> </w:t>
      </w:r>
      <w:r w:rsidRPr="008D6B60">
        <w:rPr>
          <w:rFonts w:eastAsia="Arial" w:cs="Arial"/>
          <w:b/>
          <w:color w:val="000000"/>
        </w:rPr>
        <w:t>:</w:t>
      </w:r>
      <w:r w:rsidRPr="008D6B60">
        <w:rPr>
          <w:rFonts w:eastAsia="Arial" w:cs="Arial"/>
          <w:color w:val="000000"/>
        </w:rPr>
        <w:t xml:space="preserve"> Dénomination relative aux opérations de maintenance relevant du niveau cinq de maintenance tel que défini par la norme NF EN 13 306, et notamment celles faisant l’objet du plan de pérennité.</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spacing w:line="235" w:lineRule="atLeast"/>
      </w:pPr>
      <w:r w:rsidRPr="008D6B60">
        <w:rPr>
          <w:rFonts w:eastAsia="Arial" w:cs="Arial"/>
          <w:b/>
          <w:color w:val="000000"/>
        </w:rPr>
        <w:t>Indicateur de performance (ou indicateur)</w:t>
      </w:r>
      <w:r w:rsidRPr="008D6B60">
        <w:rPr>
          <w:rFonts w:ascii="Calibri" w:eastAsia="Arial" w:hAnsi="Calibri" w:cs="Calibri"/>
          <w:color w:val="000000"/>
        </w:rPr>
        <w:t> </w:t>
      </w:r>
      <w:r w:rsidRPr="008D6B60">
        <w:rPr>
          <w:rFonts w:eastAsia="Arial" w:cs="Arial"/>
          <w:b/>
          <w:color w:val="000000"/>
        </w:rPr>
        <w:t>:</w:t>
      </w:r>
      <w:r w:rsidRPr="008D6B60">
        <w:rPr>
          <w:rFonts w:eastAsia="Arial" w:cs="Arial"/>
          <w:color w:val="000000"/>
        </w:rPr>
        <w:t xml:space="preserve"> Valeur chiffrée permettant de mesurer, pour les différentes Prestations ou Services, la performance obtenue par le Titulaire.</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spacing w:line="235" w:lineRule="atLeast"/>
      </w:pPr>
      <w:r w:rsidRPr="008D6B60">
        <w:rPr>
          <w:rFonts w:eastAsia="Arial" w:cs="Arial"/>
          <w:b/>
          <w:color w:val="000000"/>
        </w:rPr>
        <w:t>Installation :</w:t>
      </w:r>
      <w:r w:rsidRPr="008D6B60">
        <w:rPr>
          <w:rFonts w:eastAsia="Arial" w:cs="Arial"/>
          <w:color w:val="000000"/>
        </w:rPr>
        <w:t xml:space="preserve"> Ensemble des dispositifs de fonctionnement technique ou de réseaux de distribution concernant un même équipement</w:t>
      </w:r>
      <w:r w:rsidRPr="008D6B60">
        <w:rPr>
          <w:rFonts w:ascii="Calibri" w:eastAsia="Arial" w:hAnsi="Calibri" w:cs="Calibri"/>
          <w:color w:val="000000"/>
        </w:rPr>
        <w:t> </w:t>
      </w:r>
      <w:r w:rsidRPr="008D6B60">
        <w:rPr>
          <w:rFonts w:eastAsia="Arial" w:cs="Arial"/>
          <w:color w:val="000000"/>
        </w:rPr>
        <w:t>: installation courant forts, installations chauffage, installations de production froid</w:t>
      </w:r>
      <w:r w:rsidRPr="008D6B60">
        <w:rPr>
          <w:rFonts w:eastAsia="Arial" w:cs="Marianne"/>
          <w:color w:val="000000"/>
        </w:rPr>
        <w:t>…</w:t>
      </w:r>
      <w:r w:rsidRPr="008D6B60">
        <w:rPr>
          <w:rFonts w:eastAsia="Arial" w:cs="Arial"/>
          <w:color w:val="000000"/>
        </w:rPr>
        <w:t xml:space="preserve"> </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spacing w:line="235" w:lineRule="atLeast"/>
      </w:pPr>
      <w:r w:rsidRPr="008D6B60">
        <w:rPr>
          <w:rFonts w:eastAsia="Arial" w:cs="Arial"/>
          <w:b/>
          <w:color w:val="000000"/>
        </w:rPr>
        <w:t>Installations nouvelles :</w:t>
      </w:r>
      <w:r w:rsidRPr="008D6B60">
        <w:rPr>
          <w:rFonts w:eastAsia="Arial" w:cs="Arial"/>
          <w:color w:val="000000"/>
        </w:rPr>
        <w:t xml:space="preserve"> Désignent tous les équipements immobiliers par nature ou par destination, installés à l’initiative de l’Acheteur après notification du marché et non pris en compte dans le cadre du présent marché. Sont exclus de ces dispositions, les équipements que </w:t>
      </w:r>
      <w:r w:rsidRPr="008D6B60">
        <w:rPr>
          <w:rFonts w:eastAsia="Arial" w:cs="Arial"/>
          <w:color w:val="000000"/>
        </w:rPr>
        <w:lastRenderedPageBreak/>
        <w:t>le Titulaire serait autorisés, le cas échéant, à installer pour faciliter et optimiser l’exécution des prestations dont il a la charge. Ne sont pas constitutifs d’installations nouvelles, les équipements ou ouvrages ayant donné lieux à des prestations de ce marché, de mise aux normes et plus généralement de remise en état, ainsi que les équipements neufs de remplacement.</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spacing w:line="235" w:lineRule="atLeast"/>
      </w:pPr>
      <w:r w:rsidRPr="008D6B60">
        <w:rPr>
          <w:rFonts w:eastAsia="Arial" w:cs="Arial"/>
          <w:b/>
          <w:color w:val="000000"/>
        </w:rPr>
        <w:t>Installations renouvelées :</w:t>
      </w:r>
      <w:r w:rsidRPr="008D6B60">
        <w:rPr>
          <w:rFonts w:eastAsia="Arial" w:cs="Arial"/>
          <w:color w:val="000000"/>
        </w:rPr>
        <w:t xml:space="preserve"> Désignent les équipements existants lors de la notification du marché, renouvelés dans le cadre de la maintenance courante ou du GER. Les équipements ainsi renouvelés ne sont pas constitutifs d’installation nouvelles nonobstant modification de leurs spécifications techniques induites par les évolutions techniques ou technologiques et/ou un coût de maintenance le cas échéant plus élevé. Le Titulaire prend à sa charge l’évolution technologique des installations renouvelées. </w:t>
      </w:r>
    </w:p>
    <w:p w:rsidR="00794CDA" w:rsidRPr="008D6B60" w:rsidRDefault="00BF0E3E" w:rsidP="004F2BCC">
      <w:pPr>
        <w:pBdr>
          <w:top w:val="none" w:sz="4" w:space="0" w:color="000000"/>
          <w:left w:val="none" w:sz="4" w:space="0" w:color="000000"/>
          <w:bottom w:val="none" w:sz="4" w:space="0" w:color="000000"/>
          <w:right w:val="none" w:sz="4" w:space="0" w:color="000000"/>
        </w:pBdr>
        <w:tabs>
          <w:tab w:val="left" w:pos="142"/>
          <w:tab w:val="left" w:pos="284"/>
          <w:tab w:val="left" w:pos="426"/>
        </w:tabs>
      </w:pPr>
      <w:r w:rsidRPr="008D6B60">
        <w:rPr>
          <w:rFonts w:eastAsia="Arial" w:cs="Arial"/>
          <w:b/>
          <w:color w:val="000000"/>
        </w:rPr>
        <w:t xml:space="preserve">Jours </w:t>
      </w:r>
      <w:r w:rsidRPr="008D6B60">
        <w:rPr>
          <w:rFonts w:eastAsia="Arial" w:cs="Arial"/>
          <w:b/>
          <w:color w:val="000000"/>
        </w:rPr>
        <w:tab/>
        <w:t xml:space="preserve">: </w:t>
      </w:r>
      <w:r w:rsidRPr="008D6B60">
        <w:rPr>
          <w:rFonts w:eastAsia="Arial" w:cs="Arial"/>
          <w:color w:val="000000"/>
        </w:rPr>
        <w:t>Tout délai mentionné au marché commence à courir à 0 heure, le lendemain du jour où s'est produit le fait qui sert de point de départ à ce délai.</w:t>
      </w:r>
      <w:r w:rsidR="004F2BCC" w:rsidRPr="008D6B60">
        <w:rPr>
          <w:rFonts w:eastAsia="Arial" w:cs="Arial"/>
          <w:color w:val="000000"/>
        </w:rPr>
        <w:t xml:space="preserve"> Tous les délais journaliers prévus au présent marché, sauf information contraire, sont exprimés en jours calendaires et expirent à minuit le dernier jour du délai.  Le fuseau horaire utilisé est celui du lieux d’exécution des prestations (UTC+2).</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spacing w:line="235" w:lineRule="atLeast"/>
      </w:pPr>
      <w:r w:rsidRPr="008D6B60">
        <w:rPr>
          <w:rFonts w:eastAsia="Arial" w:cs="Arial"/>
          <w:b/>
          <w:color w:val="000000"/>
        </w:rPr>
        <w:t>Local ou espace :</w:t>
      </w:r>
      <w:r w:rsidRPr="008D6B60">
        <w:rPr>
          <w:rFonts w:eastAsia="Arial" w:cs="Arial"/>
          <w:color w:val="000000"/>
        </w:rPr>
        <w:t xml:space="preserve"> Dans le contrat le terme de local ou espace sont employés indifféremment. Ils désignent toute surface dont le périmètre est constitué par des murs, des grilles ou grillages, et possédant au moins un accès. Cette définition est identique pour les espaces intérieurs et les espaces extérieurs. Seront considérés comme espaces distincts chaque ensemble de parkings, chaque voirie du domaine et chaque partie d’espace vert délimitée par des voiries ou clôtures.</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spacing w:line="235" w:lineRule="atLeast"/>
      </w:pPr>
      <w:r w:rsidRPr="008D6B60">
        <w:rPr>
          <w:rFonts w:eastAsia="Arial" w:cs="Arial"/>
          <w:b/>
          <w:color w:val="000000"/>
        </w:rPr>
        <w:t>Marche dégradée :</w:t>
      </w:r>
      <w:r w:rsidRPr="008D6B60">
        <w:rPr>
          <w:rFonts w:eastAsia="Arial" w:cs="Arial"/>
          <w:color w:val="000000"/>
        </w:rPr>
        <w:t xml:space="preserve"> État de fonctionnement suivant la définition donnée par la norme NF EN 13306 (X60-319)</w:t>
      </w:r>
      <w:r w:rsidRPr="008D6B60">
        <w:rPr>
          <w:rFonts w:ascii="Calibri" w:eastAsia="Arial" w:hAnsi="Calibri" w:cs="Calibri"/>
          <w:color w:val="000000"/>
        </w:rPr>
        <w:t> </w:t>
      </w:r>
      <w:r w:rsidRPr="008D6B60">
        <w:rPr>
          <w:rFonts w:eastAsia="Arial" w:cs="Arial"/>
          <w:color w:val="000000"/>
        </w:rPr>
        <w:t xml:space="preserve">: </w:t>
      </w:r>
      <w:r w:rsidRPr="008D6B60">
        <w:rPr>
          <w:rFonts w:eastAsia="Arial" w:cs="Marianne"/>
          <w:color w:val="000000"/>
        </w:rPr>
        <w:t>«</w:t>
      </w:r>
      <w:r w:rsidRPr="008D6B60">
        <w:rPr>
          <w:rFonts w:ascii="Calibri" w:eastAsia="Arial" w:hAnsi="Calibri" w:cs="Calibri"/>
          <w:color w:val="000000"/>
        </w:rPr>
        <w:t> </w:t>
      </w:r>
      <w:r w:rsidRPr="008D6B60">
        <w:rPr>
          <w:rFonts w:eastAsia="Arial" w:cs="Marianne"/>
          <w:color w:val="000000"/>
        </w:rPr>
        <w:t>É</w:t>
      </w:r>
      <w:r w:rsidRPr="008D6B60">
        <w:rPr>
          <w:rFonts w:eastAsia="Arial" w:cs="Arial"/>
          <w:color w:val="000000"/>
        </w:rPr>
        <w:t>tat d</w:t>
      </w:r>
      <w:r w:rsidRPr="008D6B60">
        <w:rPr>
          <w:rFonts w:eastAsia="Arial" w:cs="Marianne"/>
          <w:color w:val="000000"/>
        </w:rPr>
        <w:t>’</w:t>
      </w:r>
      <w:r w:rsidRPr="008D6B60">
        <w:rPr>
          <w:rFonts w:eastAsia="Arial" w:cs="Arial"/>
          <w:color w:val="000000"/>
        </w:rPr>
        <w:t xml:space="preserve">un bien dans lequel ce bien continue </w:t>
      </w:r>
      <w:r w:rsidRPr="008D6B60">
        <w:rPr>
          <w:rFonts w:eastAsia="Arial" w:cs="Marianne"/>
          <w:color w:val="000000"/>
        </w:rPr>
        <w:t>à</w:t>
      </w:r>
      <w:r w:rsidRPr="008D6B60">
        <w:rPr>
          <w:rFonts w:eastAsia="Arial" w:cs="Arial"/>
          <w:color w:val="000000"/>
        </w:rPr>
        <w:t xml:space="preserve"> accomplir une fonction avec des performances acceptables inf</w:t>
      </w:r>
      <w:r w:rsidRPr="008D6B60">
        <w:rPr>
          <w:rFonts w:eastAsia="Arial" w:cs="Marianne"/>
          <w:color w:val="000000"/>
        </w:rPr>
        <w:t>é</w:t>
      </w:r>
      <w:r w:rsidRPr="008D6B60">
        <w:rPr>
          <w:rFonts w:eastAsia="Arial" w:cs="Arial"/>
          <w:color w:val="000000"/>
        </w:rPr>
        <w:t>rieures aux valeurs nominales de ces fonctions requises</w:t>
      </w:r>
      <w:r w:rsidRPr="008D6B60">
        <w:rPr>
          <w:rFonts w:ascii="Calibri" w:eastAsia="Arial" w:hAnsi="Calibri" w:cs="Calibri"/>
          <w:color w:val="000000"/>
        </w:rPr>
        <w:t> </w:t>
      </w:r>
      <w:r w:rsidRPr="008D6B60">
        <w:rPr>
          <w:rFonts w:eastAsia="Arial" w:cs="Marianne"/>
          <w:color w:val="000000"/>
        </w:rPr>
        <w:t>»</w:t>
      </w:r>
      <w:r w:rsidRPr="008D6B60">
        <w:rPr>
          <w:rFonts w:eastAsia="Arial" w:cs="Arial"/>
          <w:color w:val="000000"/>
        </w:rPr>
        <w:t>. Ce mode de fonctionnement et sa dur</w:t>
      </w:r>
      <w:r w:rsidRPr="008D6B60">
        <w:rPr>
          <w:rFonts w:eastAsia="Arial" w:cs="Marianne"/>
          <w:color w:val="000000"/>
        </w:rPr>
        <w:t>é</w:t>
      </w:r>
      <w:r w:rsidRPr="008D6B60">
        <w:rPr>
          <w:rFonts w:eastAsia="Arial" w:cs="Arial"/>
          <w:color w:val="000000"/>
        </w:rPr>
        <w:t>e pr</w:t>
      </w:r>
      <w:r w:rsidRPr="008D6B60">
        <w:rPr>
          <w:rFonts w:eastAsia="Arial" w:cs="Marianne"/>
          <w:color w:val="000000"/>
        </w:rPr>
        <w:t>é</w:t>
      </w:r>
      <w:r w:rsidRPr="008D6B60">
        <w:rPr>
          <w:rFonts w:eastAsia="Arial" w:cs="Arial"/>
          <w:color w:val="000000"/>
        </w:rPr>
        <w:t>visionnelle sont soumis à l’acceptation du représentant de l’Acheteur, et entraînant une diminution ou une exonération des pénalités correspondant au défaut qui en est l’origine.</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spacing w:line="235" w:lineRule="atLeast"/>
      </w:pPr>
      <w:r w:rsidRPr="008D6B60">
        <w:rPr>
          <w:rFonts w:eastAsia="Arial" w:cs="Arial"/>
          <w:b/>
          <w:color w:val="000000"/>
        </w:rPr>
        <w:t>Mesures de Sauvegarde :</w:t>
      </w:r>
      <w:r w:rsidRPr="008D6B60">
        <w:rPr>
          <w:rFonts w:eastAsia="Arial" w:cs="Arial"/>
          <w:color w:val="000000"/>
        </w:rPr>
        <w:t xml:space="preserve"> Opérations permettant de préserver les biens de l’Acheteur de tous dommages, consécutivement à un événement.</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spacing w:line="235" w:lineRule="atLeast"/>
      </w:pPr>
      <w:r w:rsidRPr="008D6B60">
        <w:rPr>
          <w:rFonts w:eastAsia="Arial" w:cs="Arial"/>
          <w:b/>
          <w:color w:val="000000"/>
        </w:rPr>
        <w:t>Mise en sécurité :</w:t>
      </w:r>
      <w:r w:rsidRPr="008D6B60">
        <w:rPr>
          <w:rFonts w:eastAsia="Arial" w:cs="Arial"/>
          <w:color w:val="000000"/>
        </w:rPr>
        <w:t xml:space="preserve"> Consiste à faire en sorte que, face à une situation donnée, tout risque sur l’intégrité des personnes et des biens du fait de l’événement constaté soit écarté.</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spacing w:line="235" w:lineRule="atLeast"/>
      </w:pPr>
      <w:r w:rsidRPr="008D6B60">
        <w:rPr>
          <w:rFonts w:eastAsia="Arial" w:cs="Arial"/>
          <w:b/>
          <w:color w:val="000000"/>
        </w:rPr>
        <w:t>Mise en Service d’un bâtiment ou installation:</w:t>
      </w:r>
      <w:r w:rsidRPr="008D6B60">
        <w:rPr>
          <w:rFonts w:eastAsia="Arial" w:cs="Arial"/>
          <w:color w:val="000000"/>
        </w:rPr>
        <w:t xml:space="preserve"> Désigne la date à partir de laquelle le bâtiment ou équipement concerné est officiellement susceptible d’être exploité par les usagés. Cette mise en service est décidée par le maître d’ouvrage.</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pPr>
      <w:r w:rsidRPr="008D6B60">
        <w:rPr>
          <w:rFonts w:eastAsia="Arial" w:cs="Arial"/>
          <w:b/>
          <w:color w:val="000000"/>
        </w:rPr>
        <w:t xml:space="preserve">Notification : </w:t>
      </w:r>
      <w:r w:rsidRPr="008D6B60">
        <w:rPr>
          <w:rFonts w:eastAsia="Arial" w:cs="Arial"/>
          <w:color w:val="000000"/>
        </w:rPr>
        <w:t xml:space="preserve">La notification est l'action consistant à porter une information ou une décision à la connaissance de la ou des parties contractantes par tout moyen matériel ou dématérialisé, par le biais d'un profil d'acheteur ou par tout autre moyen de communication électronique permettant de déterminer de façon certaine la date et, le cas échéant, l'heure de sa réception. </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pPr>
      <w:r w:rsidRPr="008D6B60">
        <w:rPr>
          <w:rFonts w:eastAsia="Arial" w:cs="Arial"/>
          <w:b/>
          <w:color w:val="000000"/>
        </w:rPr>
        <w:t xml:space="preserve">Ordre de service : </w:t>
      </w:r>
      <w:r w:rsidRPr="008D6B60">
        <w:rPr>
          <w:rFonts w:eastAsia="Arial" w:cs="Arial"/>
          <w:color w:val="000000"/>
        </w:rPr>
        <w:t xml:space="preserve">L’ordre de service est la décision de l'acheteur qui précise les modalités d'exécution des prestations prévues par le marché. </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spacing w:line="235" w:lineRule="atLeast"/>
      </w:pPr>
      <w:r w:rsidRPr="008D6B60">
        <w:rPr>
          <w:rFonts w:eastAsia="Arial" w:cs="Arial"/>
          <w:b/>
          <w:color w:val="000000"/>
        </w:rPr>
        <w:t>Parties :</w:t>
      </w:r>
      <w:r w:rsidRPr="008D6B60">
        <w:rPr>
          <w:rFonts w:eastAsia="Arial" w:cs="Arial"/>
          <w:color w:val="000000"/>
        </w:rPr>
        <w:t xml:space="preserve"> Désignent les signataires du présent marché, c’est-à-dire le Titulaire et l’Acheteur.</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spacing w:line="235" w:lineRule="atLeast"/>
      </w:pPr>
      <w:r w:rsidRPr="008D6B60">
        <w:rPr>
          <w:rFonts w:eastAsia="Arial" w:cs="Arial"/>
          <w:b/>
          <w:color w:val="000000"/>
        </w:rPr>
        <w:t>Pénalités/Réfactions :</w:t>
      </w:r>
      <w:r w:rsidRPr="008D6B60">
        <w:rPr>
          <w:rFonts w:eastAsia="Arial" w:cs="Arial"/>
          <w:color w:val="000000"/>
        </w:rPr>
        <w:t xml:space="preserve"> Mesure financière sanctionnant un défaut.</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spacing w:line="235" w:lineRule="atLeast"/>
      </w:pPr>
      <w:r w:rsidRPr="008D6B60">
        <w:rPr>
          <w:rFonts w:eastAsia="Arial" w:cs="Arial"/>
          <w:b/>
          <w:color w:val="000000"/>
        </w:rPr>
        <w:t xml:space="preserve">P.I.V : </w:t>
      </w:r>
      <w:r w:rsidRPr="008D6B60">
        <w:rPr>
          <w:rFonts w:eastAsia="Arial" w:cs="Arial"/>
          <w:color w:val="000000"/>
        </w:rPr>
        <w:t>Point d’Importance Vitale. Comprend l’ensemble des bâtiments et zones dont l’importance est vitale. Dans le cadre du marché, cela définit l’ensemble des zones contrôlées telles que définies dans l’IGI 1300.</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spacing w:line="235" w:lineRule="atLeast"/>
      </w:pPr>
      <w:r w:rsidRPr="008D6B60">
        <w:rPr>
          <w:rFonts w:eastAsia="Arial" w:cs="Arial"/>
          <w:b/>
          <w:color w:val="000000"/>
        </w:rPr>
        <w:t>Plan de pérennité :</w:t>
      </w:r>
      <w:r w:rsidRPr="008D6B60">
        <w:rPr>
          <w:rFonts w:eastAsia="Arial" w:cs="Arial"/>
          <w:color w:val="000000"/>
        </w:rPr>
        <w:t xml:space="preserve"> Document de programmation établi par le Titulaire et validé par l’Acheteur identifiant la planification des prestations de gros entretien renouvellement (GER).</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pPr>
      <w:r w:rsidRPr="008D6B60">
        <w:rPr>
          <w:rFonts w:eastAsia="Arial" w:cs="Arial"/>
          <w:b/>
          <w:color w:val="000000"/>
        </w:rPr>
        <w:t xml:space="preserve">Prestation : </w:t>
      </w:r>
      <w:r w:rsidRPr="008D6B60">
        <w:rPr>
          <w:rFonts w:eastAsia="Arial" w:cs="Arial"/>
          <w:color w:val="000000"/>
        </w:rPr>
        <w:t xml:space="preserve">Les prestations désignent les fournitures courantes ou les services objet du marché. </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spacing w:line="235" w:lineRule="atLeast"/>
      </w:pPr>
      <w:r w:rsidRPr="008D6B60">
        <w:rPr>
          <w:rFonts w:eastAsia="Arial" w:cs="Arial"/>
          <w:b/>
          <w:color w:val="000000"/>
        </w:rPr>
        <w:t>Prestataire extérieur :</w:t>
      </w:r>
      <w:r w:rsidRPr="008D6B60">
        <w:rPr>
          <w:rFonts w:eastAsia="Arial" w:cs="Arial"/>
          <w:color w:val="000000"/>
        </w:rPr>
        <w:t xml:space="preserve"> Entreprise ou groupement responsable en tout ou partie de l’exécution des prestations non prévues au marché.</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spacing w:line="235" w:lineRule="atLeast"/>
      </w:pPr>
      <w:r w:rsidRPr="008D6B60">
        <w:rPr>
          <w:rFonts w:eastAsia="Arial" w:cs="Arial"/>
          <w:b/>
          <w:color w:val="000000"/>
        </w:rPr>
        <w:lastRenderedPageBreak/>
        <w:t xml:space="preserve">Services : </w:t>
      </w:r>
      <w:r w:rsidRPr="008D6B60">
        <w:rPr>
          <w:rFonts w:eastAsia="Arial" w:cs="Arial"/>
          <w:color w:val="000000"/>
        </w:rPr>
        <w:t>Désignent les prestations dues par le Titulaire au titre du marché. Il y a deux types de services défini</w:t>
      </w:r>
      <w:r w:rsidRPr="008D6B60">
        <w:rPr>
          <w:rFonts w:ascii="Calibri" w:eastAsia="Arial" w:hAnsi="Calibri" w:cs="Calibri"/>
          <w:color w:val="000000"/>
        </w:rPr>
        <w:t> </w:t>
      </w:r>
      <w:r w:rsidRPr="008D6B60">
        <w:rPr>
          <w:rFonts w:eastAsia="Arial" w:cs="Arial"/>
          <w:color w:val="000000"/>
        </w:rPr>
        <w:t>: service exploitation maintenance et management du march</w:t>
      </w:r>
      <w:r w:rsidRPr="008D6B60">
        <w:rPr>
          <w:rFonts w:eastAsia="Arial" w:cs="Marianne"/>
          <w:color w:val="000000"/>
        </w:rPr>
        <w:t>é</w:t>
      </w:r>
      <w:r w:rsidRPr="008D6B60">
        <w:rPr>
          <w:rFonts w:eastAsia="Arial" w:cs="Arial"/>
          <w:color w:val="000000"/>
        </w:rPr>
        <w:t>.</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spacing w:line="235" w:lineRule="atLeast"/>
      </w:pPr>
      <w:r w:rsidRPr="008D6B60">
        <w:rPr>
          <w:rFonts w:eastAsia="Arial" w:cs="Arial"/>
          <w:b/>
          <w:color w:val="000000"/>
        </w:rPr>
        <w:t xml:space="preserve">Site : </w:t>
      </w:r>
      <w:r w:rsidRPr="008D6B60">
        <w:rPr>
          <w:rFonts w:eastAsia="Arial" w:cs="Arial"/>
          <w:color w:val="000000"/>
        </w:rPr>
        <w:t>Détermine un ensemble de bâtiments intégrés dans une zone.</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spacing w:line="235" w:lineRule="atLeast"/>
      </w:pPr>
      <w:r w:rsidRPr="008D6B60">
        <w:rPr>
          <w:rFonts w:eastAsia="Arial" w:cs="Arial"/>
          <w:b/>
          <w:color w:val="000000"/>
        </w:rPr>
        <w:t>Signalement :</w:t>
      </w:r>
      <w:r w:rsidRPr="008D6B60">
        <w:rPr>
          <w:rFonts w:eastAsia="Arial" w:cs="Arial"/>
          <w:color w:val="000000"/>
        </w:rPr>
        <w:t xml:space="preserve"> Désigne l’action de porter à la connaissance du Titulaire un événement, notamment par l’inscription ou l’enregistrement dans l’outil de maintenance.</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pPr>
      <w:r w:rsidRPr="008D6B60">
        <w:rPr>
          <w:rFonts w:eastAsia="Arial" w:cs="Arial"/>
          <w:b/>
          <w:color w:val="000000"/>
        </w:rPr>
        <w:t>SPOF</w:t>
      </w:r>
      <w:r w:rsidRPr="008D6B60">
        <w:rPr>
          <w:rFonts w:ascii="Calibri" w:eastAsia="Arial" w:hAnsi="Calibri" w:cs="Calibri"/>
          <w:b/>
          <w:color w:val="000000"/>
        </w:rPr>
        <w:t> </w:t>
      </w:r>
      <w:r w:rsidRPr="008D6B60">
        <w:rPr>
          <w:rFonts w:eastAsia="Arial" w:cs="Arial"/>
          <w:b/>
          <w:color w:val="000000"/>
        </w:rPr>
        <w:t xml:space="preserve">: </w:t>
      </w:r>
      <w:r w:rsidRPr="008D6B60">
        <w:t xml:space="preserve">Single Point Of Faillure désigne un point de défaillance unique </w:t>
      </w:r>
      <w:r w:rsidR="004F2BCC" w:rsidRPr="008D6B60">
        <w:t xml:space="preserve">soit </w:t>
      </w:r>
      <w:r w:rsidRPr="008D6B60">
        <w:t>un élément dans une infrastructure donnée qui peut entraîner la chute du système si celui-ci vient à défaillir.</w:t>
      </w:r>
    </w:p>
    <w:p w:rsidR="00794CDA" w:rsidRPr="008D6B60" w:rsidRDefault="00BF0E3E">
      <w:pPr>
        <w:pBdr>
          <w:top w:val="none" w:sz="4" w:space="0" w:color="000000"/>
          <w:left w:val="none" w:sz="4" w:space="0" w:color="000000"/>
          <w:bottom w:val="none" w:sz="4" w:space="0" w:color="000000"/>
          <w:right w:val="none" w:sz="4" w:space="0" w:color="000000"/>
        </w:pBdr>
        <w:tabs>
          <w:tab w:val="left" w:pos="142"/>
          <w:tab w:val="left" w:pos="284"/>
          <w:tab w:val="left" w:pos="426"/>
        </w:tabs>
      </w:pPr>
      <w:r w:rsidRPr="008D6B60">
        <w:rPr>
          <w:rFonts w:eastAsia="Arial" w:cs="Arial"/>
          <w:b/>
          <w:color w:val="000000"/>
        </w:rPr>
        <w:t xml:space="preserve">Titulaire : </w:t>
      </w:r>
      <w:r w:rsidRPr="008D6B60">
        <w:rPr>
          <w:rFonts w:eastAsia="Arial" w:cs="Arial"/>
          <w:color w:val="000000"/>
        </w:rPr>
        <w:t>Le titulaire est l'opérateur économique qui conclut le marché avec l’Acheteur. En cas de groupement d'opérateurs économiques, le « titulaire » désigne le groupement, représenté par son mandataire.</w:t>
      </w:r>
    </w:p>
    <w:p w:rsidR="004F2BCC" w:rsidRPr="008D6B60" w:rsidRDefault="00BF0E3E">
      <w:pPr>
        <w:rPr>
          <w:rFonts w:eastAsia="Arial" w:cs="Arial"/>
          <w:color w:val="000000"/>
        </w:rPr>
      </w:pPr>
      <w:r w:rsidRPr="008D6B60">
        <w:rPr>
          <w:rFonts w:eastAsia="Arial" w:cs="Arial"/>
          <w:b/>
          <w:color w:val="000000"/>
        </w:rPr>
        <w:t>Zone :</w:t>
      </w:r>
      <w:r w:rsidRPr="008D6B60">
        <w:rPr>
          <w:rFonts w:eastAsia="Arial" w:cs="Arial"/>
          <w:color w:val="000000"/>
        </w:rPr>
        <w:t xml:space="preserve"> Ensemble de Locaux situés à proximité les uns les autres et/ou ayant la même destination</w:t>
      </w:r>
      <w:r w:rsidRPr="008D6B60">
        <w:rPr>
          <w:rFonts w:ascii="Calibri" w:eastAsia="Arial" w:hAnsi="Calibri" w:cs="Calibri"/>
          <w:color w:val="000000"/>
        </w:rPr>
        <w:t> </w:t>
      </w:r>
      <w:r w:rsidRPr="008D6B60">
        <w:rPr>
          <w:rFonts w:eastAsia="Arial" w:cs="Arial"/>
          <w:color w:val="000000"/>
        </w:rPr>
        <w:t>: zone de bureaux, zone ext</w:t>
      </w:r>
      <w:r w:rsidRPr="008D6B60">
        <w:rPr>
          <w:rFonts w:eastAsia="Arial" w:cs="Marianne"/>
          <w:color w:val="000000"/>
        </w:rPr>
        <w:t>é</w:t>
      </w:r>
      <w:r w:rsidRPr="008D6B60">
        <w:rPr>
          <w:rFonts w:eastAsia="Arial" w:cs="Arial"/>
          <w:color w:val="000000"/>
        </w:rPr>
        <w:t>rieure, date center, zone de restauration</w:t>
      </w:r>
      <w:r w:rsidR="004F2BCC" w:rsidRPr="008D6B60">
        <w:rPr>
          <w:rFonts w:eastAsia="Arial" w:cs="Arial"/>
          <w:color w:val="000000"/>
        </w:rPr>
        <w:t xml:space="preserve"> etc.</w:t>
      </w:r>
    </w:p>
    <w:p w:rsidR="00794CDA" w:rsidRPr="008D6B60" w:rsidRDefault="00BF0E3E">
      <w:pPr>
        <w:pStyle w:val="Titre1"/>
      </w:pPr>
      <w:bookmarkStart w:id="9" w:name="_Toc139023374"/>
      <w:bookmarkStart w:id="10" w:name="_Toc53129940"/>
      <w:bookmarkStart w:id="11" w:name="_Toc139024818"/>
      <w:bookmarkEnd w:id="9"/>
      <w:r w:rsidRPr="008D6B60">
        <w:t>Référentiels et normes</w:t>
      </w:r>
      <w:bookmarkEnd w:id="10"/>
      <w:bookmarkEnd w:id="11"/>
    </w:p>
    <w:p w:rsidR="00794CDA" w:rsidRPr="008D6B60" w:rsidRDefault="00BF0E3E">
      <w:pPr>
        <w:rPr>
          <w:rFonts w:cs="Arial"/>
        </w:rPr>
      </w:pPr>
      <w:r w:rsidRPr="008D6B60">
        <w:rPr>
          <w:rFonts w:cs="Arial"/>
        </w:rPr>
        <w:t>Le marché se réfère aux normes rendues d’application obligatoire par prescription directe ou indirecte, de portée générale ou restreinte.</w:t>
      </w:r>
    </w:p>
    <w:p w:rsidR="00794CDA" w:rsidRPr="008D6B60" w:rsidRDefault="00BF0E3E">
      <w:pPr>
        <w:rPr>
          <w:rFonts w:cs="Arial"/>
        </w:rPr>
      </w:pPr>
      <w:r w:rsidRPr="008D6B60">
        <w:rPr>
          <w:rFonts w:cs="Arial"/>
        </w:rPr>
        <w:t>Sans préjudice des dispositions du marché, le Titulaire se conforme à toutes normes, directives, procédures, consignes et dispositions relatives à l’état de l’art, en vigueur au jour de la réalisation de ses prestations sauf stipulation contraire au CCAG</w:t>
      </w:r>
    </w:p>
    <w:p w:rsidR="00794CDA" w:rsidRPr="008D6B60" w:rsidRDefault="00BF0E3E">
      <w:pPr>
        <w:rPr>
          <w:rFonts w:cs="Arial"/>
        </w:rPr>
      </w:pPr>
      <w:r w:rsidRPr="008D6B60">
        <w:rPr>
          <w:rFonts w:cs="Arial"/>
        </w:rPr>
        <w:t>Le marché se réfère en outre aux référentiels, normes et documents suivants</w:t>
      </w:r>
      <w:r w:rsidRPr="008D6B60">
        <w:rPr>
          <w:rFonts w:ascii="Calibri" w:hAnsi="Calibri" w:cs="Calibri"/>
        </w:rPr>
        <w:t> </w:t>
      </w:r>
      <w:r w:rsidRPr="008D6B60">
        <w:rPr>
          <w:rFonts w:cs="Arial"/>
        </w:rPr>
        <w:t xml:space="preserve">: </w:t>
      </w:r>
    </w:p>
    <w:p w:rsidR="00794CDA" w:rsidRPr="008D6B60" w:rsidRDefault="00BF0E3E">
      <w:pPr>
        <w:pStyle w:val="Paragraphedeliste"/>
        <w:numPr>
          <w:ilvl w:val="0"/>
          <w:numId w:val="3"/>
        </w:numPr>
        <w:rPr>
          <w:rFonts w:cs="Arial"/>
        </w:rPr>
      </w:pPr>
      <w:r w:rsidRPr="008D6B60">
        <w:rPr>
          <w:rFonts w:cs="Arial"/>
        </w:rPr>
        <w:t>NF EN 13306 (NF X 60-319)</w:t>
      </w:r>
      <w:r w:rsidRPr="008D6B60">
        <w:rPr>
          <w:rFonts w:ascii="Calibri" w:hAnsi="Calibri" w:cs="Calibri"/>
        </w:rPr>
        <w:t> </w:t>
      </w:r>
      <w:r w:rsidRPr="008D6B60">
        <w:rPr>
          <w:rFonts w:cs="Arial"/>
        </w:rPr>
        <w:t>: terminologie de maintenance</w:t>
      </w:r>
    </w:p>
    <w:p w:rsidR="00794CDA" w:rsidRPr="008D6B60" w:rsidRDefault="00BF0E3E">
      <w:pPr>
        <w:pStyle w:val="Paragraphedeliste"/>
        <w:numPr>
          <w:ilvl w:val="0"/>
          <w:numId w:val="3"/>
        </w:numPr>
        <w:rPr>
          <w:rFonts w:cs="Arial"/>
        </w:rPr>
      </w:pPr>
      <w:r w:rsidRPr="008D6B60">
        <w:rPr>
          <w:rFonts w:cs="Arial"/>
        </w:rPr>
        <w:t>NF EN 15-100</w:t>
      </w:r>
      <w:r w:rsidRPr="008D6B60">
        <w:rPr>
          <w:rFonts w:ascii="Calibri" w:hAnsi="Calibri" w:cs="Calibri"/>
        </w:rPr>
        <w:t> </w:t>
      </w:r>
      <w:r w:rsidRPr="008D6B60">
        <w:rPr>
          <w:rFonts w:cs="Arial"/>
        </w:rPr>
        <w:t>: Basse Tension</w:t>
      </w:r>
    </w:p>
    <w:p w:rsidR="00794CDA" w:rsidRPr="008D6B60" w:rsidRDefault="00BF0E3E">
      <w:pPr>
        <w:pStyle w:val="Paragraphedeliste"/>
        <w:numPr>
          <w:ilvl w:val="0"/>
          <w:numId w:val="3"/>
        </w:numPr>
        <w:rPr>
          <w:rFonts w:cs="Arial"/>
        </w:rPr>
      </w:pPr>
      <w:r w:rsidRPr="008D6B60">
        <w:rPr>
          <w:rFonts w:cs="Arial"/>
        </w:rPr>
        <w:t>NF EN 13-100</w:t>
      </w:r>
      <w:r w:rsidRPr="008D6B60">
        <w:rPr>
          <w:rFonts w:ascii="Calibri" w:hAnsi="Calibri" w:cs="Calibri"/>
        </w:rPr>
        <w:t> </w:t>
      </w:r>
      <w:r w:rsidRPr="008D6B60">
        <w:rPr>
          <w:rFonts w:cs="Arial"/>
        </w:rPr>
        <w:t>: Haute Tension</w:t>
      </w:r>
    </w:p>
    <w:p w:rsidR="00794CDA" w:rsidRPr="008D6B60" w:rsidRDefault="00BF0E3E">
      <w:pPr>
        <w:pStyle w:val="Paragraphedeliste"/>
        <w:numPr>
          <w:ilvl w:val="0"/>
          <w:numId w:val="3"/>
        </w:numPr>
        <w:rPr>
          <w:rFonts w:cs="Arial"/>
        </w:rPr>
      </w:pPr>
      <w:r w:rsidRPr="008D6B60">
        <w:rPr>
          <w:rFonts w:cs="Arial"/>
        </w:rPr>
        <w:t>NF EN 13-200</w:t>
      </w:r>
      <w:r w:rsidRPr="008D6B60">
        <w:rPr>
          <w:rFonts w:ascii="Calibri" w:hAnsi="Calibri" w:cs="Calibri"/>
        </w:rPr>
        <w:t> </w:t>
      </w:r>
      <w:r w:rsidRPr="008D6B60">
        <w:rPr>
          <w:rFonts w:cs="Arial"/>
        </w:rPr>
        <w:t>: Haute Tension</w:t>
      </w:r>
    </w:p>
    <w:p w:rsidR="00794CDA" w:rsidRPr="008D6B60" w:rsidRDefault="00BF0E3E">
      <w:pPr>
        <w:pStyle w:val="Paragraphedeliste"/>
        <w:numPr>
          <w:ilvl w:val="0"/>
          <w:numId w:val="3"/>
        </w:numPr>
        <w:rPr>
          <w:rFonts w:cs="Arial"/>
        </w:rPr>
      </w:pPr>
      <w:r w:rsidRPr="008D6B60">
        <w:rPr>
          <w:rFonts w:cs="Arial"/>
        </w:rPr>
        <w:t>NF X 60-000</w:t>
      </w:r>
      <w:r w:rsidRPr="008D6B60">
        <w:rPr>
          <w:rFonts w:ascii="Calibri" w:hAnsi="Calibri" w:cs="Calibri"/>
        </w:rPr>
        <w:t> </w:t>
      </w:r>
      <w:r w:rsidRPr="008D6B60">
        <w:rPr>
          <w:rFonts w:cs="Arial"/>
        </w:rPr>
        <w:t xml:space="preserve">: Norme relative </w:t>
      </w:r>
      <w:r w:rsidRPr="008D6B60">
        <w:rPr>
          <w:rFonts w:cs="Marianne"/>
        </w:rPr>
        <w:t>à</w:t>
      </w:r>
      <w:r w:rsidRPr="008D6B60">
        <w:rPr>
          <w:rFonts w:cs="Arial"/>
        </w:rPr>
        <w:t xml:space="preserve"> la maintenance industrielle</w:t>
      </w:r>
    </w:p>
    <w:p w:rsidR="00794CDA" w:rsidRPr="008D6B60" w:rsidRDefault="00BF0E3E">
      <w:pPr>
        <w:pStyle w:val="Paragraphedeliste"/>
        <w:numPr>
          <w:ilvl w:val="0"/>
          <w:numId w:val="3"/>
        </w:numPr>
        <w:rPr>
          <w:rFonts w:cs="Arial"/>
        </w:rPr>
      </w:pPr>
      <w:r w:rsidRPr="008D6B60">
        <w:rPr>
          <w:rFonts w:cs="Arial"/>
        </w:rPr>
        <w:t>NF X 60-200</w:t>
      </w:r>
      <w:r w:rsidRPr="008D6B60">
        <w:rPr>
          <w:rFonts w:ascii="Calibri" w:hAnsi="Calibri" w:cs="Calibri"/>
        </w:rPr>
        <w:t> </w:t>
      </w:r>
      <w:r w:rsidRPr="008D6B60">
        <w:rPr>
          <w:rFonts w:cs="Arial"/>
        </w:rPr>
        <w:t xml:space="preserve">: documentation technique </w:t>
      </w:r>
      <w:r w:rsidRPr="008D6B60">
        <w:rPr>
          <w:rFonts w:cs="Marianne"/>
        </w:rPr>
        <w:t>à</w:t>
      </w:r>
      <w:r w:rsidRPr="008D6B60">
        <w:rPr>
          <w:rFonts w:cs="Arial"/>
        </w:rPr>
        <w:t xml:space="preserve"> remettre aux utilisateurs de biens durables </w:t>
      </w:r>
      <w:r w:rsidRPr="008D6B60">
        <w:rPr>
          <w:rFonts w:cs="Marianne"/>
        </w:rPr>
        <w:t>à</w:t>
      </w:r>
      <w:r w:rsidRPr="008D6B60">
        <w:rPr>
          <w:rFonts w:cs="Arial"/>
        </w:rPr>
        <w:t xml:space="preserve"> usages professionnel et industriel</w:t>
      </w:r>
    </w:p>
    <w:p w:rsidR="00794CDA" w:rsidRPr="008D6B60" w:rsidRDefault="00BF0E3E">
      <w:pPr>
        <w:rPr>
          <w:rFonts w:cs="Arial"/>
        </w:rPr>
      </w:pPr>
      <w:r w:rsidRPr="008D6B60">
        <w:rPr>
          <w:rFonts w:cs="Arial"/>
        </w:rPr>
        <w:t>De manière générale, le Titulaire se conforme à toute norme, directive, procédure, réglementation consigne et disposition relative à l’Acheteur, en vigueur au jour de la réalisation de ses prestations.</w:t>
      </w:r>
    </w:p>
    <w:p w:rsidR="00794CDA" w:rsidRPr="008D6B60" w:rsidRDefault="00BF0E3E">
      <w:pPr>
        <w:spacing w:before="0" w:after="160"/>
        <w:jc w:val="left"/>
        <w:rPr>
          <w:rFonts w:eastAsiaTheme="majorEastAsia" w:cs="Arial"/>
          <w:color w:val="2E74B5"/>
          <w:sz w:val="28"/>
          <w:szCs w:val="32"/>
        </w:rPr>
      </w:pPr>
      <w:r w:rsidRPr="008D6B60">
        <w:rPr>
          <w:rFonts w:cs="Arial"/>
        </w:rPr>
        <w:br w:type="page" w:clear="all"/>
      </w:r>
    </w:p>
    <w:p w:rsidR="00794CDA" w:rsidRPr="008D6B60" w:rsidRDefault="00BF0E3E">
      <w:pPr>
        <w:pStyle w:val="Titre1"/>
      </w:pPr>
      <w:bookmarkStart w:id="12" w:name="_Toc53129941"/>
      <w:bookmarkStart w:id="13" w:name="_Toc139024819"/>
      <w:r w:rsidRPr="008D6B60">
        <w:lastRenderedPageBreak/>
        <w:t>Objectifs généraux</w:t>
      </w:r>
      <w:bookmarkEnd w:id="12"/>
      <w:bookmarkEnd w:id="13"/>
    </w:p>
    <w:p w:rsidR="00794CDA" w:rsidRPr="008D6B60" w:rsidRDefault="00BF0E3E">
      <w:pPr>
        <w:rPr>
          <w:rFonts w:cs="Arial"/>
        </w:rPr>
      </w:pPr>
      <w:r w:rsidRPr="008D6B60">
        <w:rPr>
          <w:rFonts w:cs="Arial"/>
        </w:rPr>
        <w:t>Le Titulaire assure les prestations de Services d'Exploitation-Maintenance des équipements et locaux sur les Sites définis en annexe 1 du CCAP. Il garantit la continuité des services pendant toute la durée du marché.</w:t>
      </w:r>
    </w:p>
    <w:p w:rsidR="00794CDA" w:rsidRPr="008D6B60" w:rsidRDefault="00BF0E3E" w:rsidP="008D6B60">
      <w:pPr>
        <w:pStyle w:val="Titre2"/>
      </w:pPr>
      <w:bookmarkStart w:id="14" w:name="_Toc53129942"/>
      <w:bookmarkStart w:id="15" w:name="_Toc139024820"/>
      <w:r w:rsidRPr="008D6B60">
        <w:t>Services exploitation maintenance</w:t>
      </w:r>
      <w:bookmarkEnd w:id="14"/>
      <w:bookmarkEnd w:id="15"/>
    </w:p>
    <w:p w:rsidR="00794CDA" w:rsidRPr="008D6B60" w:rsidRDefault="00BF0E3E">
      <w:pPr>
        <w:rPr>
          <w:rFonts w:cs="Arial"/>
        </w:rPr>
      </w:pPr>
      <w:r w:rsidRPr="008D6B60">
        <w:rPr>
          <w:rFonts w:cs="Arial"/>
        </w:rPr>
        <w:t>Les objectifs de ces prestations sont les suivants</w:t>
      </w:r>
      <w:r w:rsidRPr="008D6B60">
        <w:rPr>
          <w:rFonts w:ascii="Calibri" w:hAnsi="Calibri" w:cs="Calibri"/>
        </w:rPr>
        <w:t> </w:t>
      </w:r>
      <w:r w:rsidRPr="008D6B60">
        <w:rPr>
          <w:rFonts w:cs="Arial"/>
        </w:rPr>
        <w:t xml:space="preserve">: </w:t>
      </w:r>
    </w:p>
    <w:p w:rsidR="00794CDA" w:rsidRPr="008D6B60" w:rsidRDefault="00BF0E3E">
      <w:pPr>
        <w:pStyle w:val="Paragraphedeliste"/>
        <w:numPr>
          <w:ilvl w:val="0"/>
          <w:numId w:val="4"/>
        </w:numPr>
        <w:rPr>
          <w:rFonts w:cs="Arial"/>
        </w:rPr>
      </w:pPr>
      <w:r w:rsidRPr="008D6B60">
        <w:rPr>
          <w:rFonts w:cs="Arial"/>
        </w:rPr>
        <w:t>Garantir le fonctionnement normal des équipements.</w:t>
      </w:r>
    </w:p>
    <w:p w:rsidR="00794CDA" w:rsidRPr="008D6B60" w:rsidRDefault="00BF0E3E">
      <w:pPr>
        <w:pStyle w:val="Paragraphedeliste"/>
        <w:ind w:left="1080"/>
        <w:rPr>
          <w:rFonts w:cs="Arial"/>
        </w:rPr>
      </w:pPr>
      <w:r w:rsidRPr="008D6B60">
        <w:rPr>
          <w:rFonts w:cs="Arial"/>
        </w:rPr>
        <w:t>Cet objectif implique la réalisation d’un ensemble de prestations permettant d’atteindre à tout moment</w:t>
      </w:r>
      <w:r w:rsidRPr="008D6B60">
        <w:rPr>
          <w:rFonts w:ascii="Calibri" w:hAnsi="Calibri" w:cs="Calibri"/>
        </w:rPr>
        <w:t> </w:t>
      </w:r>
      <w:r w:rsidRPr="008D6B60">
        <w:rPr>
          <w:rFonts w:cs="Arial"/>
        </w:rPr>
        <w:t xml:space="preserve">: </w:t>
      </w:r>
    </w:p>
    <w:p w:rsidR="00794CDA" w:rsidRPr="008D6B60" w:rsidRDefault="00BF0E3E">
      <w:pPr>
        <w:pStyle w:val="Paragraphedeliste"/>
        <w:numPr>
          <w:ilvl w:val="1"/>
          <w:numId w:val="3"/>
        </w:numPr>
        <w:rPr>
          <w:rFonts w:cs="Arial"/>
        </w:rPr>
      </w:pPr>
      <w:r w:rsidRPr="008D6B60">
        <w:rPr>
          <w:rFonts w:cs="Arial"/>
        </w:rPr>
        <w:t>Les performances fonctionnelles des équipements et ouvrages, conformément à leur destination, aux règles générales de fonctionnement des Sites et aux exigences issues des programmes techniques et fonctionnels de chaque bâtiment ou ouvrage s’ils sont disponibles</w:t>
      </w:r>
      <w:r w:rsidRPr="008D6B60">
        <w:rPr>
          <w:rFonts w:ascii="Calibri" w:hAnsi="Calibri" w:cs="Calibri"/>
        </w:rPr>
        <w:t> </w:t>
      </w:r>
      <w:r w:rsidRPr="008D6B60">
        <w:rPr>
          <w:rFonts w:cs="Arial"/>
        </w:rPr>
        <w:t xml:space="preserve">; </w:t>
      </w:r>
    </w:p>
    <w:p w:rsidR="00794CDA" w:rsidRPr="008D6B60" w:rsidRDefault="00BF0E3E">
      <w:pPr>
        <w:pStyle w:val="Paragraphedeliste"/>
        <w:numPr>
          <w:ilvl w:val="1"/>
          <w:numId w:val="3"/>
        </w:numPr>
        <w:rPr>
          <w:rFonts w:cs="Arial"/>
        </w:rPr>
      </w:pPr>
      <w:r w:rsidRPr="008D6B60">
        <w:rPr>
          <w:rFonts w:cs="Arial"/>
        </w:rPr>
        <w:t>Un maintien de la qualité des équipements et ouvrages permettant d’assurer, notamment en cas de renouvellement, une qualité et des fonctionnalités au moins équivalentes à celle de l’équipement ou ouvrage préexistant</w:t>
      </w:r>
      <w:r w:rsidRPr="008D6B60">
        <w:rPr>
          <w:rFonts w:ascii="Calibri" w:hAnsi="Calibri" w:cs="Calibri"/>
        </w:rPr>
        <w:t> </w:t>
      </w:r>
      <w:r w:rsidRPr="008D6B60">
        <w:rPr>
          <w:rFonts w:cs="Arial"/>
        </w:rPr>
        <w:t xml:space="preserve">; </w:t>
      </w:r>
      <w:r w:rsidRPr="008D6B60">
        <w:rPr>
          <w:rFonts w:cs="Marianne"/>
        </w:rPr>
        <w:t>à</w:t>
      </w:r>
      <w:r w:rsidRPr="008D6B60">
        <w:rPr>
          <w:rFonts w:cs="Arial"/>
        </w:rPr>
        <w:t xml:space="preserve"> d</w:t>
      </w:r>
      <w:r w:rsidRPr="008D6B60">
        <w:rPr>
          <w:rFonts w:cs="Marianne"/>
        </w:rPr>
        <w:t>é</w:t>
      </w:r>
      <w:r w:rsidRPr="008D6B60">
        <w:rPr>
          <w:rFonts w:cs="Arial"/>
        </w:rPr>
        <w:t>faut de qualit</w:t>
      </w:r>
      <w:r w:rsidRPr="008D6B60">
        <w:rPr>
          <w:rFonts w:cs="Marianne"/>
        </w:rPr>
        <w:t>é</w:t>
      </w:r>
      <w:r w:rsidRPr="008D6B60">
        <w:rPr>
          <w:rFonts w:cs="Arial"/>
        </w:rPr>
        <w:t xml:space="preserve"> et/ou fonctionnalit</w:t>
      </w:r>
      <w:r w:rsidRPr="008D6B60">
        <w:rPr>
          <w:rFonts w:cs="Marianne"/>
        </w:rPr>
        <w:t>é</w:t>
      </w:r>
      <w:r w:rsidRPr="008D6B60">
        <w:rPr>
          <w:rFonts w:cs="Arial"/>
        </w:rPr>
        <w:t xml:space="preserve"> </w:t>
      </w:r>
      <w:r w:rsidRPr="008D6B60">
        <w:rPr>
          <w:rFonts w:cs="Marianne"/>
        </w:rPr>
        <w:t>é</w:t>
      </w:r>
      <w:r w:rsidRPr="008D6B60">
        <w:rPr>
          <w:rFonts w:cs="Arial"/>
        </w:rPr>
        <w:t xml:space="preserve">quivalente, le Titulaire prend </w:t>
      </w:r>
      <w:r w:rsidRPr="008D6B60">
        <w:rPr>
          <w:rFonts w:cs="Marianne"/>
        </w:rPr>
        <w:t>à</w:t>
      </w:r>
      <w:r w:rsidRPr="008D6B60">
        <w:rPr>
          <w:rFonts w:cs="Arial"/>
        </w:rPr>
        <w:t xml:space="preserve"> sa charge les co</w:t>
      </w:r>
      <w:r w:rsidRPr="008D6B60">
        <w:rPr>
          <w:rFonts w:cs="Marianne"/>
        </w:rPr>
        <w:t>û</w:t>
      </w:r>
      <w:r w:rsidRPr="008D6B60">
        <w:rPr>
          <w:rFonts w:cs="Arial"/>
        </w:rPr>
        <w:t>ts li</w:t>
      </w:r>
      <w:r w:rsidRPr="008D6B60">
        <w:rPr>
          <w:rFonts w:cs="Marianne"/>
        </w:rPr>
        <w:t>é</w:t>
      </w:r>
      <w:r w:rsidRPr="008D6B60">
        <w:rPr>
          <w:rFonts w:cs="Arial"/>
        </w:rPr>
        <w:t xml:space="preserve">s </w:t>
      </w:r>
      <w:r w:rsidRPr="008D6B60">
        <w:rPr>
          <w:rFonts w:cs="Marianne"/>
        </w:rPr>
        <w:t>à</w:t>
      </w:r>
      <w:r w:rsidRPr="008D6B60">
        <w:rPr>
          <w:rFonts w:cs="Arial"/>
        </w:rPr>
        <w:t xml:space="preserve"> cette am</w:t>
      </w:r>
      <w:r w:rsidRPr="008D6B60">
        <w:rPr>
          <w:rFonts w:cs="Marianne"/>
        </w:rPr>
        <w:t>é</w:t>
      </w:r>
      <w:r w:rsidRPr="008D6B60">
        <w:rPr>
          <w:rFonts w:cs="Arial"/>
        </w:rPr>
        <w:t>lioration</w:t>
      </w:r>
      <w:r w:rsidRPr="008D6B60">
        <w:rPr>
          <w:rFonts w:ascii="Calibri" w:hAnsi="Calibri" w:cs="Calibri"/>
        </w:rPr>
        <w:t> </w:t>
      </w:r>
      <w:r w:rsidRPr="008D6B60">
        <w:rPr>
          <w:rFonts w:cs="Arial"/>
        </w:rPr>
        <w:t xml:space="preserve">; </w:t>
      </w:r>
    </w:p>
    <w:p w:rsidR="00794CDA" w:rsidRPr="008D6B60" w:rsidRDefault="00BF0E3E">
      <w:pPr>
        <w:pStyle w:val="Paragraphedeliste"/>
        <w:numPr>
          <w:ilvl w:val="1"/>
          <w:numId w:val="3"/>
        </w:numPr>
        <w:rPr>
          <w:rFonts w:cs="Arial"/>
        </w:rPr>
      </w:pPr>
      <w:r w:rsidRPr="008D6B60">
        <w:rPr>
          <w:rFonts w:cs="Arial"/>
        </w:rPr>
        <w:t>Une fiabilité et une disponibilité prévisionnelle des équipements ou ouvrages qui ne soient pas inférieures à celles constatées les années précédentes.</w:t>
      </w:r>
    </w:p>
    <w:p w:rsidR="00794CDA" w:rsidRPr="008D6B60" w:rsidRDefault="00794CDA">
      <w:pPr>
        <w:pStyle w:val="Paragraphedeliste"/>
        <w:ind w:left="1440"/>
        <w:rPr>
          <w:rFonts w:cs="Arial"/>
        </w:rPr>
      </w:pPr>
    </w:p>
    <w:p w:rsidR="00794CDA" w:rsidRPr="008D6B60" w:rsidRDefault="00BF0E3E">
      <w:pPr>
        <w:pStyle w:val="Paragraphedeliste"/>
        <w:numPr>
          <w:ilvl w:val="0"/>
          <w:numId w:val="4"/>
        </w:numPr>
        <w:rPr>
          <w:rFonts w:cs="Arial"/>
        </w:rPr>
      </w:pPr>
      <w:r w:rsidRPr="008D6B60">
        <w:rPr>
          <w:rFonts w:cs="Arial"/>
        </w:rPr>
        <w:t>Conseiller l’Acheteur, notamment pour le maintien en condition opérationnelle et pour le maintien de la valeur patrimoniale des Sites et de ses équipements et ouvrages. Cet objectif implique</w:t>
      </w:r>
      <w:r w:rsidRPr="008D6B60">
        <w:rPr>
          <w:rFonts w:ascii="Calibri" w:hAnsi="Calibri" w:cs="Calibri"/>
        </w:rPr>
        <w:t> </w:t>
      </w:r>
      <w:r w:rsidRPr="008D6B60">
        <w:rPr>
          <w:rFonts w:cs="Arial"/>
        </w:rPr>
        <w:t xml:space="preserve">: </w:t>
      </w:r>
    </w:p>
    <w:p w:rsidR="00794CDA" w:rsidRPr="008D6B60" w:rsidRDefault="00BF0E3E">
      <w:pPr>
        <w:pStyle w:val="Paragraphedeliste"/>
        <w:numPr>
          <w:ilvl w:val="1"/>
          <w:numId w:val="3"/>
        </w:numPr>
        <w:rPr>
          <w:rFonts w:cs="Arial"/>
        </w:rPr>
      </w:pPr>
      <w:r w:rsidRPr="008D6B60">
        <w:rPr>
          <w:rFonts w:cs="Arial"/>
        </w:rPr>
        <w:t>Un devoir de conseil, plus particulièrement lors de l’établissement du plan de pérennité</w:t>
      </w:r>
      <w:r w:rsidRPr="008D6B60">
        <w:rPr>
          <w:rFonts w:ascii="Calibri" w:hAnsi="Calibri" w:cs="Calibri"/>
        </w:rPr>
        <w:t> </w:t>
      </w:r>
      <w:r w:rsidRPr="008D6B60">
        <w:rPr>
          <w:rFonts w:cs="Arial"/>
        </w:rPr>
        <w:t xml:space="preserve">; </w:t>
      </w:r>
    </w:p>
    <w:p w:rsidR="00794CDA" w:rsidRPr="008D6B60" w:rsidRDefault="00BF0E3E">
      <w:pPr>
        <w:pStyle w:val="Paragraphedeliste"/>
        <w:numPr>
          <w:ilvl w:val="1"/>
          <w:numId w:val="3"/>
        </w:numPr>
        <w:rPr>
          <w:rFonts w:cs="Arial"/>
        </w:rPr>
      </w:pPr>
      <w:r w:rsidRPr="008D6B60">
        <w:rPr>
          <w:rFonts w:cs="Arial"/>
        </w:rPr>
        <w:t>Une assistance de l’Acheteur lors de la définition et de la réception des travaux à réaliser en application du plan de pérennité exécutée par un tiers..</w:t>
      </w:r>
    </w:p>
    <w:p w:rsidR="00794CDA" w:rsidRPr="008D6B60" w:rsidRDefault="00794CDA">
      <w:pPr>
        <w:pStyle w:val="Paragraphedeliste"/>
        <w:ind w:left="1080"/>
        <w:rPr>
          <w:rFonts w:cs="Arial"/>
        </w:rPr>
      </w:pPr>
    </w:p>
    <w:p w:rsidR="00794CDA" w:rsidRPr="008D6B60" w:rsidRDefault="00BF0E3E">
      <w:pPr>
        <w:pStyle w:val="Paragraphedeliste"/>
        <w:numPr>
          <w:ilvl w:val="0"/>
          <w:numId w:val="4"/>
        </w:numPr>
        <w:rPr>
          <w:rFonts w:cs="Arial"/>
        </w:rPr>
      </w:pPr>
      <w:r w:rsidRPr="008D6B60">
        <w:rPr>
          <w:rFonts w:cs="Arial"/>
        </w:rPr>
        <w:t>Maintenir le fonctionnement des installations pour lesquelles il a en charge le plan de pérennité. Cet objectif implique</w:t>
      </w:r>
      <w:r w:rsidRPr="008D6B60">
        <w:rPr>
          <w:rFonts w:ascii="Calibri" w:hAnsi="Calibri" w:cs="Calibri"/>
        </w:rPr>
        <w:t> </w:t>
      </w:r>
      <w:r w:rsidRPr="008D6B60">
        <w:rPr>
          <w:rFonts w:cs="Arial"/>
        </w:rPr>
        <w:t xml:space="preserve">: </w:t>
      </w:r>
    </w:p>
    <w:p w:rsidR="00794CDA" w:rsidRPr="008D6B60" w:rsidRDefault="00BF0E3E">
      <w:pPr>
        <w:pStyle w:val="Paragraphedeliste"/>
        <w:numPr>
          <w:ilvl w:val="1"/>
          <w:numId w:val="3"/>
        </w:numPr>
        <w:rPr>
          <w:rFonts w:cs="Arial"/>
        </w:rPr>
      </w:pPr>
      <w:r w:rsidRPr="008D6B60">
        <w:rPr>
          <w:rFonts w:cs="Arial"/>
        </w:rPr>
        <w:t>Le maintien du fonctionnement de tous les équipements ou installations entrant dans le cadre du périmètre du Service Gros entretien Renouvellement – Niveau 5</w:t>
      </w:r>
      <w:r w:rsidRPr="008D6B60">
        <w:rPr>
          <w:rFonts w:ascii="Calibri" w:hAnsi="Calibri" w:cs="Calibri"/>
        </w:rPr>
        <w:t> </w:t>
      </w:r>
      <w:r w:rsidRPr="008D6B60">
        <w:rPr>
          <w:rFonts w:cs="Arial"/>
        </w:rPr>
        <w:t xml:space="preserve">; </w:t>
      </w:r>
    </w:p>
    <w:p w:rsidR="00794CDA" w:rsidRPr="008D6B60" w:rsidRDefault="00BF0E3E">
      <w:pPr>
        <w:pStyle w:val="Paragraphedeliste"/>
        <w:numPr>
          <w:ilvl w:val="1"/>
          <w:numId w:val="3"/>
        </w:numPr>
        <w:rPr>
          <w:rFonts w:cs="Arial"/>
        </w:rPr>
      </w:pPr>
      <w:r w:rsidRPr="008D6B60">
        <w:rPr>
          <w:rFonts w:cs="Arial"/>
        </w:rPr>
        <w:t>Le cas échéant, le renouvellement de ces équipements ou installations.</w:t>
      </w:r>
    </w:p>
    <w:p w:rsidR="00794CDA" w:rsidRPr="008D6B60" w:rsidRDefault="00794CDA">
      <w:pPr>
        <w:pStyle w:val="Paragraphedeliste"/>
        <w:ind w:left="1440"/>
        <w:rPr>
          <w:rFonts w:cs="Arial"/>
        </w:rPr>
      </w:pPr>
    </w:p>
    <w:p w:rsidR="00794CDA" w:rsidRPr="008D6B60" w:rsidRDefault="00BF0E3E">
      <w:pPr>
        <w:pStyle w:val="Paragraphedeliste"/>
        <w:numPr>
          <w:ilvl w:val="0"/>
          <w:numId w:val="4"/>
        </w:numPr>
        <w:rPr>
          <w:rFonts w:cs="Arial"/>
        </w:rPr>
      </w:pPr>
      <w:r w:rsidRPr="008D6B60">
        <w:rPr>
          <w:rFonts w:cs="Arial"/>
        </w:rPr>
        <w:t>Remettre les Sites de l’Acheteur à l’échéance du marché dans un état tel que cette dernière puisse réaliser ou faire réaliser les prestations décrites dans le présent CCTP, en particulier d’exploitation-maintenance, dans des conditions économiques équivalentes à celles de ces composants, c’est-à-dire, particulièrement</w:t>
      </w:r>
      <w:r w:rsidRPr="008D6B60">
        <w:rPr>
          <w:rFonts w:ascii="Calibri" w:hAnsi="Calibri" w:cs="Calibri"/>
        </w:rPr>
        <w:t> </w:t>
      </w:r>
      <w:r w:rsidRPr="008D6B60">
        <w:rPr>
          <w:rFonts w:cs="Arial"/>
        </w:rPr>
        <w:t xml:space="preserve">: </w:t>
      </w:r>
    </w:p>
    <w:p w:rsidR="00794CDA" w:rsidRPr="008D6B60" w:rsidRDefault="00BF0E3E">
      <w:pPr>
        <w:pStyle w:val="Paragraphedeliste"/>
        <w:numPr>
          <w:ilvl w:val="1"/>
          <w:numId w:val="3"/>
        </w:numPr>
        <w:rPr>
          <w:rFonts w:cs="Arial"/>
        </w:rPr>
      </w:pPr>
      <w:r w:rsidRPr="008D6B60">
        <w:rPr>
          <w:rFonts w:cs="Arial"/>
        </w:rPr>
        <w:t>En assurant un entretien de niveau 1 à 5 permettant d’assurer la pérennité des installations</w:t>
      </w:r>
      <w:r w:rsidRPr="008D6B60">
        <w:rPr>
          <w:rFonts w:ascii="Calibri" w:hAnsi="Calibri" w:cs="Calibri"/>
        </w:rPr>
        <w:t> </w:t>
      </w:r>
      <w:r w:rsidRPr="008D6B60">
        <w:rPr>
          <w:rFonts w:cs="Arial"/>
        </w:rPr>
        <w:t xml:space="preserve">; </w:t>
      </w:r>
    </w:p>
    <w:p w:rsidR="00794CDA" w:rsidRPr="008D6B60" w:rsidRDefault="00BF0E3E">
      <w:pPr>
        <w:pStyle w:val="Paragraphedeliste"/>
        <w:numPr>
          <w:ilvl w:val="1"/>
          <w:numId w:val="3"/>
        </w:numPr>
        <w:rPr>
          <w:rFonts w:cs="Arial"/>
        </w:rPr>
      </w:pPr>
      <w:r w:rsidRPr="008D6B60">
        <w:rPr>
          <w:rFonts w:cs="Arial"/>
        </w:rPr>
        <w:t>En réalisant ou proposant à l’Acheteur de réaliser à bonne date les actions qui permettent de remplir les objectifs de meilleur coût global évalué au moment des renouvellements.</w:t>
      </w:r>
    </w:p>
    <w:p w:rsidR="00794CDA" w:rsidRPr="008D6B60" w:rsidRDefault="00BF0E3E" w:rsidP="008D6B60">
      <w:pPr>
        <w:pStyle w:val="Titre2"/>
      </w:pPr>
      <w:bookmarkStart w:id="16" w:name="_Toc53129943"/>
      <w:bookmarkStart w:id="17" w:name="_Toc139024821"/>
      <w:r w:rsidRPr="008D6B60">
        <w:t>Périmètres et limites de Prestations</w:t>
      </w:r>
      <w:bookmarkEnd w:id="16"/>
      <w:bookmarkEnd w:id="17"/>
    </w:p>
    <w:p w:rsidR="00794CDA" w:rsidRPr="008D6B60" w:rsidRDefault="00BF0E3E">
      <w:pPr>
        <w:rPr>
          <w:rFonts w:cs="Arial"/>
        </w:rPr>
      </w:pPr>
      <w:r w:rsidRPr="008D6B60">
        <w:rPr>
          <w:rFonts w:cs="Arial"/>
        </w:rPr>
        <w:t>Les objectifs définis impliquent d’une manière générale la mise en œuvre des prestations et services définis, pour chaque site et structure, au CCAP.</w:t>
      </w:r>
    </w:p>
    <w:p w:rsidR="00794CDA" w:rsidRPr="008D6B60" w:rsidRDefault="00BF0E3E">
      <w:pPr>
        <w:rPr>
          <w:rFonts w:cs="Arial"/>
        </w:rPr>
      </w:pPr>
      <w:r w:rsidRPr="008D6B60">
        <w:rPr>
          <w:rFonts w:cs="Arial"/>
        </w:rPr>
        <w:lastRenderedPageBreak/>
        <w:t>Il est précisé que sont dus, au titre du marché tout service, prestation ou fourniture nécessaire à la complète satisfaction des objectifs définis, y compris les consommables, même dans l’hypothèse où ils ne sont pas explicitement décrits dans le marché.</w:t>
      </w:r>
    </w:p>
    <w:p w:rsidR="00794CDA" w:rsidRPr="008D6B60" w:rsidRDefault="00BF0E3E">
      <w:pPr>
        <w:rPr>
          <w:rFonts w:cs="Arial"/>
        </w:rPr>
      </w:pPr>
      <w:r w:rsidRPr="008D6B60">
        <w:rPr>
          <w:rFonts w:cs="Arial"/>
        </w:rPr>
        <w:t>Ces objectifs sont également à satisfaire, quelle que soit la variation d’exploitation de l’Acheteur, le Titulaire devant, à cet effet, adapter les moyens qu’il met en œuvre.</w:t>
      </w:r>
    </w:p>
    <w:p w:rsidR="00794CDA" w:rsidRPr="008D6B60" w:rsidRDefault="00BF0E3E">
      <w:pPr>
        <w:rPr>
          <w:rFonts w:cs="Arial"/>
        </w:rPr>
      </w:pPr>
      <w:r w:rsidRPr="008D6B60">
        <w:rPr>
          <w:rFonts w:cs="Arial"/>
        </w:rPr>
        <w:t>Le périmètre comprend l’ensemble du domaine ainsi que les bâtiments et structures présents sur ce domaine, y compris les structures enterrées sous le domaine, dans les limites définies dans le cadre du CCAP.</w:t>
      </w:r>
    </w:p>
    <w:p w:rsidR="00794CDA" w:rsidRPr="008D6B60" w:rsidRDefault="00BF0E3E">
      <w:pPr>
        <w:spacing w:before="0" w:after="160"/>
        <w:jc w:val="left"/>
        <w:rPr>
          <w:rFonts w:eastAsiaTheme="majorEastAsia" w:cs="Arial"/>
          <w:color w:val="2E74B5"/>
          <w:sz w:val="28"/>
          <w:szCs w:val="32"/>
        </w:rPr>
      </w:pPr>
      <w:r w:rsidRPr="008D6B60">
        <w:rPr>
          <w:rFonts w:cs="Arial"/>
        </w:rPr>
        <w:br w:type="page" w:clear="all"/>
      </w:r>
    </w:p>
    <w:p w:rsidR="00794CDA" w:rsidRPr="008D6B60" w:rsidRDefault="00BF0E3E">
      <w:pPr>
        <w:pStyle w:val="Titre1"/>
      </w:pPr>
      <w:bookmarkStart w:id="18" w:name="_Toc53129944"/>
      <w:bookmarkStart w:id="19" w:name="_Toc139024822"/>
      <w:r w:rsidRPr="008D6B60">
        <w:lastRenderedPageBreak/>
        <w:t>Conditions générales d’exécution des Prestations</w:t>
      </w:r>
      <w:bookmarkEnd w:id="18"/>
      <w:bookmarkEnd w:id="19"/>
    </w:p>
    <w:p w:rsidR="00794CDA" w:rsidRPr="008D6B60" w:rsidRDefault="00BF0E3E" w:rsidP="008D6B60">
      <w:pPr>
        <w:pStyle w:val="Titre2"/>
      </w:pPr>
      <w:bookmarkStart w:id="20" w:name="_Toc53129945"/>
      <w:bookmarkStart w:id="21" w:name="_Toc139024823"/>
      <w:r w:rsidRPr="008D6B60">
        <w:t>Personnel du Titulaire et de ses sous-traitants</w:t>
      </w:r>
      <w:bookmarkEnd w:id="20"/>
      <w:bookmarkEnd w:id="21"/>
    </w:p>
    <w:p w:rsidR="00794CDA" w:rsidRPr="008D6B60" w:rsidRDefault="00BF0E3E">
      <w:pPr>
        <w:rPr>
          <w:rFonts w:cs="Arial"/>
        </w:rPr>
      </w:pPr>
      <w:r w:rsidRPr="008D6B60">
        <w:rPr>
          <w:rFonts w:cs="Arial"/>
        </w:rPr>
        <w:t>Nonobstant le caractère performanciel du présent marché, le Titulaire s’engage à affecter, à minima, les ressources notamment humaines auxquelles il s’est engagé, tant du point de vue quantitatif (nombre d’ETP et volume d’heures annuel), que qualitatif (compétence et niveau de qualification des personnels), renseignées dans son offre.</w:t>
      </w:r>
    </w:p>
    <w:p w:rsidR="00794CDA" w:rsidRPr="008D6B60" w:rsidRDefault="00BF0E3E">
      <w:pPr>
        <w:rPr>
          <w:rFonts w:cs="Arial"/>
        </w:rPr>
      </w:pPr>
      <w:r w:rsidRPr="008D6B60">
        <w:rPr>
          <w:rFonts w:cs="Arial"/>
        </w:rPr>
        <w:t>Les personnels du Titulaire et de ses sous-traitants s’engagent à respecter le règlement des Sites de l’Acheteur ainsi que toute injonction de la part de son représentant au titre du marché.</w:t>
      </w:r>
    </w:p>
    <w:p w:rsidR="00794CDA" w:rsidRPr="008D6B60" w:rsidRDefault="00BF0E3E" w:rsidP="008D6B60">
      <w:pPr>
        <w:pStyle w:val="Titre3"/>
      </w:pPr>
      <w:bookmarkStart w:id="22" w:name="_Toc53129946"/>
      <w:bookmarkStart w:id="23" w:name="_Toc139024824"/>
      <w:r w:rsidRPr="008D6B60">
        <w:t xml:space="preserve">Représentants du </w:t>
      </w:r>
      <w:bookmarkEnd w:id="22"/>
      <w:r w:rsidRPr="008D6B60">
        <w:t>Titulaire</w:t>
      </w:r>
      <w:bookmarkEnd w:id="23"/>
    </w:p>
    <w:p w:rsidR="00794CDA" w:rsidRPr="008D6B60" w:rsidRDefault="00BF0E3E">
      <w:pPr>
        <w:rPr>
          <w:rFonts w:cs="Arial"/>
        </w:rPr>
      </w:pPr>
      <w:r w:rsidRPr="008D6B60">
        <w:rPr>
          <w:rFonts w:cs="Arial"/>
        </w:rPr>
        <w:t>Le Titulaire est représenté conformément aux modalités définies au CCAP.</w:t>
      </w:r>
    </w:p>
    <w:p w:rsidR="00794CDA" w:rsidRPr="008D6B60" w:rsidRDefault="00BF0E3E" w:rsidP="008D6B60">
      <w:pPr>
        <w:pStyle w:val="Titre3"/>
      </w:pPr>
      <w:bookmarkStart w:id="24" w:name="_Toc53129947"/>
      <w:bookmarkStart w:id="25" w:name="_Toc139024825"/>
      <w:r w:rsidRPr="008D6B60">
        <w:t>Personnel d’intervention</w:t>
      </w:r>
      <w:bookmarkEnd w:id="24"/>
      <w:bookmarkEnd w:id="25"/>
    </w:p>
    <w:p w:rsidR="00794CDA" w:rsidRPr="008D6B60" w:rsidRDefault="00BF0E3E">
      <w:pPr>
        <w:rPr>
          <w:rFonts w:cs="Arial"/>
        </w:rPr>
      </w:pPr>
      <w:r w:rsidRPr="008D6B60">
        <w:rPr>
          <w:rFonts w:cs="Arial"/>
        </w:rPr>
        <w:t xml:space="preserve">Dans le cadre de la documentation de maintenance et de service, le Titulaire fournit un organigramme et une note descriptive du dispositif d’intervention détaillant l’organisation prévue pour réaliser les prestations au titre du marché. Cet organigramme porte des indications nominatives pour le personnel du Titulaire et de ses sous-traitants ou co-traitants éventuels. Toute évolution de cette organisation fera l’objet d’une information préalable et d’un accord écrit de l’Acheteur puis d’une mise à jour de la DMS. </w:t>
      </w:r>
    </w:p>
    <w:p w:rsidR="00794CDA" w:rsidRPr="008D6B60" w:rsidRDefault="00BF0E3E">
      <w:pPr>
        <w:rPr>
          <w:rFonts w:cs="Arial"/>
        </w:rPr>
      </w:pPr>
      <w:r w:rsidRPr="008D6B60">
        <w:rPr>
          <w:rFonts w:cs="Arial"/>
        </w:rPr>
        <w:t>L’Acheteur doit être à même de connaître nominativement à chaque instant (et notamment en période d’astreinte) le représentant du Titulaire, le responsable d’astreinte et les membres des équipes en service. Les dispositifs des articles 5.1.1 à 5.1.5 s’appliquent au personnel du Titulaire et de ses sous-traitants. En cas d’absence du responsable du Titulaire, son remplaçant aura la même capacité de décision.</w:t>
      </w:r>
    </w:p>
    <w:p w:rsidR="00794CDA" w:rsidRPr="008D6B60" w:rsidRDefault="00BF0E3E">
      <w:pPr>
        <w:rPr>
          <w:rFonts w:cs="Arial"/>
        </w:rPr>
      </w:pPr>
      <w:r w:rsidRPr="008D6B60">
        <w:rPr>
          <w:rFonts w:cs="Arial"/>
        </w:rPr>
        <w:t>Le Titulaire doit les actions de formation de son personnel et en outre s'enquérir de l'état des connaissances sur le plan de la technique et de la sécurité pour ce qui concerne le personnel de ses sous-traitants.</w:t>
      </w:r>
    </w:p>
    <w:p w:rsidR="00794CDA" w:rsidRPr="008D6B60" w:rsidRDefault="00BF0E3E">
      <w:pPr>
        <w:rPr>
          <w:rFonts w:cs="Arial"/>
        </w:rPr>
      </w:pPr>
      <w:r w:rsidRPr="008D6B60">
        <w:rPr>
          <w:rFonts w:cs="Arial"/>
        </w:rPr>
        <w:t>Il tient à jour un document permettant de juger de l'efficacité de la formation dispensée et des retours d'expérience, et en informe l’Acheteur à chacune de ses demandes.</w:t>
      </w:r>
    </w:p>
    <w:p w:rsidR="00794CDA" w:rsidRPr="008D6B60" w:rsidRDefault="00BF0E3E">
      <w:pPr>
        <w:rPr>
          <w:rFonts w:cs="Arial"/>
        </w:rPr>
      </w:pPr>
      <w:r w:rsidRPr="008D6B60">
        <w:rPr>
          <w:rFonts w:cs="Arial"/>
        </w:rPr>
        <w:t>Le Titulaire peut modifier l'organigramme de l’équipe d’intervention après accord de l’Acheteur, demandé 15 (quinze) jours avant la date d'entrée en vigueur du nouvel organigramme. Les agents présents doivent pouvoir intervenir sur l'ensemble des équipements. Ils sont munis des moyens nécessaires pour procéder aux interventions immédiates.</w:t>
      </w:r>
    </w:p>
    <w:p w:rsidR="00794CDA" w:rsidRPr="008D6B60" w:rsidRDefault="00BF0E3E">
      <w:pPr>
        <w:rPr>
          <w:rFonts w:cs="Arial"/>
        </w:rPr>
      </w:pPr>
      <w:r w:rsidRPr="008D6B60">
        <w:rPr>
          <w:rFonts w:cs="Arial"/>
        </w:rPr>
        <w:t>Afin de satisfaire aux obligations de résultat fixées au présent marché, l’Acheteur se réserve le droit à tout moment et sans avoir à s’en justifier, de demander :</w:t>
      </w:r>
    </w:p>
    <w:p w:rsidR="00794CDA" w:rsidRPr="008D6B60" w:rsidRDefault="00BF0E3E">
      <w:pPr>
        <w:pStyle w:val="Paragraphedeliste"/>
        <w:numPr>
          <w:ilvl w:val="0"/>
          <w:numId w:val="27"/>
        </w:numPr>
        <w:rPr>
          <w:rFonts w:cs="Arial"/>
        </w:rPr>
      </w:pPr>
      <w:r w:rsidRPr="008D6B60">
        <w:rPr>
          <w:rFonts w:cs="Arial"/>
        </w:rPr>
        <w:t>Le remplacement de tout membre du personnel du Titulaire ou même de lui refuser l'accès des lieux en tout ou partie,</w:t>
      </w:r>
    </w:p>
    <w:p w:rsidR="00794CDA" w:rsidRPr="008D6B60" w:rsidRDefault="00BF0E3E">
      <w:pPr>
        <w:pStyle w:val="Paragraphedeliste"/>
        <w:numPr>
          <w:ilvl w:val="0"/>
          <w:numId w:val="27"/>
        </w:numPr>
        <w:rPr>
          <w:rFonts w:cs="Arial"/>
        </w:rPr>
      </w:pPr>
      <w:r w:rsidRPr="008D6B60">
        <w:rPr>
          <w:rFonts w:cs="Arial"/>
        </w:rPr>
        <w:t>Le renforcement en qualification du personnel du Titulaire.</w:t>
      </w:r>
    </w:p>
    <w:p w:rsidR="00794CDA" w:rsidRPr="008D6B60" w:rsidRDefault="00BF0E3E">
      <w:pPr>
        <w:rPr>
          <w:rFonts w:cs="Arial"/>
        </w:rPr>
      </w:pPr>
      <w:r w:rsidRPr="008D6B60">
        <w:rPr>
          <w:rFonts w:cs="Arial"/>
        </w:rPr>
        <w:t>Le personnel du Titulaire sera muni des moyens nécessaires pour procéder aux interventions immédiates et contacter l’Acheteur sans délai.</w:t>
      </w:r>
    </w:p>
    <w:p w:rsidR="00794CDA" w:rsidRPr="008D6B60" w:rsidRDefault="00BF0E3E" w:rsidP="008D6B60">
      <w:pPr>
        <w:pStyle w:val="Titre3"/>
      </w:pPr>
      <w:bookmarkStart w:id="26" w:name="_Toc53129948"/>
      <w:bookmarkStart w:id="27" w:name="_Toc139024826"/>
      <w:r w:rsidRPr="008D6B60">
        <w:t>Jours ouvrés et horaires de Service</w:t>
      </w:r>
      <w:bookmarkEnd w:id="26"/>
      <w:bookmarkEnd w:id="27"/>
    </w:p>
    <w:p w:rsidR="00794CDA" w:rsidRPr="008D6B60" w:rsidRDefault="00BF0E3E">
      <w:pPr>
        <w:rPr>
          <w:rFonts w:cs="Arial"/>
        </w:rPr>
      </w:pPr>
      <w:r w:rsidRPr="008D6B60">
        <w:rPr>
          <w:rFonts w:cs="Arial"/>
        </w:rPr>
        <w:t>Les jours ouvrés désignent tout jour, à l’exception des jours fériés légaux, du samedi et du dimanche.</w:t>
      </w:r>
    </w:p>
    <w:p w:rsidR="00794CDA" w:rsidRPr="008D6B60" w:rsidRDefault="00BF0E3E">
      <w:pPr>
        <w:rPr>
          <w:rFonts w:cs="Arial"/>
        </w:rPr>
      </w:pPr>
      <w:r w:rsidRPr="008D6B60">
        <w:rPr>
          <w:rFonts w:cs="Arial"/>
        </w:rPr>
        <w:t>Les jours ouvrés, la prise de service est fixée à 7h30, et la fin de service est fixée à 19h00.</w:t>
      </w:r>
    </w:p>
    <w:p w:rsidR="00794CDA" w:rsidRPr="008D6B60" w:rsidRDefault="00BF0E3E">
      <w:pPr>
        <w:rPr>
          <w:rFonts w:cs="Arial"/>
        </w:rPr>
      </w:pPr>
      <w:r w:rsidRPr="008D6B60">
        <w:rPr>
          <w:rFonts w:cs="Arial"/>
        </w:rPr>
        <w:t>Les horaires de services s’entendent entre l’horaire de prise de service et l’horaire de fin de service.</w:t>
      </w:r>
    </w:p>
    <w:p w:rsidR="00794CDA" w:rsidRPr="008D6B60" w:rsidRDefault="00BF0E3E">
      <w:pPr>
        <w:rPr>
          <w:rFonts w:cs="Arial"/>
        </w:rPr>
      </w:pPr>
      <w:r w:rsidRPr="008D6B60">
        <w:rPr>
          <w:rFonts w:cs="Arial"/>
        </w:rPr>
        <w:t>Il est précisé que pour les interventions dans les zones occupées (bureaux, poste de sécurité et certaines zones) doivent s’effectuer en présence des occupants, de 9h à 17h30.</w:t>
      </w:r>
    </w:p>
    <w:p w:rsidR="00794CDA" w:rsidRPr="008D6B60" w:rsidRDefault="00BF0E3E">
      <w:pPr>
        <w:rPr>
          <w:rFonts w:cs="Arial"/>
        </w:rPr>
      </w:pPr>
      <w:r w:rsidRPr="008D6B60">
        <w:rPr>
          <w:rFonts w:cs="Arial"/>
        </w:rPr>
        <w:lastRenderedPageBreak/>
        <w:t>Les services de l’Acheteur gestionnaire du marché seront présents pendant la plage 9h – 17h30, du lundi au vendredi. L’ensemble de la maintenance des éléments dans les bureaux devra être réalisé durant les horaires de présence des services de l’Acheteur.</w:t>
      </w:r>
    </w:p>
    <w:p w:rsidR="00794CDA" w:rsidRPr="008D6B60" w:rsidRDefault="00BF0E3E">
      <w:pPr>
        <w:rPr>
          <w:rFonts w:cs="Arial"/>
        </w:rPr>
      </w:pPr>
      <w:r w:rsidRPr="008D6B60">
        <w:rPr>
          <w:rFonts w:cs="Arial"/>
        </w:rPr>
        <w:t>La présence du personnel du Titulaire est dictée par ses obligations de service, à réaliser si possible dans le cadre des horaires de service évoqués ci-dessus sauf nécessité d’intervention.</w:t>
      </w:r>
    </w:p>
    <w:p w:rsidR="00794CDA" w:rsidRPr="008D6B60" w:rsidRDefault="00BF0E3E" w:rsidP="008D6B60">
      <w:pPr>
        <w:pStyle w:val="Titre3"/>
      </w:pPr>
      <w:bookmarkStart w:id="28" w:name="_Toc53129949"/>
      <w:bookmarkStart w:id="29" w:name="_Toc139024827"/>
      <w:r w:rsidRPr="008D6B60">
        <w:t>Astreinte</w:t>
      </w:r>
      <w:bookmarkEnd w:id="28"/>
      <w:bookmarkEnd w:id="29"/>
    </w:p>
    <w:p w:rsidR="00794CDA" w:rsidRPr="008D6B60" w:rsidRDefault="00BF0E3E">
      <w:pPr>
        <w:rPr>
          <w:rFonts w:cs="Arial"/>
        </w:rPr>
      </w:pPr>
      <w:r w:rsidRPr="008D6B60">
        <w:rPr>
          <w:rFonts w:cs="Arial"/>
        </w:rPr>
        <w:t>Les conditions d’astreinte sont applicables à toute période située en dehors des jours ouvrés et horaire de service indiqué au 5.1.3.</w:t>
      </w:r>
    </w:p>
    <w:p w:rsidR="00794CDA" w:rsidRPr="008D6B60" w:rsidRDefault="00BF0E3E">
      <w:pPr>
        <w:rPr>
          <w:rFonts w:cs="Arial"/>
        </w:rPr>
      </w:pPr>
      <w:r w:rsidRPr="008D6B60">
        <w:rPr>
          <w:rFonts w:cs="Arial"/>
        </w:rPr>
        <w:t>Les conditions financières de l’astreinte sont définies au CCAP.</w:t>
      </w:r>
    </w:p>
    <w:p w:rsidR="00794CDA" w:rsidRPr="008D6B60" w:rsidRDefault="00BF0E3E">
      <w:pPr>
        <w:rPr>
          <w:rFonts w:cs="Arial"/>
        </w:rPr>
      </w:pPr>
      <w:r w:rsidRPr="008D6B60">
        <w:rPr>
          <w:rFonts w:cs="Arial"/>
        </w:rPr>
        <w:t>Le Titulaire doit pouvoir faire intervenir un ou plusieurs de ses agents</w:t>
      </w:r>
      <w:r w:rsidRPr="008D6B60">
        <w:rPr>
          <w:rFonts w:ascii="Calibri" w:hAnsi="Calibri" w:cs="Calibri"/>
        </w:rPr>
        <w:t> </w:t>
      </w:r>
      <w:r w:rsidRPr="008D6B60">
        <w:rPr>
          <w:rFonts w:cs="Arial"/>
        </w:rPr>
        <w:t>:</w:t>
      </w:r>
    </w:p>
    <w:p w:rsidR="00794CDA" w:rsidRPr="008D6B60" w:rsidRDefault="00BF0E3E">
      <w:pPr>
        <w:pStyle w:val="Paragraphedeliste"/>
        <w:numPr>
          <w:ilvl w:val="0"/>
          <w:numId w:val="3"/>
        </w:numPr>
        <w:rPr>
          <w:rFonts w:cs="Arial"/>
        </w:rPr>
      </w:pPr>
      <w:r w:rsidRPr="008D6B60">
        <w:rPr>
          <w:rFonts w:cs="Arial"/>
        </w:rPr>
        <w:t>Localisés en dehors des Sites, à leur domicile ou toute autre localisation au choix du Titulaire</w:t>
      </w:r>
      <w:r w:rsidRPr="008D6B60">
        <w:rPr>
          <w:rFonts w:ascii="Calibri" w:hAnsi="Calibri" w:cs="Calibri"/>
        </w:rPr>
        <w:t> </w:t>
      </w:r>
      <w:r w:rsidRPr="008D6B60">
        <w:rPr>
          <w:rFonts w:cs="Arial"/>
        </w:rPr>
        <w:t xml:space="preserve">; </w:t>
      </w:r>
    </w:p>
    <w:p w:rsidR="00794CDA" w:rsidRPr="008D6B60" w:rsidRDefault="00BF0E3E">
      <w:pPr>
        <w:pStyle w:val="Paragraphedeliste"/>
        <w:numPr>
          <w:ilvl w:val="0"/>
          <w:numId w:val="3"/>
        </w:numPr>
        <w:rPr>
          <w:rFonts w:cs="Arial"/>
        </w:rPr>
      </w:pPr>
      <w:r w:rsidRPr="008D6B60">
        <w:rPr>
          <w:rFonts w:cs="Arial"/>
        </w:rPr>
        <w:t>Disposant de moyens de communication et de transport leur permettant d’être disponibles sur appel (pour chaque site, numéro unique d’appel pour toutes les prestations visées ci-dessous) dans un délai restreint pour intervenir sur les Sites en cas de dysfonctionnement signalé au cours de ces périodes. En cas d’indisponibilité de la personne responsable de l’astreinte, le Titulaire est en charge de basculement des appels à partir du même numéro.</w:t>
      </w:r>
    </w:p>
    <w:p w:rsidR="00794CDA" w:rsidRPr="008D6B60" w:rsidRDefault="00BF0E3E">
      <w:pPr>
        <w:rPr>
          <w:rFonts w:cs="Arial"/>
        </w:rPr>
      </w:pPr>
      <w:r w:rsidRPr="008D6B60">
        <w:rPr>
          <w:rFonts w:cs="Arial"/>
        </w:rPr>
        <w:t>Durant la période d’astreinte, les délais de résolution maximaux des DRM inférieurs à 24h00 (1 jour) sont augmentés de deux (2) heures pour tenir compte du temps nécessaire aux personnels d’astreinte pour se rendre sur le site, et accéder au lieu de leur intervention sur site.</w:t>
      </w:r>
    </w:p>
    <w:p w:rsidR="00794CDA" w:rsidRPr="008D6B60" w:rsidRDefault="00BF0E3E">
      <w:pPr>
        <w:rPr>
          <w:rFonts w:cs="Arial"/>
        </w:rPr>
      </w:pPr>
      <w:r w:rsidRPr="008D6B60">
        <w:rPr>
          <w:rFonts w:cs="Arial"/>
        </w:rPr>
        <w:t>Il est expressément convenu que l’agent du Titulaire assurant l’astreinte doit remplir à minima les conditions suivantes</w:t>
      </w:r>
      <w:r w:rsidRPr="008D6B60">
        <w:rPr>
          <w:rFonts w:ascii="Calibri" w:hAnsi="Calibri" w:cs="Calibri"/>
        </w:rPr>
        <w:t> </w:t>
      </w:r>
      <w:r w:rsidRPr="008D6B60">
        <w:rPr>
          <w:rFonts w:cs="Arial"/>
        </w:rPr>
        <w:t xml:space="preserve">: </w:t>
      </w:r>
    </w:p>
    <w:p w:rsidR="00794CDA" w:rsidRPr="008D6B60" w:rsidRDefault="00BF0E3E">
      <w:pPr>
        <w:pStyle w:val="Paragraphedeliste"/>
        <w:numPr>
          <w:ilvl w:val="0"/>
          <w:numId w:val="3"/>
        </w:numPr>
        <w:rPr>
          <w:rFonts w:cs="Arial"/>
        </w:rPr>
      </w:pPr>
      <w:r w:rsidRPr="008D6B60">
        <w:rPr>
          <w:rFonts w:cs="Arial"/>
        </w:rPr>
        <w:t>Bénéficier d’une accréditation et d’une carte accès aux Sites conformément aux besoins</w:t>
      </w:r>
      <w:r w:rsidRPr="008D6B60">
        <w:rPr>
          <w:rFonts w:ascii="Calibri" w:hAnsi="Calibri" w:cs="Calibri"/>
        </w:rPr>
        <w:t> </w:t>
      </w:r>
      <w:r w:rsidRPr="008D6B60">
        <w:rPr>
          <w:rFonts w:cs="Arial"/>
        </w:rPr>
        <w:t>;</w:t>
      </w:r>
    </w:p>
    <w:p w:rsidR="00794CDA" w:rsidRPr="008D6B60" w:rsidRDefault="00BF0E3E">
      <w:pPr>
        <w:pStyle w:val="Paragraphedeliste"/>
        <w:numPr>
          <w:ilvl w:val="0"/>
          <w:numId w:val="3"/>
        </w:numPr>
        <w:rPr>
          <w:rFonts w:cs="Arial"/>
        </w:rPr>
      </w:pPr>
      <w:r w:rsidRPr="008D6B60">
        <w:rPr>
          <w:rFonts w:cs="Arial"/>
        </w:rPr>
        <w:t>Avoir une parfaite connaissance des installations et équipement des Sites et disposer des niveaux de qualification nécessaires et suffisants pour intervenir immédiatement et prendre les décisions qui s’imposent sur l’ensemble des installations</w:t>
      </w:r>
      <w:r w:rsidRPr="008D6B60">
        <w:rPr>
          <w:rFonts w:ascii="Calibri" w:hAnsi="Calibri" w:cs="Calibri"/>
        </w:rPr>
        <w:t> </w:t>
      </w:r>
      <w:r w:rsidRPr="008D6B60">
        <w:rPr>
          <w:rFonts w:cs="Arial"/>
        </w:rPr>
        <w:t>;</w:t>
      </w:r>
    </w:p>
    <w:p w:rsidR="00794CDA" w:rsidRPr="008D6B60" w:rsidRDefault="00BF0E3E">
      <w:pPr>
        <w:pStyle w:val="Paragraphedeliste"/>
        <w:numPr>
          <w:ilvl w:val="0"/>
          <w:numId w:val="3"/>
        </w:numPr>
        <w:rPr>
          <w:rFonts w:cs="Arial"/>
        </w:rPr>
      </w:pPr>
      <w:r w:rsidRPr="008D6B60">
        <w:rPr>
          <w:rFonts w:cs="Arial"/>
        </w:rPr>
        <w:t>Pouvoir contacter et informer des équipes spécialisées dans les principaux domaines techniques.</w:t>
      </w:r>
    </w:p>
    <w:p w:rsidR="00794CDA" w:rsidRPr="008D6B60" w:rsidRDefault="00BF0E3E">
      <w:pPr>
        <w:rPr>
          <w:rFonts w:cs="Arial"/>
        </w:rPr>
      </w:pPr>
      <w:r w:rsidRPr="008D6B60">
        <w:rPr>
          <w:rFonts w:cs="Arial"/>
        </w:rPr>
        <w:t>Le dispositif sera précisé dans le document de maintenance et de service.</w:t>
      </w:r>
    </w:p>
    <w:p w:rsidR="00794CDA" w:rsidRPr="008D6B60" w:rsidRDefault="00BF0E3E" w:rsidP="008D6B60">
      <w:pPr>
        <w:pStyle w:val="Titre3"/>
      </w:pPr>
      <w:bookmarkStart w:id="30" w:name="_Toc53129950"/>
      <w:bookmarkStart w:id="31" w:name="_Toc139024828"/>
      <w:r w:rsidRPr="008D6B60">
        <w:t>Tenues vestimentaire et port du badge</w:t>
      </w:r>
      <w:bookmarkEnd w:id="30"/>
      <w:bookmarkEnd w:id="31"/>
    </w:p>
    <w:p w:rsidR="00794CDA" w:rsidRPr="008D6B60" w:rsidRDefault="00BF0E3E">
      <w:pPr>
        <w:rPr>
          <w:rFonts w:cs="Arial"/>
        </w:rPr>
      </w:pPr>
      <w:r w:rsidRPr="008D6B60">
        <w:rPr>
          <w:rFonts w:cs="Arial"/>
        </w:rPr>
        <w:t xml:space="preserve">Le Titulaire et toute entreprise intervenant pour son compte doivent porter des tenues faisant apparaître distinctement le nom de l’entreprise. Les tenues sont réputées adaptées aux conditions climatiques et aux contraintes techniques de sécurité des postes tenus. </w:t>
      </w:r>
    </w:p>
    <w:p w:rsidR="00794CDA" w:rsidRPr="008D6B60" w:rsidRDefault="00BF0E3E">
      <w:pPr>
        <w:rPr>
          <w:rFonts w:cs="Arial"/>
        </w:rPr>
      </w:pPr>
      <w:r w:rsidRPr="008D6B60">
        <w:rPr>
          <w:rFonts w:cs="Arial"/>
        </w:rPr>
        <w:t>Le port du badge est obligatoire dans l’enceinte des domaines. Celui-ci doit être visible et est strictement personnel.</w:t>
      </w:r>
    </w:p>
    <w:p w:rsidR="00794CDA" w:rsidRPr="008D6B60" w:rsidRDefault="00BF0E3E" w:rsidP="008D6B60">
      <w:pPr>
        <w:pStyle w:val="Titre2"/>
      </w:pPr>
      <w:bookmarkStart w:id="32" w:name="_Toc53129951"/>
      <w:bookmarkStart w:id="33" w:name="_Toc139024829"/>
      <w:r w:rsidRPr="008D6B60">
        <w:t>Hygiène et sécurité</w:t>
      </w:r>
      <w:bookmarkEnd w:id="32"/>
      <w:bookmarkEnd w:id="33"/>
    </w:p>
    <w:p w:rsidR="00794CDA" w:rsidRPr="008D6B60" w:rsidRDefault="00BF0E3E" w:rsidP="008D6B60">
      <w:pPr>
        <w:pStyle w:val="Titre3"/>
      </w:pPr>
      <w:bookmarkStart w:id="34" w:name="_Toc53129952"/>
      <w:bookmarkStart w:id="35" w:name="_Toc139024830"/>
      <w:r w:rsidRPr="008D6B60">
        <w:t>Généralités</w:t>
      </w:r>
      <w:bookmarkEnd w:id="34"/>
      <w:bookmarkEnd w:id="35"/>
      <w:r w:rsidRPr="008D6B60">
        <w:t xml:space="preserve"> </w:t>
      </w:r>
    </w:p>
    <w:p w:rsidR="00794CDA" w:rsidRPr="008D6B60" w:rsidRDefault="00BF0E3E">
      <w:pPr>
        <w:rPr>
          <w:rFonts w:cs="Arial"/>
        </w:rPr>
      </w:pPr>
      <w:r w:rsidRPr="008D6B60">
        <w:rPr>
          <w:rFonts w:cs="Arial"/>
        </w:rPr>
        <w:t>Le Titulaire a la responsabilité des conditions d’hygiène et de sécurité liées à ses activités. Il prend toute disposition pour que l’exécution de ses prestations et services n’induisent aucun risque sur la sécurité et la santé des personnes, conformément aux dispositions de son document unique.</w:t>
      </w:r>
    </w:p>
    <w:p w:rsidR="00794CDA" w:rsidRPr="008D6B60" w:rsidRDefault="00BF0E3E" w:rsidP="008D6B60">
      <w:pPr>
        <w:pStyle w:val="Titre3"/>
      </w:pPr>
      <w:bookmarkStart w:id="36" w:name="_Toc53129953"/>
      <w:bookmarkStart w:id="37" w:name="_Toc139024831"/>
      <w:r w:rsidRPr="008D6B60">
        <w:t>Réglementations et plan de prévention annuel</w:t>
      </w:r>
      <w:bookmarkEnd w:id="36"/>
      <w:bookmarkEnd w:id="37"/>
    </w:p>
    <w:p w:rsidR="00794CDA" w:rsidRPr="008D6B60" w:rsidRDefault="00BF0E3E">
      <w:pPr>
        <w:rPr>
          <w:rFonts w:cs="Arial"/>
        </w:rPr>
      </w:pPr>
      <w:r w:rsidRPr="008D6B60">
        <w:rPr>
          <w:rFonts w:cs="Arial"/>
        </w:rPr>
        <w:t xml:space="preserve">Le Titulaire prend toute disposition pour que soient respectées les procédures imposées par le code du travail en particulier en matière d’évaluation des risques, de coordination sécurité et </w:t>
      </w:r>
      <w:r w:rsidRPr="008D6B60">
        <w:rPr>
          <w:rFonts w:cs="Arial"/>
        </w:rPr>
        <w:lastRenderedPageBreak/>
        <w:t>protection de la santé (code du travail) ou de plan de prévention (décret n°92-158 du 20 février 1992).</w:t>
      </w:r>
    </w:p>
    <w:p w:rsidR="00794CDA" w:rsidRPr="008D6B60" w:rsidRDefault="00BF0E3E">
      <w:pPr>
        <w:rPr>
          <w:rFonts w:cs="Arial"/>
        </w:rPr>
      </w:pPr>
      <w:r w:rsidRPr="008D6B60">
        <w:rPr>
          <w:rFonts w:cs="Arial"/>
        </w:rPr>
        <w:t>Il apporte à l’Acheteur expertise et conseil pour la mise au point des mesures de coordination et de prévention des risques. En particulier, dans le cadre de la mise en œuvre des dispositions du décret n°92-158 du 20 février 1992, le Titulaire organise sous l’autorité de l’Acheteur, pour ce qui concerne la mise en œuvre des activités dont il est en charge, l’ensemble des procédures et réunions et notamment établira la rédaction du plan de prévention dont il présentera le projet à la signature l’Acheteur au plus tard à la date de démarrage effectif des prestations. Ce document sera intégré dans le DMS.</w:t>
      </w:r>
    </w:p>
    <w:p w:rsidR="00794CDA" w:rsidRPr="008D6B60" w:rsidRDefault="00BF0E3E">
      <w:pPr>
        <w:rPr>
          <w:rFonts w:cs="Arial"/>
        </w:rPr>
      </w:pPr>
      <w:r w:rsidRPr="008D6B60">
        <w:rPr>
          <w:rFonts w:cs="Arial"/>
        </w:rPr>
        <w:t>Les mesures prévues par le plan de prévention comportent au moins des dispositions dans les domaines suivants :</w:t>
      </w:r>
    </w:p>
    <w:p w:rsidR="00794CDA" w:rsidRPr="008D6B60" w:rsidRDefault="00BF0E3E">
      <w:pPr>
        <w:pStyle w:val="Paragraphedeliste"/>
        <w:numPr>
          <w:ilvl w:val="0"/>
          <w:numId w:val="3"/>
        </w:numPr>
        <w:rPr>
          <w:rFonts w:cs="Arial"/>
        </w:rPr>
      </w:pPr>
      <w:r w:rsidRPr="008D6B60">
        <w:rPr>
          <w:rFonts w:cs="Arial"/>
        </w:rPr>
        <w:t>La définition des phases d'activité dangereuses et des moyens de prévention spécifiques correspondants,</w:t>
      </w:r>
    </w:p>
    <w:p w:rsidR="00794CDA" w:rsidRPr="008D6B60" w:rsidRDefault="00BF0E3E">
      <w:pPr>
        <w:pStyle w:val="Paragraphedeliste"/>
        <w:numPr>
          <w:ilvl w:val="0"/>
          <w:numId w:val="3"/>
        </w:numPr>
        <w:rPr>
          <w:rFonts w:cs="Arial"/>
        </w:rPr>
      </w:pPr>
      <w:r w:rsidRPr="008D6B60">
        <w:rPr>
          <w:rFonts w:cs="Arial"/>
        </w:rPr>
        <w:t>L'adaptation des matériels, installations et dispositifs à la nature des opérations à effectuer ainsi que la définition de leurs conditions d'entretien</w:t>
      </w:r>
      <w:r w:rsidRPr="008D6B60">
        <w:rPr>
          <w:rFonts w:ascii="Calibri" w:hAnsi="Calibri" w:cs="Calibri"/>
        </w:rPr>
        <w:t> </w:t>
      </w:r>
      <w:r w:rsidRPr="008D6B60">
        <w:rPr>
          <w:rFonts w:cs="Arial"/>
        </w:rPr>
        <w:t>;</w:t>
      </w:r>
    </w:p>
    <w:p w:rsidR="00794CDA" w:rsidRPr="008D6B60" w:rsidRDefault="00BF0E3E">
      <w:pPr>
        <w:pStyle w:val="Paragraphedeliste"/>
        <w:numPr>
          <w:ilvl w:val="0"/>
          <w:numId w:val="3"/>
        </w:numPr>
        <w:rPr>
          <w:rFonts w:cs="Arial"/>
        </w:rPr>
      </w:pPr>
      <w:r w:rsidRPr="008D6B60">
        <w:rPr>
          <w:rFonts w:cs="Arial"/>
        </w:rPr>
        <w:t>Les instructions à donner aux agents du Titulaire</w:t>
      </w:r>
      <w:r w:rsidRPr="008D6B60">
        <w:rPr>
          <w:rFonts w:ascii="Calibri" w:hAnsi="Calibri" w:cs="Calibri"/>
        </w:rPr>
        <w:t> </w:t>
      </w:r>
      <w:r w:rsidRPr="008D6B60">
        <w:rPr>
          <w:rFonts w:cs="Arial"/>
        </w:rPr>
        <w:t>;</w:t>
      </w:r>
    </w:p>
    <w:p w:rsidR="00794CDA" w:rsidRPr="008D6B60" w:rsidRDefault="00BF0E3E">
      <w:pPr>
        <w:pStyle w:val="Paragraphedeliste"/>
        <w:numPr>
          <w:ilvl w:val="0"/>
          <w:numId w:val="3"/>
        </w:numPr>
        <w:rPr>
          <w:rFonts w:cs="Arial"/>
        </w:rPr>
      </w:pPr>
      <w:r w:rsidRPr="008D6B60">
        <w:rPr>
          <w:rFonts w:cs="Arial"/>
        </w:rPr>
        <w:t>L'organisation mise en place pour assurer les premiers secours en cas d'urgence et la description du dispositif mis en place à cet effet par le Titulaire</w:t>
      </w:r>
      <w:r w:rsidRPr="008D6B60">
        <w:rPr>
          <w:rFonts w:ascii="Calibri" w:hAnsi="Calibri" w:cs="Calibri"/>
        </w:rPr>
        <w:t> </w:t>
      </w:r>
      <w:r w:rsidRPr="008D6B60">
        <w:rPr>
          <w:rFonts w:cs="Arial"/>
        </w:rPr>
        <w:t>;</w:t>
      </w:r>
    </w:p>
    <w:p w:rsidR="00794CDA" w:rsidRPr="008D6B60" w:rsidRDefault="00BF0E3E">
      <w:pPr>
        <w:pStyle w:val="Paragraphedeliste"/>
        <w:numPr>
          <w:ilvl w:val="0"/>
          <w:numId w:val="3"/>
        </w:numPr>
        <w:rPr>
          <w:rFonts w:cs="Arial"/>
        </w:rPr>
      </w:pPr>
      <w:r w:rsidRPr="008D6B60">
        <w:rPr>
          <w:rFonts w:cs="Arial"/>
        </w:rPr>
        <w:t>Les conditions de la participation des cotraitants et des sous-traitants aux prestations objets du présent marché, en vue d'assurer la coordination nécessaire au maintien de la sécurité et, notamment, de l'organisation du pilotage</w:t>
      </w:r>
      <w:r w:rsidRPr="008D6B60">
        <w:rPr>
          <w:rFonts w:ascii="Calibri" w:hAnsi="Calibri" w:cs="Calibri"/>
        </w:rPr>
        <w:t> </w:t>
      </w:r>
      <w:r w:rsidRPr="008D6B60">
        <w:rPr>
          <w:rFonts w:cs="Arial"/>
        </w:rPr>
        <w:t>;</w:t>
      </w:r>
    </w:p>
    <w:p w:rsidR="00794CDA" w:rsidRPr="008D6B60" w:rsidRDefault="00BF0E3E">
      <w:pPr>
        <w:pStyle w:val="Paragraphedeliste"/>
        <w:numPr>
          <w:ilvl w:val="0"/>
          <w:numId w:val="3"/>
        </w:numPr>
        <w:rPr>
          <w:rFonts w:cs="Arial"/>
        </w:rPr>
      </w:pPr>
      <w:r w:rsidRPr="008D6B60">
        <w:rPr>
          <w:rFonts w:cs="Arial"/>
        </w:rPr>
        <w:t>Les mesures liées aux situations exceptionnelles (pandémie, couvre-feu, confinements).</w:t>
      </w:r>
    </w:p>
    <w:p w:rsidR="00794CDA" w:rsidRPr="008D6B60" w:rsidRDefault="00BF0E3E">
      <w:pPr>
        <w:rPr>
          <w:rFonts w:cs="Arial"/>
        </w:rPr>
      </w:pPr>
      <w:r w:rsidRPr="008D6B60">
        <w:rPr>
          <w:rFonts w:cs="Arial"/>
        </w:rPr>
        <w:t>Un plan de prévention annuel, communiqué à l’Acheteur, est établi pour les interventions courantes ou répétitives du Titulaire et des entreprises travaillant pour son compte sur les Sites.</w:t>
      </w:r>
    </w:p>
    <w:p w:rsidR="00794CDA" w:rsidRPr="008D6B60" w:rsidRDefault="00BF0E3E">
      <w:pPr>
        <w:rPr>
          <w:rFonts w:cs="Arial"/>
        </w:rPr>
      </w:pPr>
      <w:r w:rsidRPr="008D6B60">
        <w:rPr>
          <w:rFonts w:cs="Arial"/>
        </w:rPr>
        <w:t>Le Titulaire prend l’initiative, en concertation avec l’Acheteur, de l’organisation des réunions de coordination de façon à en assurer périodiquement l’actualisation dans les conditions définies par le code du travail.</w:t>
      </w:r>
    </w:p>
    <w:p w:rsidR="00794CDA" w:rsidRPr="008D6B60" w:rsidRDefault="00BF0E3E">
      <w:pPr>
        <w:rPr>
          <w:rFonts w:cs="Arial"/>
        </w:rPr>
      </w:pPr>
      <w:r w:rsidRPr="008D6B60">
        <w:rPr>
          <w:rFonts w:cs="Arial"/>
        </w:rPr>
        <w:t>Le Titulaire respectera la réglementation en vigueur ainsi que les procédures mises en place sur les Sites de l’Acheteur pour les interventions nécessitant un travail par point chaud.</w:t>
      </w:r>
    </w:p>
    <w:p w:rsidR="00794CDA" w:rsidRPr="008D6B60" w:rsidRDefault="00BF0E3E" w:rsidP="008D6B60">
      <w:pPr>
        <w:pStyle w:val="Titre3"/>
      </w:pPr>
      <w:bookmarkStart w:id="38" w:name="_Toc53129954"/>
      <w:bookmarkStart w:id="39" w:name="_Toc139024832"/>
      <w:r w:rsidRPr="008D6B60">
        <w:t>Signalisation des chantiers – accès – consignes</w:t>
      </w:r>
      <w:bookmarkEnd w:id="38"/>
      <w:bookmarkEnd w:id="39"/>
    </w:p>
    <w:p w:rsidR="00794CDA" w:rsidRPr="008D6B60" w:rsidRDefault="00BF0E3E">
      <w:pPr>
        <w:rPr>
          <w:rFonts w:cs="Arial"/>
        </w:rPr>
      </w:pPr>
      <w:r w:rsidRPr="008D6B60">
        <w:rPr>
          <w:rFonts w:cs="Arial"/>
        </w:rPr>
        <w:t>Pour toute intervention de travaux ou d’entretien impliquant de consigner tout ou partie de la surface, le Titulaire a la responsabilité de la mise en place après approbation par l’Acheteur et à ses frais de l’ensemble des moyens de protection, notamment les dispositifs de canalisation des mouvements des personnels et tiers, et de signalisation définis dans le cadre du plan de prévention.</w:t>
      </w:r>
    </w:p>
    <w:p w:rsidR="00794CDA" w:rsidRPr="008D6B60" w:rsidRDefault="00BF0E3E">
      <w:pPr>
        <w:rPr>
          <w:rFonts w:cs="Arial"/>
        </w:rPr>
      </w:pPr>
      <w:r w:rsidRPr="008D6B60">
        <w:rPr>
          <w:rFonts w:cs="Arial"/>
        </w:rPr>
        <w:t>En cas de carence ou en cas de danger, l’Acheteur se réserve le droit de prendre toute mesure utile aux frais du Titulaire, sans mise en demeure préalable et sans que cette action ne puisse dégager la responsabilité du Titulaire en cas d’accident. Dans ce cas, le Local concerné est considéré en situation de défaut pour le service correspondant à l’intervention concernée et pénalisé en conséquence.</w:t>
      </w:r>
    </w:p>
    <w:p w:rsidR="00794CDA" w:rsidRPr="008D6B60" w:rsidRDefault="00BF0E3E">
      <w:pPr>
        <w:rPr>
          <w:rFonts w:cs="Arial"/>
        </w:rPr>
      </w:pPr>
      <w:r w:rsidRPr="008D6B60">
        <w:rPr>
          <w:rFonts w:cs="Arial"/>
        </w:rPr>
        <w:t>Après validation par l’Acheteur, il est remis au Titulaire à son arrivée sur site, des clés et/ou badges permettant l'accès aux installations dont il assure la maintenance. Ces éléments seront restitués à la fin de chaque intervention.</w:t>
      </w:r>
    </w:p>
    <w:p w:rsidR="00794CDA" w:rsidRPr="008D6B60" w:rsidRDefault="00BF0E3E">
      <w:pPr>
        <w:rPr>
          <w:rFonts w:cs="Arial"/>
        </w:rPr>
      </w:pPr>
      <w:r w:rsidRPr="008D6B60">
        <w:rPr>
          <w:rFonts w:cs="Arial"/>
        </w:rPr>
        <w:t>Le Titulaire est responsable de l'utilisation des clés et/ou badges remis à son personnel et de leur garde. Ces clés et/ou badges sont restitués à tout moment sur simple demande de l’Acheteur. L'absence de restitution peut donner lieu à poursuites et à rupture du marché. Dans ce cas, il peut être demandé de remplacer toutes les serrures concernées.</w:t>
      </w:r>
    </w:p>
    <w:p w:rsidR="00794CDA" w:rsidRPr="008D6B60" w:rsidRDefault="00BF0E3E">
      <w:pPr>
        <w:rPr>
          <w:rFonts w:cs="Arial"/>
        </w:rPr>
      </w:pPr>
      <w:r w:rsidRPr="008D6B60">
        <w:rPr>
          <w:rFonts w:cs="Arial"/>
        </w:rPr>
        <w:t xml:space="preserve">Toute copie de ces clés et/ou badges est interdite et peut donner lieu à des poursuites et à la rupture du marché. Le Titulaire est tenu de signaler immédiatement à l’Acheteur toute perte </w:t>
      </w:r>
      <w:r w:rsidRPr="008D6B60">
        <w:rPr>
          <w:rFonts w:cs="Arial"/>
        </w:rPr>
        <w:lastRenderedPageBreak/>
        <w:t>de clé et/ou de badge. Le Titulaire s'assure de verrouiller à nouveau les locaux après intervention et veille à éteindre l'éclairage des locaux y compris techniques.</w:t>
      </w:r>
    </w:p>
    <w:p w:rsidR="00794CDA" w:rsidRPr="008D6B60" w:rsidRDefault="00BF0E3E">
      <w:pPr>
        <w:rPr>
          <w:rFonts w:cs="Arial"/>
        </w:rPr>
      </w:pPr>
      <w:r w:rsidRPr="008D6B60">
        <w:rPr>
          <w:rFonts w:cs="Arial"/>
        </w:rPr>
        <w:t>Le Titulaire restituera l’ensemble des clefs et badges d’ouvertures des locaux à la fin de chaque intervention. Ces moyens d’accès ne pourront en aucun cas être sortis des Sites.</w:t>
      </w:r>
    </w:p>
    <w:p w:rsidR="00794CDA" w:rsidRPr="008D6B60" w:rsidRDefault="00BF0E3E" w:rsidP="008D6B60">
      <w:pPr>
        <w:pStyle w:val="Titre3"/>
      </w:pPr>
      <w:bookmarkStart w:id="40" w:name="_Toc53129955"/>
      <w:bookmarkStart w:id="41" w:name="_Toc139024833"/>
      <w:r w:rsidRPr="008D6B60">
        <w:t>Mesures de consignations</w:t>
      </w:r>
      <w:bookmarkEnd w:id="40"/>
      <w:bookmarkEnd w:id="41"/>
    </w:p>
    <w:p w:rsidR="00794CDA" w:rsidRPr="008D6B60" w:rsidRDefault="00BF0E3E">
      <w:pPr>
        <w:rPr>
          <w:rFonts w:cs="Arial"/>
        </w:rPr>
      </w:pPr>
      <w:r w:rsidRPr="008D6B60">
        <w:rPr>
          <w:rFonts w:cs="Arial"/>
        </w:rPr>
        <w:t xml:space="preserve">Lorsque le Titulaire doit réaliser la consignation d’un équipement dans le cadre d’une maintenance préventive ou corrective, il transmettra pour validation de l’Acheteur toute demande d’autorisation spécifique de travaux ou de consignation munie de son visa technique au moins 48h à l’avance. Ce délai ne sera pas exigé dans les cas d’urgence. </w:t>
      </w:r>
    </w:p>
    <w:p w:rsidR="00794CDA" w:rsidRPr="008D6B60" w:rsidRDefault="00BF0E3E" w:rsidP="008D6B60">
      <w:pPr>
        <w:pStyle w:val="Titre2"/>
      </w:pPr>
      <w:bookmarkStart w:id="42" w:name="_Toc53129956"/>
      <w:bookmarkStart w:id="43" w:name="_Toc139024834"/>
      <w:r w:rsidRPr="008D6B60">
        <w:t xml:space="preserve">Mise à jour des documents suite aux interventions du </w:t>
      </w:r>
      <w:bookmarkEnd w:id="42"/>
      <w:r w:rsidRPr="008D6B60">
        <w:t>Titulaire</w:t>
      </w:r>
      <w:bookmarkEnd w:id="43"/>
    </w:p>
    <w:p w:rsidR="00794CDA" w:rsidRPr="008D6B60" w:rsidRDefault="00BF0E3E">
      <w:pPr>
        <w:rPr>
          <w:rFonts w:cs="Arial"/>
        </w:rPr>
      </w:pPr>
      <w:r w:rsidRPr="008D6B60">
        <w:rPr>
          <w:rFonts w:cs="Arial"/>
        </w:rPr>
        <w:t>Suite à toute intervention le nécessitant, le Titulaire doit</w:t>
      </w:r>
      <w:r w:rsidRPr="008D6B60">
        <w:rPr>
          <w:rFonts w:ascii="Calibri" w:hAnsi="Calibri" w:cs="Calibri"/>
        </w:rPr>
        <w:t> </w:t>
      </w:r>
      <w:r w:rsidRPr="008D6B60">
        <w:rPr>
          <w:rFonts w:cs="Arial"/>
        </w:rPr>
        <w:t xml:space="preserve">: </w:t>
      </w:r>
    </w:p>
    <w:p w:rsidR="00794CDA" w:rsidRPr="008D6B60" w:rsidRDefault="00BF0E3E">
      <w:pPr>
        <w:pStyle w:val="Paragraphedeliste"/>
        <w:numPr>
          <w:ilvl w:val="0"/>
          <w:numId w:val="3"/>
        </w:numPr>
        <w:rPr>
          <w:rFonts w:cs="Arial"/>
        </w:rPr>
      </w:pPr>
      <w:r w:rsidRPr="008D6B60">
        <w:rPr>
          <w:rFonts w:cs="Arial"/>
        </w:rPr>
        <w:t>Assurer la mise à jour de la DMS pour les pièces concernées (notamment DOE et DIUO),</w:t>
      </w:r>
    </w:p>
    <w:p w:rsidR="00794CDA" w:rsidRPr="008D6B60" w:rsidRDefault="00BF0E3E">
      <w:pPr>
        <w:pStyle w:val="Paragraphedeliste"/>
        <w:numPr>
          <w:ilvl w:val="0"/>
          <w:numId w:val="3"/>
        </w:numPr>
        <w:rPr>
          <w:rFonts w:cs="Arial"/>
        </w:rPr>
      </w:pPr>
      <w:r w:rsidRPr="008D6B60">
        <w:rPr>
          <w:rFonts w:cs="Arial"/>
        </w:rPr>
        <w:t>Assurer auprès de l’Acheteur la formation des utilisateurs et l’assistance à la prise en main des installations, équipements, outils, systèmes informatiques et nouveaux process,</w:t>
      </w:r>
    </w:p>
    <w:p w:rsidR="00794CDA" w:rsidRPr="008D6B60" w:rsidRDefault="00BF0E3E">
      <w:pPr>
        <w:pStyle w:val="Paragraphedeliste"/>
        <w:numPr>
          <w:ilvl w:val="0"/>
          <w:numId w:val="3"/>
        </w:numPr>
        <w:rPr>
          <w:rFonts w:cs="Arial"/>
        </w:rPr>
      </w:pPr>
      <w:r w:rsidRPr="008D6B60">
        <w:rPr>
          <w:rFonts w:cs="Arial"/>
        </w:rPr>
        <w:t>Donner sans délai, les éléments permettant de renseigner le registre de sécurité à l’issue de toute intervention réglementaire.</w:t>
      </w:r>
    </w:p>
    <w:p w:rsidR="00794CDA" w:rsidRPr="008D6B60" w:rsidRDefault="00BF0E3E" w:rsidP="008D6B60">
      <w:pPr>
        <w:pStyle w:val="Titre2"/>
      </w:pPr>
      <w:bookmarkStart w:id="44" w:name="_Toc53129957"/>
      <w:bookmarkStart w:id="45" w:name="_Toc139024835"/>
      <w:r w:rsidRPr="008D6B60">
        <w:t>Produits et matériels utilisés</w:t>
      </w:r>
      <w:bookmarkEnd w:id="44"/>
      <w:bookmarkEnd w:id="45"/>
    </w:p>
    <w:p w:rsidR="00794CDA" w:rsidRPr="008D6B60" w:rsidRDefault="00BF0E3E" w:rsidP="008D6B60">
      <w:pPr>
        <w:pStyle w:val="Titre3"/>
      </w:pPr>
      <w:bookmarkStart w:id="46" w:name="_Toc139024836"/>
      <w:r w:rsidRPr="008D6B60">
        <w:t>Outillage, Fournitures et Matériels</w:t>
      </w:r>
      <w:bookmarkEnd w:id="46"/>
    </w:p>
    <w:p w:rsidR="00794CDA" w:rsidRPr="008D6B60" w:rsidRDefault="00BF0E3E">
      <w:r w:rsidRPr="008D6B60">
        <w:t>Le Titulaire met en place l'ensemble des moyens nécessaires et conformes à la réglementation, à la bonne exécution de ses prestations, outillage, moyens de levage et de manutention, et précise dans le mois suivant la notification du marché :</w:t>
      </w:r>
    </w:p>
    <w:p w:rsidR="00794CDA" w:rsidRPr="008D6B60" w:rsidRDefault="00BF0E3E">
      <w:pPr>
        <w:pStyle w:val="Paragraphedeliste"/>
        <w:numPr>
          <w:ilvl w:val="0"/>
          <w:numId w:val="28"/>
        </w:numPr>
      </w:pPr>
      <w:r w:rsidRPr="008D6B60">
        <w:t>La liste de l'outillage, des matériels des protections proposés pour l'exécution des prestations et la sécurité des usagers et de son personnel</w:t>
      </w:r>
      <w:r w:rsidRPr="008D6B60">
        <w:rPr>
          <w:rFonts w:ascii="Calibri" w:hAnsi="Calibri" w:cs="Calibri"/>
        </w:rPr>
        <w:t> </w:t>
      </w:r>
      <w:r w:rsidRPr="008D6B60">
        <w:t>;</w:t>
      </w:r>
    </w:p>
    <w:p w:rsidR="00794CDA" w:rsidRPr="008D6B60" w:rsidRDefault="00BF0E3E">
      <w:pPr>
        <w:pStyle w:val="Paragraphedeliste"/>
        <w:numPr>
          <w:ilvl w:val="0"/>
          <w:numId w:val="28"/>
        </w:numPr>
      </w:pPr>
      <w:r w:rsidRPr="008D6B60">
        <w:t>Une notice technique précisant notamment la provenance et l'origine de ces matériels</w:t>
      </w:r>
      <w:r w:rsidRPr="008D6B60">
        <w:rPr>
          <w:rFonts w:ascii="Calibri" w:hAnsi="Calibri" w:cs="Calibri"/>
        </w:rPr>
        <w:t> </w:t>
      </w:r>
      <w:r w:rsidRPr="008D6B60">
        <w:t>;</w:t>
      </w:r>
    </w:p>
    <w:p w:rsidR="00794CDA" w:rsidRPr="008D6B60" w:rsidRDefault="00BF0E3E">
      <w:pPr>
        <w:pStyle w:val="Paragraphedeliste"/>
        <w:numPr>
          <w:ilvl w:val="0"/>
          <w:numId w:val="28"/>
        </w:numPr>
      </w:pPr>
      <w:r w:rsidRPr="008D6B60">
        <w:t>Des références d'utilisation.</w:t>
      </w:r>
    </w:p>
    <w:p w:rsidR="00794CDA" w:rsidRPr="008D6B60" w:rsidRDefault="00BF0E3E">
      <w:r w:rsidRPr="008D6B60">
        <w:t>Dans le cas où des outillages spéciaux seraient fournis par le constructeur ou l'installateur d'un équipement, ces outillages sont réputés faire partie intégrante de l'équipement considéré et doivent être maintenus au même titre que celui-ci. La liste de ces matériels, outillages et produits entreposés sur les Sites est soumise à l'accord préalable de l’Acheteur le Titulaire en demeure le responsable.</w:t>
      </w:r>
    </w:p>
    <w:p w:rsidR="00794CDA" w:rsidRPr="008D6B60" w:rsidRDefault="00BF0E3E">
      <w:r w:rsidRPr="008D6B60">
        <w:t>Les matériels sont en conformité avec les normes et règlements de sécurité. Tout matériel non conforme ou dangereux est mis immédiatement hors service et remplacé par le Titulaire, à ses frais.</w:t>
      </w:r>
    </w:p>
    <w:p w:rsidR="00794CDA" w:rsidRPr="008D6B60" w:rsidRDefault="00BF0E3E">
      <w:r w:rsidRPr="008D6B60">
        <w:t>Toute modification ultérieure du parc de matériel est soumise à l'accord préalable de l’Acheteur qui se réserve le droit d'interdire les matériels dont l'utilisation lui paraît susceptible de provoquer des dégradations ou de compromettre la sécurité des usagers. Le Titulaire est tenu de remplacer, à ses frais, tout matériel refusé.</w:t>
      </w:r>
    </w:p>
    <w:p w:rsidR="00794CDA" w:rsidRPr="008D6B60" w:rsidRDefault="00BF0E3E">
      <w:r w:rsidRPr="008D6B60">
        <w:t>Le branchement simultané de plusieurs appareils électriques sur la même prise, même par l'intermédiaire de fiches multiples, est interdit.</w:t>
      </w:r>
    </w:p>
    <w:p w:rsidR="00794CDA" w:rsidRPr="008D6B60" w:rsidRDefault="00BF0E3E">
      <w:r w:rsidRPr="008D6B60">
        <w:t>Les échafaudages sont conformes à la réglementation. Les matériels ne doivent, en aucun cas, être en contact direct avec les parois verticales. Les extrémités des échelles et escabeaux doivent prendre appui par l'intermédiaire de protections souples de manière à ne pas détériorer les revêtements (patins protecteurs). En aucun cas, les meubles ne peuvent être utilisés comme moyen de surélévation.</w:t>
      </w:r>
    </w:p>
    <w:p w:rsidR="00794CDA" w:rsidRPr="008D6B60" w:rsidRDefault="00BF0E3E">
      <w:r w:rsidRPr="008D6B60">
        <w:t>Le Titulaire évite de laisser l'eau couler inutilement et évite toute destruction ou dégradation des canalisations d'évacuation.</w:t>
      </w:r>
    </w:p>
    <w:p w:rsidR="00794CDA" w:rsidRPr="008D6B60" w:rsidRDefault="00BF0E3E">
      <w:pPr>
        <w:rPr>
          <w:rFonts w:cs="Arial"/>
        </w:rPr>
      </w:pPr>
      <w:r w:rsidRPr="008D6B60">
        <w:rPr>
          <w:rFonts w:cs="Arial"/>
        </w:rPr>
        <w:lastRenderedPageBreak/>
        <w:t>Le Titulaire a l’obligation de communiquer à l’Acheteur, dans le cadre de la DMS, préalablement à leur approvisionnement, la fiche de sécurité des produits dangereux utilisés, le lieu et la quantité maximale stockée. La validation préalable de l’Acheteur est indispensable pour tout approvisionnement de produits chimiques, notamment les produits de nettoyage. Il en est de même pour le matériel utilisé. Le Titulaire sera également responsable de la mise en place des mesures de protection adéquates associées à ces produits, notamment les bacs de rétention et armoires ventilées.</w:t>
      </w:r>
    </w:p>
    <w:p w:rsidR="00794CDA" w:rsidRPr="008D6B60" w:rsidRDefault="00BF0E3E" w:rsidP="008D6B60">
      <w:pPr>
        <w:pStyle w:val="Titre3"/>
      </w:pPr>
      <w:bookmarkStart w:id="47" w:name="_Toc139024837"/>
      <w:r w:rsidRPr="008D6B60">
        <w:t>Constitution du stock</w:t>
      </w:r>
      <w:bookmarkEnd w:id="47"/>
    </w:p>
    <w:p w:rsidR="00794CDA" w:rsidRPr="008D6B60" w:rsidRDefault="00BF0E3E">
      <w:r w:rsidRPr="008D6B60">
        <w:t>Pour assurer la continuité et la sécurité du service, le Titulaire constitue un stock de pièces de rechange sur Sites pour les pièces exclusives à l’opération, soit dans ses propres locaux pour les pièces standard.</w:t>
      </w:r>
    </w:p>
    <w:p w:rsidR="00794CDA" w:rsidRPr="008D6B60" w:rsidRDefault="00BF0E3E">
      <w:r w:rsidRPr="008D6B60">
        <w:t>Le Titulaire constitue sous sa propre responsabilité et fait son affaire du stock de pièces, quel que soit le montant de celles-ci. Pour ce faire, le Titulaire établit la liste des pièces détachées qu'il juge minimum et de première urgence, durant la période de prise en charge.</w:t>
      </w:r>
    </w:p>
    <w:p w:rsidR="00794CDA" w:rsidRPr="008D6B60" w:rsidRDefault="00BF0E3E">
      <w:r w:rsidRPr="008D6B60">
        <w:t>Il est précisé que le Titulaire doit mettre en stock toutes les pièces dont le délai d'approvisionnement est incompatible avec l'urgence de la réparation.</w:t>
      </w:r>
    </w:p>
    <w:p w:rsidR="00794CDA" w:rsidRPr="008D6B60" w:rsidRDefault="00BF0E3E">
      <w:r w:rsidRPr="008D6B60">
        <w:t>Les caractéristiques techniques des pièces de rechange indispensables à un fonctionnement correct sont celles identiques à celles d’origine, préconisées ou agréées par le constructeur ; si le Titulaire était amené à utiliser des pièces dites adaptables ou standard, il doit en justifier le choix auprès de l’Acheteur.</w:t>
      </w:r>
    </w:p>
    <w:p w:rsidR="00794CDA" w:rsidRPr="008D6B60" w:rsidRDefault="00BF0E3E" w:rsidP="008D6B60">
      <w:pPr>
        <w:pStyle w:val="Titre3"/>
      </w:pPr>
      <w:bookmarkStart w:id="48" w:name="_Toc139024838"/>
      <w:r w:rsidRPr="008D6B60">
        <w:t>Gestion du stock</w:t>
      </w:r>
      <w:bookmarkEnd w:id="48"/>
    </w:p>
    <w:p w:rsidR="00794CDA" w:rsidRPr="008D6B60" w:rsidRDefault="00BF0E3E">
      <w:r w:rsidRPr="008D6B60">
        <w:t>Après constitution du stock, quel que soit le prix des pièces, le Titulaire devient responsable de son intégrité et doit :</w:t>
      </w:r>
    </w:p>
    <w:p w:rsidR="00794CDA" w:rsidRPr="008D6B60" w:rsidRDefault="00BF0E3E">
      <w:pPr>
        <w:pStyle w:val="Paragraphedeliste"/>
        <w:numPr>
          <w:ilvl w:val="0"/>
          <w:numId w:val="3"/>
        </w:numPr>
      </w:pPr>
      <w:r w:rsidRPr="008D6B60">
        <w:t xml:space="preserve">La </w:t>
      </w:r>
      <w:r w:rsidRPr="008D6B60">
        <w:rPr>
          <w:rFonts w:cs="Arial"/>
        </w:rPr>
        <w:t>gestion</w:t>
      </w:r>
      <w:r w:rsidRPr="008D6B60">
        <w:t xml:space="preserve"> : inventaire, approvisionnement en tenant compte de l'évolution des besoins</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Le maintien des pièces en état.</w:t>
      </w:r>
    </w:p>
    <w:p w:rsidR="00794CDA" w:rsidRPr="008D6B60" w:rsidRDefault="00BF0E3E">
      <w:r w:rsidRPr="008D6B60">
        <w:t>Le suivi des stocks sera réalisé via l’outil de maintenance. Le Titulaire remet mensuellement le mouvement du stock (entrées et sorties) et l'état final du stock, des pièces de rechange et consommables de la période précédente, quel qu’en soit le coût, avec la désignation, la codification complète des pièces, et pour les pièces utilisées le lieu de l'utilisation. Il est précisé qu'en principe toutes les pièces entrant sur les Sites, doivent entrer dans le stock avant utilisation. Cette disposition concerne notamment les pièces installées immédiatement par le Titulaire et ses éventuels sous-traitants. Le stock doit être reconstitué dans son intégralité à la fin de chaque exercice annuel. Il est précisé que le stock est constitué à l'usage exclusif du présent marché.</w:t>
      </w:r>
    </w:p>
    <w:p w:rsidR="00794CDA" w:rsidRPr="008D6B60" w:rsidRDefault="00BF0E3E">
      <w:r w:rsidRPr="008D6B60">
        <w:t>Pour chaque stock, le Titulaire tient à jour l’outil de maintenance de manière à pouvoir justifier, tous les six mois, de son état ou à une quelconque demande de l’Acheteur. Pour les pièces détachées, il est distingué clairement celles dont le renouvellement est inclus dans la prestation de maintenance préventive courante et corrective et celles dont le réapprovisionnement est réalisé au coup par coup par l’Acheteur.</w:t>
      </w:r>
    </w:p>
    <w:p w:rsidR="00794CDA" w:rsidRPr="008D6B60" w:rsidRDefault="00BF0E3E">
      <w:r w:rsidRPr="008D6B60">
        <w:t>Le Titulaire assure la livraison des pièces détachées jusqu’au lieu de stockage et la mise en stock et saisie dans l’inventaire informatique.</w:t>
      </w:r>
    </w:p>
    <w:p w:rsidR="00794CDA" w:rsidRPr="008D6B60" w:rsidRDefault="00BF0E3E">
      <w:r w:rsidRPr="008D6B60">
        <w:t>Il assure la conservation de ces pièces et matériels en qualité et quantité dans le lieu de stockage mis à disposition par l’Acheteur. Le Titulaire prend en charge sous sa seule responsabilité les pièces et matériels que l’Acheteur peut être amenée à vouloir stocker sur site.</w:t>
      </w:r>
    </w:p>
    <w:p w:rsidR="00794CDA" w:rsidRPr="008D6B60" w:rsidRDefault="00BF0E3E">
      <w:r w:rsidRPr="008D6B60">
        <w:t xml:space="preserve">Le matériel constaté manquant ou dégradé dans cette catégorie du stock, lors des inventaires et en fin de marché, sera déduit de la facture du Titulaire après établissement d’un constat de perte ou de dégradation contresigné par les deux parties au prix d’achat justifié à la date du </w:t>
      </w:r>
      <w:r w:rsidRPr="008D6B60">
        <w:lastRenderedPageBreak/>
        <w:t>constat de la perte, à moins que le Titulaire ne réapprovisionne sous 24h le matériel incriminé à sa charge.</w:t>
      </w:r>
    </w:p>
    <w:p w:rsidR="00794CDA" w:rsidRPr="008D6B60" w:rsidRDefault="00BF0E3E">
      <w:r w:rsidRPr="008D6B60">
        <w:t>En fin de marché, le stock de pièces détachées et de consommables reste la propriété de l’Acheteur. Ces mêmes stipulations s'appliquent en cas de résiliation du marché.</w:t>
      </w:r>
    </w:p>
    <w:p w:rsidR="00794CDA" w:rsidRPr="008D6B60" w:rsidRDefault="00BF0E3E" w:rsidP="008D6B60">
      <w:pPr>
        <w:pStyle w:val="Titre2"/>
      </w:pPr>
      <w:bookmarkStart w:id="49" w:name="_Toc137654133"/>
      <w:bookmarkStart w:id="50" w:name="_Toc137654434"/>
      <w:bookmarkStart w:id="51" w:name="_Toc137741567"/>
      <w:bookmarkStart w:id="52" w:name="_Toc137654134"/>
      <w:bookmarkStart w:id="53" w:name="_Toc137654435"/>
      <w:bookmarkStart w:id="54" w:name="_Toc137741568"/>
      <w:bookmarkStart w:id="55" w:name="_Toc137654135"/>
      <w:bookmarkStart w:id="56" w:name="_Toc137654436"/>
      <w:bookmarkStart w:id="57" w:name="_Toc137741569"/>
      <w:bookmarkStart w:id="58" w:name="_Toc137654136"/>
      <w:bookmarkStart w:id="59" w:name="_Toc137654437"/>
      <w:bookmarkStart w:id="60" w:name="_Toc137741570"/>
      <w:bookmarkStart w:id="61" w:name="_Toc53129960"/>
      <w:bookmarkStart w:id="62" w:name="_Toc139024839"/>
      <w:bookmarkEnd w:id="49"/>
      <w:bookmarkEnd w:id="50"/>
      <w:bookmarkEnd w:id="51"/>
      <w:bookmarkEnd w:id="52"/>
      <w:bookmarkEnd w:id="53"/>
      <w:bookmarkEnd w:id="54"/>
      <w:bookmarkEnd w:id="55"/>
      <w:bookmarkEnd w:id="56"/>
      <w:bookmarkEnd w:id="57"/>
      <w:bookmarkEnd w:id="58"/>
      <w:bookmarkEnd w:id="59"/>
      <w:bookmarkEnd w:id="60"/>
      <w:r w:rsidRPr="008D6B60">
        <w:t>Équipements et logiciel applicable aux ISC</w:t>
      </w:r>
      <w:bookmarkEnd w:id="61"/>
      <w:bookmarkEnd w:id="62"/>
    </w:p>
    <w:p w:rsidR="00794CDA" w:rsidRPr="008D6B60" w:rsidRDefault="00BF0E3E">
      <w:pPr>
        <w:rPr>
          <w:rFonts w:cs="Arial"/>
        </w:rPr>
      </w:pPr>
      <w:r w:rsidRPr="008D6B60">
        <w:rPr>
          <w:rFonts w:cs="Arial"/>
        </w:rPr>
        <w:t>Le Titulaire ne pourra pas accéder au réseau informatique de l’Acheteur.</w:t>
      </w:r>
    </w:p>
    <w:p w:rsidR="00794CDA" w:rsidRPr="008D6B60" w:rsidRDefault="00BF0E3E" w:rsidP="008D6B60">
      <w:pPr>
        <w:pStyle w:val="Titre2"/>
      </w:pPr>
      <w:bookmarkStart w:id="63" w:name="_Toc53129961"/>
      <w:bookmarkStart w:id="64" w:name="_Toc139024840"/>
      <w:r w:rsidRPr="008D6B60">
        <w:t>Équipements et logiciel de gestion de l’exploitation et de la maintenance (GTC – comptage)</w:t>
      </w:r>
      <w:bookmarkEnd w:id="63"/>
      <w:bookmarkEnd w:id="64"/>
      <w:r w:rsidRPr="008D6B60">
        <w:t xml:space="preserve"> </w:t>
      </w:r>
    </w:p>
    <w:p w:rsidR="00794CDA" w:rsidRPr="008D6B60" w:rsidRDefault="00BF0E3E">
      <w:pPr>
        <w:rPr>
          <w:rFonts w:cs="Arial"/>
        </w:rPr>
      </w:pPr>
      <w:r w:rsidRPr="008D6B60">
        <w:rPr>
          <w:rFonts w:cs="Arial"/>
        </w:rPr>
        <w:t>L’Acheteur assurera la maintenance corrective et préventive (notamment paramétrage), la mise à jour (notamment des versions applicatives), la gestion des antivirus, la sauvegarde et la ré-implémentation des bases de données des équipements et outils informatiques (logiciels) des Sites.</w:t>
      </w:r>
    </w:p>
    <w:p w:rsidR="00794CDA" w:rsidRPr="008D6B60" w:rsidRDefault="00BF0E3E">
      <w:pPr>
        <w:rPr>
          <w:rFonts w:cs="Arial"/>
        </w:rPr>
      </w:pPr>
      <w:r w:rsidRPr="008D6B60">
        <w:rPr>
          <w:rFonts w:cs="Arial"/>
        </w:rPr>
        <w:t xml:space="preserve">Le Titulaire n’intervient pas sur les équipements et logiciels de l’Acheteur. </w:t>
      </w:r>
    </w:p>
    <w:p w:rsidR="00794CDA" w:rsidRPr="008D6B60" w:rsidRDefault="00BF0E3E">
      <w:pPr>
        <w:spacing w:before="0" w:after="160"/>
        <w:jc w:val="left"/>
        <w:rPr>
          <w:rFonts w:eastAsiaTheme="majorEastAsia" w:cs="Arial"/>
          <w:color w:val="2E74B5"/>
          <w:sz w:val="28"/>
          <w:szCs w:val="32"/>
        </w:rPr>
      </w:pPr>
      <w:r w:rsidRPr="008D6B60">
        <w:rPr>
          <w:rFonts w:cs="Arial"/>
        </w:rPr>
        <w:t>Concernant la GTC-GTB, le Titulaire pourra demander l’accès auprès de l’Acheteur afin de pouvoir consulter des éléments sous la surveillance du l’Acheteur. Il aura pour obligation d’informer l’Acheteur de toute modification nécessitant la mise à jour de la base de données de la GTC-GTB, notamment pour la création, la modification où la suppression d’équipement, de modification de l’interface Homme-Machine (Synoptique…). Il devra aussi reporter auprès de l’Acheteur toute incohérence ou erreur de localisation d’un équipement décrit dans ces systèmes.</w:t>
      </w:r>
      <w:r w:rsidRPr="008D6B60">
        <w:rPr>
          <w:rFonts w:cs="Arial"/>
        </w:rPr>
        <w:br w:type="page" w:clear="all"/>
      </w:r>
    </w:p>
    <w:p w:rsidR="00794CDA" w:rsidRPr="008D6B60" w:rsidRDefault="00BF0E3E">
      <w:pPr>
        <w:pStyle w:val="Titre1"/>
      </w:pPr>
      <w:bookmarkStart w:id="65" w:name="_Toc53129962"/>
      <w:bookmarkStart w:id="66" w:name="_Toc139024841"/>
      <w:r w:rsidRPr="008D6B60">
        <w:lastRenderedPageBreak/>
        <w:t>Conditions générales relatives aux opérations d’exploitation – Maintenance</w:t>
      </w:r>
      <w:bookmarkEnd w:id="65"/>
      <w:bookmarkEnd w:id="66"/>
    </w:p>
    <w:p w:rsidR="00794CDA" w:rsidRPr="008D6B60" w:rsidRDefault="00BF0E3E" w:rsidP="008D6B60">
      <w:pPr>
        <w:pStyle w:val="Titre2"/>
      </w:pPr>
      <w:bookmarkStart w:id="67" w:name="_Toc53129963"/>
      <w:bookmarkStart w:id="68" w:name="_Toc139024842"/>
      <w:r w:rsidRPr="008D6B60">
        <w:t>Périmètre du Service</w:t>
      </w:r>
      <w:bookmarkEnd w:id="67"/>
      <w:bookmarkEnd w:id="68"/>
    </w:p>
    <w:p w:rsidR="00794CDA" w:rsidRPr="008D6B60" w:rsidRDefault="00BF0E3E" w:rsidP="008D6B60">
      <w:pPr>
        <w:pStyle w:val="Titre3"/>
      </w:pPr>
      <w:bookmarkStart w:id="69" w:name="_Toc53129964"/>
      <w:bookmarkStart w:id="70" w:name="_Toc139024843"/>
      <w:r w:rsidRPr="008D6B60">
        <w:t>Dispositions générales</w:t>
      </w:r>
      <w:bookmarkEnd w:id="69"/>
      <w:bookmarkEnd w:id="70"/>
    </w:p>
    <w:p w:rsidR="00794CDA" w:rsidRPr="008D6B60" w:rsidRDefault="00BF0E3E">
      <w:pPr>
        <w:rPr>
          <w:rFonts w:cs="Arial"/>
        </w:rPr>
      </w:pPr>
      <w:r w:rsidRPr="008D6B60">
        <w:rPr>
          <w:rFonts w:cs="Arial"/>
        </w:rPr>
        <w:t>Les opérations d’exploitation-maintenance concernent les services visés à l’article Objectifs Généraux du présent CCTP.</w:t>
      </w:r>
    </w:p>
    <w:p w:rsidR="00794CDA" w:rsidRPr="008D6B60" w:rsidRDefault="00BF0E3E">
      <w:pPr>
        <w:rPr>
          <w:rFonts w:cs="Arial"/>
        </w:rPr>
      </w:pPr>
      <w:r w:rsidRPr="008D6B60">
        <w:rPr>
          <w:rFonts w:cs="Arial"/>
        </w:rPr>
        <w:t>Toutes les pièces, consommables ou équipements concourant à la maintenance préventive des installations listées en annexe 4 du CCAP sont forfaitisées au titre du présent marché.</w:t>
      </w:r>
    </w:p>
    <w:p w:rsidR="00794CDA" w:rsidRPr="008D6B60" w:rsidRDefault="00BF0E3E">
      <w:pPr>
        <w:rPr>
          <w:rFonts w:cs="Arial"/>
        </w:rPr>
      </w:pPr>
      <w:r w:rsidRPr="008D6B60">
        <w:rPr>
          <w:rFonts w:cs="Arial"/>
          <w:b/>
        </w:rPr>
        <w:t>Les pièces et équipements ayant pour objet la maintenance corrective</w:t>
      </w:r>
      <w:r w:rsidRPr="008D6B60">
        <w:rPr>
          <w:rFonts w:cs="Arial"/>
        </w:rPr>
        <w:t xml:space="preserve"> d’un Défaut constaté seront incluses au forfait du présent marché à concurrence de </w:t>
      </w:r>
      <w:r w:rsidRPr="008D6B60">
        <w:rPr>
          <w:rFonts w:cs="Arial"/>
          <w:b/>
        </w:rPr>
        <w:t>1000€ HT/pièce unitaire base marché</w:t>
      </w:r>
      <w:r w:rsidRPr="008D6B60">
        <w:rPr>
          <w:rFonts w:cs="Arial"/>
        </w:rPr>
        <w:t xml:space="preserve"> et révisable selon la formule de révision appliqué au BPU, la main d’œuvre étant réputée incluse au forfait.</w:t>
      </w:r>
    </w:p>
    <w:p w:rsidR="00794CDA" w:rsidRPr="008D6B60" w:rsidRDefault="00BF0E3E">
      <w:pPr>
        <w:pBdr>
          <w:top w:val="none" w:sz="4" w:space="0" w:color="000000"/>
          <w:left w:val="none" w:sz="4" w:space="0" w:color="000000"/>
          <w:bottom w:val="none" w:sz="4" w:space="0" w:color="000000"/>
          <w:right w:val="none" w:sz="4" w:space="0" w:color="000000"/>
        </w:pBdr>
        <w:spacing w:line="235" w:lineRule="atLeast"/>
      </w:pPr>
      <w:r w:rsidRPr="008D6B60">
        <w:rPr>
          <w:rFonts w:eastAsia="Arial" w:cs="Arial"/>
          <w:color w:val="000000"/>
        </w:rPr>
        <w:t>Le Défaut constaté n’aboutira pas au paiement forfaitaire, lorsque le Titulaire apporte la preuve que le Défaut constaté est directement imputable à l’une des situations mentionnées ci-dessous.</w:t>
      </w:r>
    </w:p>
    <w:p w:rsidR="00794CDA" w:rsidRPr="008D6B60" w:rsidRDefault="00BF0E3E">
      <w:pPr>
        <w:numPr>
          <w:ilvl w:val="0"/>
          <w:numId w:val="57"/>
        </w:numPr>
        <w:pBdr>
          <w:top w:val="none" w:sz="4" w:space="0" w:color="000000"/>
          <w:left w:val="none" w:sz="4" w:space="0" w:color="000000"/>
          <w:bottom w:val="none" w:sz="4" w:space="0" w:color="000000"/>
          <w:right w:val="none" w:sz="4" w:space="0" w:color="000000"/>
        </w:pBdr>
        <w:spacing w:before="0" w:after="0" w:line="235" w:lineRule="atLeast"/>
      </w:pPr>
      <w:r w:rsidRPr="008D6B60">
        <w:rPr>
          <w:rFonts w:eastAsia="Arial" w:cs="Arial"/>
          <w:color w:val="000000"/>
        </w:rPr>
        <w:t>Dégradations relevant de la responsabilité de l’Acheteur ;</w:t>
      </w:r>
    </w:p>
    <w:p w:rsidR="00794CDA" w:rsidRPr="008D6B60" w:rsidRDefault="00BF0E3E">
      <w:pPr>
        <w:numPr>
          <w:ilvl w:val="0"/>
          <w:numId w:val="57"/>
        </w:numPr>
        <w:pBdr>
          <w:top w:val="none" w:sz="4" w:space="0" w:color="000000"/>
          <w:left w:val="none" w:sz="4" w:space="0" w:color="000000"/>
          <w:bottom w:val="none" w:sz="4" w:space="0" w:color="000000"/>
          <w:right w:val="none" w:sz="4" w:space="0" w:color="000000"/>
        </w:pBdr>
        <w:spacing w:before="0" w:after="0" w:line="235" w:lineRule="atLeast"/>
      </w:pPr>
      <w:r w:rsidRPr="008D6B60">
        <w:rPr>
          <w:rFonts w:eastAsia="Arial" w:cs="Arial"/>
          <w:color w:val="000000"/>
        </w:rPr>
        <w:t>Survenance d’un cas de force majeure entravant de façon insurmontable l’exécution par le Titulaire de ses Prestations ;</w:t>
      </w:r>
    </w:p>
    <w:p w:rsidR="00794CDA" w:rsidRPr="008D6B60" w:rsidRDefault="00BF0E3E">
      <w:pPr>
        <w:numPr>
          <w:ilvl w:val="0"/>
          <w:numId w:val="57"/>
        </w:numPr>
        <w:pBdr>
          <w:top w:val="none" w:sz="4" w:space="0" w:color="000000"/>
          <w:left w:val="none" w:sz="4" w:space="0" w:color="000000"/>
          <w:bottom w:val="none" w:sz="4" w:space="0" w:color="000000"/>
          <w:right w:val="none" w:sz="4" w:space="0" w:color="000000"/>
        </w:pBdr>
        <w:spacing w:before="0" w:line="235" w:lineRule="atLeast"/>
      </w:pPr>
      <w:r w:rsidRPr="008D6B60">
        <w:rPr>
          <w:rFonts w:eastAsia="Arial" w:cs="Arial"/>
          <w:color w:val="000000"/>
        </w:rPr>
        <w:t>Dommage causé par un tiers intervenant pour le compte de l’Acheteur.</w:t>
      </w:r>
    </w:p>
    <w:p w:rsidR="00794CDA" w:rsidRPr="008D6B60" w:rsidRDefault="00BF0E3E">
      <w:pPr>
        <w:rPr>
          <w:rFonts w:cs="Arial"/>
        </w:rPr>
      </w:pPr>
      <w:r w:rsidRPr="008D6B60">
        <w:rPr>
          <w:rFonts w:cs="Arial"/>
        </w:rPr>
        <w:t>Le Titulaire assure pour chacun des services précités l’ensemble des opérations de maintenance des niveaux 1 à 4, ainsi que certaines opérations de niveau 5 limitativement énumérées ci-dessous</w:t>
      </w:r>
      <w:r w:rsidRPr="008D6B60">
        <w:rPr>
          <w:rFonts w:ascii="Calibri" w:hAnsi="Calibri" w:cs="Calibri"/>
        </w:rPr>
        <w:t> </w:t>
      </w:r>
      <w:r w:rsidRPr="008D6B60">
        <w:rPr>
          <w:rFonts w:cs="Arial"/>
        </w:rPr>
        <w:t xml:space="preserve">: </w:t>
      </w:r>
    </w:p>
    <w:p w:rsidR="00794CDA" w:rsidRPr="008D6B60" w:rsidRDefault="00BF0E3E">
      <w:pPr>
        <w:pStyle w:val="Paragraphedeliste"/>
        <w:numPr>
          <w:ilvl w:val="0"/>
          <w:numId w:val="3"/>
        </w:numPr>
        <w:rPr>
          <w:rFonts w:cs="Arial"/>
          <w:highlight w:val="white"/>
        </w:rPr>
      </w:pPr>
      <w:r w:rsidRPr="008D6B60">
        <w:rPr>
          <w:rFonts w:cs="Arial"/>
        </w:rPr>
        <w:t xml:space="preserve">Le renouvellement total d’un gros élément d’équipement composé de parties renouvelables séparément, quand la remise à niveau ne peut être faite par le remplacement d’une de ces parties. A titre d’exemple, est considéré comme gros élément d’équipement un relai de protection numérique haute tension ou l’armoire de </w:t>
      </w:r>
    </w:p>
    <w:p w:rsidR="00794CDA" w:rsidRPr="008D6B60" w:rsidRDefault="00BF0E3E">
      <w:pPr>
        <w:pStyle w:val="Paragraphedeliste"/>
        <w:numPr>
          <w:ilvl w:val="0"/>
          <w:numId w:val="3"/>
        </w:numPr>
        <w:rPr>
          <w:rFonts w:cs="Arial"/>
          <w:highlight w:val="white"/>
        </w:rPr>
      </w:pPr>
      <w:r w:rsidRPr="008D6B60">
        <w:rPr>
          <w:rFonts w:cs="Arial"/>
          <w:highlight w:val="white"/>
        </w:rPr>
        <w:t>régulation du Groupe Electrogène, même s’il existe plusieurs éléments de ce type.</w:t>
      </w:r>
    </w:p>
    <w:p w:rsidR="00794CDA" w:rsidRPr="008D6B60" w:rsidRDefault="00BF0E3E">
      <w:pPr>
        <w:pStyle w:val="Paragraphedeliste"/>
        <w:numPr>
          <w:ilvl w:val="0"/>
          <w:numId w:val="3"/>
        </w:numPr>
        <w:rPr>
          <w:rFonts w:cs="Arial"/>
          <w:highlight w:val="white"/>
        </w:rPr>
      </w:pPr>
      <w:r w:rsidRPr="008D6B60">
        <w:rPr>
          <w:rFonts w:cs="Arial"/>
          <w:highlight w:val="white"/>
        </w:rPr>
        <w:t>Les</w:t>
      </w:r>
      <w:r w:rsidRPr="008D6B60">
        <w:rPr>
          <w:rFonts w:cs="Arial"/>
        </w:rPr>
        <w:t xml:space="preserve"> travaux de fin de Marché limitativement énuméré au CCTP § </w:t>
      </w:r>
      <w:r w:rsidRPr="008D6B60">
        <w:t>7.5.4.2..2</w:t>
      </w:r>
      <w:r w:rsidRPr="008D6B60">
        <w:rPr>
          <w:rFonts w:ascii="Calibri" w:hAnsi="Calibri" w:cs="Calibri"/>
        </w:rPr>
        <w:t> </w:t>
      </w:r>
      <w:r w:rsidRPr="008D6B60">
        <w:t>;</w:t>
      </w:r>
    </w:p>
    <w:p w:rsidR="00794CDA" w:rsidRPr="008D6B60" w:rsidRDefault="00BF0E3E">
      <w:pPr>
        <w:pStyle w:val="Paragraphedeliste"/>
        <w:numPr>
          <w:ilvl w:val="0"/>
          <w:numId w:val="3"/>
        </w:numPr>
        <w:rPr>
          <w:rFonts w:cs="Arial"/>
        </w:rPr>
      </w:pPr>
      <w:r w:rsidRPr="008D6B60">
        <w:rPr>
          <w:rFonts w:cs="Arial"/>
        </w:rPr>
        <w:t>Les opérations de renouvellement ou de reprise énumérées dans le cadre de l’annexe 4 du CCTP.</w:t>
      </w:r>
    </w:p>
    <w:p w:rsidR="00794CDA" w:rsidRPr="008D6B60" w:rsidRDefault="00BF0E3E">
      <w:pPr>
        <w:rPr>
          <w:rFonts w:cs="Arial"/>
        </w:rPr>
      </w:pPr>
      <w:r w:rsidRPr="008D6B60">
        <w:rPr>
          <w:rFonts w:cs="Arial"/>
        </w:rPr>
        <w:t>L’exécution des opération de niveau 5 proposés au plan de pérennité est à la charge de l’Acheteur, à l’exception des travaux à la charge du Titulaire énumérés ci-dessus et de ceux prévus dans le cadre du service maintenance niveau 5 du présent CCTP.</w:t>
      </w:r>
    </w:p>
    <w:p w:rsidR="00794CDA" w:rsidRPr="008D6B60" w:rsidRDefault="00BF0E3E">
      <w:pPr>
        <w:rPr>
          <w:rFonts w:cs="Arial"/>
        </w:rPr>
      </w:pPr>
      <w:r w:rsidRPr="008D6B60">
        <w:rPr>
          <w:rFonts w:cs="Arial"/>
        </w:rPr>
        <w:t>En cas où l’Acheteur ne réaliserait pas ou avec un retard les opérations de maintenance de niveau 5 lui incombant au regard de limites de responsabilité précitées, les obligations de performance du Titulaire sont maintenues. Le Titulaire réalisera notamment toutes interventions de niveau 1 à 4 permettant la continuité du fonctionnement des ouvrages objet du marché. Le Titulaire ne saurait invoquer cet état de fait pour s’exonérer de ses obligations contractuelles et particulièrement pour la résolution des défauts.</w:t>
      </w:r>
    </w:p>
    <w:p w:rsidR="00794CDA" w:rsidRPr="008D6B60" w:rsidRDefault="00BF0E3E">
      <w:pPr>
        <w:rPr>
          <w:rFonts w:cs="Arial"/>
        </w:rPr>
      </w:pPr>
      <w:r w:rsidRPr="008D6B60">
        <w:rPr>
          <w:rFonts w:cs="Arial"/>
        </w:rPr>
        <w:t xml:space="preserve">En cas de défaut directement imputable à la non réalisation ou à la réalisation tardive d’une intervention du plan de pérennité de la responsabilité de l’Acheteur, et ne pouvant être résolu sans la réalisation de celle-ci, le Titulaire peut proposer, sous réserve d’une justification technique circonstanciée, la mise en œuvre d’une marche dégradée. </w:t>
      </w:r>
    </w:p>
    <w:p w:rsidR="00794CDA" w:rsidRPr="008D6B60" w:rsidRDefault="00BF0E3E">
      <w:pPr>
        <w:rPr>
          <w:rFonts w:cs="Arial"/>
        </w:rPr>
      </w:pPr>
      <w:r w:rsidRPr="008D6B60">
        <w:rPr>
          <w:rFonts w:cs="Arial"/>
        </w:rPr>
        <w:t xml:space="preserve">En cas d’acceptation de celle-ci, le Titulaire bénéficiera d’une exonération de pénalité pour le défaut correspondant. </w:t>
      </w:r>
    </w:p>
    <w:p w:rsidR="00794CDA" w:rsidRPr="008D6B60" w:rsidRDefault="00BF0E3E">
      <w:pPr>
        <w:rPr>
          <w:rFonts w:cs="Arial"/>
        </w:rPr>
      </w:pPr>
      <w:r w:rsidRPr="008D6B60">
        <w:rPr>
          <w:rFonts w:cs="Arial"/>
        </w:rPr>
        <w:t xml:space="preserve">En cas de refus de la marche dégradée, les parties s’efforceront de régler leur différend selon les modalités prévues au CCAP. </w:t>
      </w:r>
    </w:p>
    <w:p w:rsidR="00794CDA" w:rsidRPr="008D6B60" w:rsidRDefault="00BF0E3E">
      <w:pPr>
        <w:rPr>
          <w:rFonts w:cs="Arial"/>
        </w:rPr>
      </w:pPr>
      <w:r w:rsidRPr="008D6B60">
        <w:rPr>
          <w:rFonts w:cs="Arial"/>
        </w:rPr>
        <w:lastRenderedPageBreak/>
        <w:t xml:space="preserve">Le Titulaire s’interdit d’exécuter directement ou indirectement, les travaux de gros entretien et/ou de renouvellement (notamment ceux arrêté dans le cadre du plan de GER) dont la charge incombe à l’Acheteur en vertu du partage de responsabilités opéré par le marché et pour lesquels il assure une mission de conseil et d’assistance à la définition et à la réception. </w:t>
      </w:r>
    </w:p>
    <w:p w:rsidR="00794CDA" w:rsidRPr="008D6B60" w:rsidRDefault="00BF0E3E" w:rsidP="008D6B60">
      <w:pPr>
        <w:pStyle w:val="Titre3"/>
      </w:pPr>
      <w:bookmarkStart w:id="71" w:name="_Toc53129965"/>
      <w:bookmarkStart w:id="72" w:name="_Toc139024844"/>
      <w:r w:rsidRPr="008D6B60">
        <w:t>Niveau 5 de maintenance</w:t>
      </w:r>
      <w:bookmarkEnd w:id="71"/>
      <w:bookmarkEnd w:id="72"/>
    </w:p>
    <w:p w:rsidR="00794CDA" w:rsidRPr="008D6B60" w:rsidRDefault="00BF0E3E">
      <w:pPr>
        <w:rPr>
          <w:rFonts w:cs="Arial"/>
        </w:rPr>
      </w:pPr>
      <w:r w:rsidRPr="008D6B60">
        <w:rPr>
          <w:rFonts w:cs="Arial"/>
        </w:rPr>
        <w:t>Le Titulaire prend en outre en charge financièrement et techniquement, l’ensemble des opérations de niveau 5 de maintenance pour les services limitativement énumérés dans l’annexe 4 du CCTP.</w:t>
      </w:r>
    </w:p>
    <w:p w:rsidR="00794CDA" w:rsidRPr="008D6B60" w:rsidRDefault="00BF0E3E">
      <w:pPr>
        <w:rPr>
          <w:rFonts w:cs="Arial"/>
        </w:rPr>
      </w:pPr>
      <w:r w:rsidRPr="008D6B60">
        <w:rPr>
          <w:rFonts w:cs="Arial"/>
        </w:rPr>
        <w:t>Cette maintenance de niveau 5 est due sur tous les équipements et ouvrages des services visés dans cette annexe, quel que soit leur état de fonctionnement au démarrage du marché.</w:t>
      </w:r>
    </w:p>
    <w:p w:rsidR="00794CDA" w:rsidRPr="008D6B60" w:rsidRDefault="00BF0E3E">
      <w:pPr>
        <w:rPr>
          <w:rFonts w:cs="Arial"/>
        </w:rPr>
      </w:pPr>
      <w:r w:rsidRPr="008D6B60">
        <w:rPr>
          <w:rFonts w:cs="Arial"/>
        </w:rPr>
        <w:t>De plus pour une opération de maintenance ou de renouvellement (de niveau 5) sur les services précités, il est précisé que le Titulaire est en charge de toutes les opérations connexes de remise en état, quel que soit le service considéré. A titre d’exemple, dans le cas d’une opération nécessitant des travaux de finition, ces derniers sont également à la charge du Titulaire.</w:t>
      </w:r>
    </w:p>
    <w:p w:rsidR="00794CDA" w:rsidRPr="008D6B60" w:rsidRDefault="00BF0E3E" w:rsidP="008D6B60">
      <w:pPr>
        <w:pStyle w:val="Titre3"/>
      </w:pPr>
      <w:bookmarkStart w:id="73" w:name="_Toc53129966"/>
      <w:bookmarkStart w:id="74" w:name="_Toc139024845"/>
      <w:r w:rsidRPr="008D6B60">
        <w:t>Référentiels</w:t>
      </w:r>
      <w:bookmarkEnd w:id="73"/>
      <w:bookmarkEnd w:id="74"/>
    </w:p>
    <w:p w:rsidR="00794CDA" w:rsidRPr="008D6B60" w:rsidRDefault="00BF0E3E">
      <w:pPr>
        <w:rPr>
          <w:rFonts w:cs="Arial"/>
          <w:b/>
          <w:u w:val="single"/>
        </w:rPr>
      </w:pPr>
      <w:r w:rsidRPr="008D6B60">
        <w:rPr>
          <w:rFonts w:cs="Arial"/>
        </w:rPr>
        <w:t xml:space="preserve">L’ensemble des termes utilisés dans le présent document relatif aux questions d’entretien et de maintenance et de gros entretien est à comprendre exclusivement selon les définitions fournies par la norme </w:t>
      </w:r>
      <w:r w:rsidRPr="008D6B60">
        <w:rPr>
          <w:rFonts w:cs="Arial"/>
          <w:b/>
          <w:u w:val="single"/>
        </w:rPr>
        <w:t>AFNOR NF X 60-000</w:t>
      </w:r>
      <w:r w:rsidRPr="008D6B60">
        <w:rPr>
          <w:rFonts w:cs="Arial"/>
        </w:rPr>
        <w:t xml:space="preserve"> et la norme </w:t>
      </w:r>
      <w:r w:rsidRPr="008D6B60">
        <w:rPr>
          <w:rFonts w:cs="Arial"/>
          <w:b/>
          <w:u w:val="single"/>
        </w:rPr>
        <w:t>NF EN 13306 (X 60-319)</w:t>
      </w:r>
      <w:r w:rsidRPr="008D6B60">
        <w:rPr>
          <w:rFonts w:cs="Arial"/>
        </w:rPr>
        <w:t>.</w:t>
      </w:r>
    </w:p>
    <w:p w:rsidR="00794CDA" w:rsidRPr="008D6B60" w:rsidRDefault="00BF0E3E">
      <w:pPr>
        <w:rPr>
          <w:rFonts w:cs="Arial"/>
        </w:rPr>
      </w:pPr>
      <w:r w:rsidRPr="008D6B60">
        <w:rPr>
          <w:rFonts w:cs="Arial"/>
        </w:rPr>
        <w:t>Afin de répondre pour les opérations de maintenance aux objectifs du marché, le Titulaire mettra en œuvre une organisation opérationnelle, une planification technique et budgétaire des interventions ainsi que les outils de suivis adaptés.</w:t>
      </w:r>
    </w:p>
    <w:p w:rsidR="00794CDA" w:rsidRPr="008D6B60" w:rsidRDefault="00BF0E3E">
      <w:pPr>
        <w:rPr>
          <w:rFonts w:cs="Arial"/>
        </w:rPr>
      </w:pPr>
      <w:r w:rsidRPr="008D6B60">
        <w:rPr>
          <w:rFonts w:cs="Arial"/>
        </w:rPr>
        <w:t>A cet effet, le Titulaire proposera à l’Acheteur la définition de la stratégie et politique de maintenance, le plan de maintenance, ainsi qu’un projet d’optimisation du plan de pérennité transmis dans le cadre de la consultation concernant les travaux de GER qu’il réalise ou conseille l’Acheteur.</w:t>
      </w:r>
    </w:p>
    <w:p w:rsidR="00794CDA" w:rsidRPr="008D6B60" w:rsidRDefault="00BF0E3E">
      <w:pPr>
        <w:rPr>
          <w:rFonts w:cs="Arial"/>
        </w:rPr>
      </w:pPr>
      <w:r w:rsidRPr="008D6B60">
        <w:rPr>
          <w:rFonts w:cs="Arial"/>
        </w:rPr>
        <w:t>Sous réserve des précisions apportées par le présent marché, les niveaux 1 à 5 sont définis par la norme AFNOR et la norme précitée dont la reformulation est reprise ci-dessous.</w:t>
      </w:r>
    </w:p>
    <w:p w:rsidR="00794CDA" w:rsidRPr="008D6B60" w:rsidRDefault="00BF0E3E" w:rsidP="008D6B60">
      <w:pPr>
        <w:pStyle w:val="Titre4"/>
      </w:pPr>
      <w:bookmarkStart w:id="75" w:name="_Toc53129967"/>
      <w:r w:rsidRPr="008D6B60">
        <w:t>1</w:t>
      </w:r>
      <w:r w:rsidRPr="008D6B60">
        <w:rPr>
          <w:vertAlign w:val="superscript"/>
        </w:rPr>
        <w:t>er</w:t>
      </w:r>
      <w:r w:rsidRPr="008D6B60">
        <w:t xml:space="preserve"> niveau de maintenance</w:t>
      </w:r>
      <w:bookmarkEnd w:id="75"/>
    </w:p>
    <w:p w:rsidR="00794CDA" w:rsidRPr="008D6B60" w:rsidRDefault="00BF0E3E">
      <w:pPr>
        <w:rPr>
          <w:rFonts w:cs="Arial"/>
        </w:rPr>
      </w:pPr>
      <w:r w:rsidRPr="008D6B60">
        <w:rPr>
          <w:rFonts w:cs="Arial"/>
        </w:rPr>
        <w:t>Actions simples nécessaires à l’exploitation et réalisées sur des éléments facilement accessibles en toute sécurité à l’aide d’équipements de soutien intégrés au bien.</w:t>
      </w:r>
    </w:p>
    <w:p w:rsidR="00794CDA" w:rsidRPr="008D6B60" w:rsidRDefault="00BF0E3E">
      <w:pPr>
        <w:rPr>
          <w:rFonts w:cs="Arial"/>
        </w:rPr>
      </w:pPr>
      <w:r w:rsidRPr="008D6B60">
        <w:rPr>
          <w:rFonts w:cs="Arial"/>
        </w:rPr>
        <w:t>Ce type d’opération peut être effectué par l’utilisateur du bien avec, le cas échéant, les équipements de soutien intégrés au bien et à l’aide des instructions d’utilisation.</w:t>
      </w:r>
    </w:p>
    <w:p w:rsidR="00794CDA" w:rsidRPr="008D6B60" w:rsidRDefault="00BF0E3E">
      <w:pPr>
        <w:rPr>
          <w:rFonts w:cs="Arial"/>
        </w:rPr>
      </w:pPr>
      <w:r w:rsidRPr="008D6B60">
        <w:rPr>
          <w:noProof/>
          <w:lang w:eastAsia="fr-FR"/>
        </w:rPr>
        <mc:AlternateContent>
          <mc:Choice Requires="wpg">
            <w:drawing>
              <wp:anchor distT="0" distB="0" distL="114300" distR="114300" simplePos="0" relativeHeight="251658240" behindDoc="0" locked="0" layoutInCell="1" allowOverlap="1">
                <wp:simplePos x="0" y="0"/>
                <wp:positionH relativeFrom="column">
                  <wp:posOffset>-66675</wp:posOffset>
                </wp:positionH>
                <wp:positionV relativeFrom="paragraph">
                  <wp:posOffset>276612</wp:posOffset>
                </wp:positionV>
                <wp:extent cx="5760720" cy="1647190"/>
                <wp:effectExtent l="0" t="0" r="0" b="0"/>
                <wp:wrapNone/>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978069" name=""/>
                        <pic:cNvPicPr>
                          <a:picLocks noChangeAspect="1"/>
                        </pic:cNvPicPr>
                      </pic:nvPicPr>
                      <pic:blipFill>
                        <a:blip r:embed="rId14"/>
                        <a:stretch/>
                      </pic:blipFill>
                      <pic:spPr bwMode="auto">
                        <a:xfrm>
                          <a:off x="0" y="0"/>
                          <a:ext cx="5760720" cy="1647188"/>
                        </a:xfrm>
                        <a:prstGeom prst="rect">
                          <a:avLst/>
                        </a:prstGeom>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mso-wrap-distance-left:9.0pt;mso-wrap-distance-top:0.0pt;mso-wrap-distance-right:9.0pt;mso-wrap-distance-bottom:0.0pt;z-index:251658240;o:allowoverlap:true;o:allowincell:true;mso-position-horizontal-relative:text;margin-left:-5.2pt;mso-position-horizontal:absolute;mso-position-vertical-relative:text;margin-top:21.8pt;mso-position-vertical:absolute;width:453.6pt;height:129.7pt;" stroked="false">
                <v:path textboxrect="0,0,0,0"/>
                <v:imagedata r:id="rId15" o:title=""/>
              </v:shape>
            </w:pict>
          </mc:Fallback>
        </mc:AlternateContent>
      </w:r>
      <w:r w:rsidRPr="008D6B60">
        <w:rPr>
          <w:rFonts w:cs="Arial"/>
        </w:rPr>
        <w:t>Ci-dessous un tableau récapitulatif</w:t>
      </w:r>
      <w:r w:rsidRPr="008D6B60">
        <w:rPr>
          <w:rFonts w:ascii="Calibri" w:hAnsi="Calibri" w:cs="Calibri"/>
        </w:rPr>
        <w:t> </w:t>
      </w:r>
      <w:r w:rsidRPr="008D6B60">
        <w:rPr>
          <w:rFonts w:cs="Arial"/>
        </w:rPr>
        <w:t>concernant la maintenance de niveau 1</w:t>
      </w:r>
      <w:r w:rsidRPr="008D6B60">
        <w:rPr>
          <w:rFonts w:ascii="Calibri" w:hAnsi="Calibri" w:cs="Calibri"/>
        </w:rPr>
        <w:t> </w:t>
      </w:r>
      <w:r w:rsidRPr="008D6B60">
        <w:rPr>
          <w:rFonts w:cs="Arial"/>
        </w:rPr>
        <w:t>:</w:t>
      </w:r>
    </w:p>
    <w:p w:rsidR="00794CDA" w:rsidRPr="008D6B60" w:rsidRDefault="00794CDA">
      <w:pPr>
        <w:rPr>
          <w:rFonts w:cs="Arial"/>
        </w:rPr>
      </w:pPr>
    </w:p>
    <w:p w:rsidR="008D6B60" w:rsidRPr="008D6B60" w:rsidRDefault="008D6B60">
      <w:pPr>
        <w:rPr>
          <w:rFonts w:cs="Arial"/>
        </w:rPr>
      </w:pPr>
    </w:p>
    <w:p w:rsidR="008D6B60" w:rsidRPr="008D6B60" w:rsidRDefault="008D6B60">
      <w:pPr>
        <w:rPr>
          <w:rFonts w:cs="Arial"/>
        </w:rPr>
      </w:pPr>
    </w:p>
    <w:p w:rsidR="008D6B60" w:rsidRPr="008D6B60" w:rsidRDefault="008D6B60">
      <w:pPr>
        <w:rPr>
          <w:rFonts w:cs="Arial"/>
        </w:rPr>
      </w:pPr>
    </w:p>
    <w:p w:rsidR="008D6B60" w:rsidRPr="008D6B60" w:rsidRDefault="008D6B60">
      <w:pPr>
        <w:rPr>
          <w:rFonts w:cs="Arial"/>
        </w:rPr>
      </w:pPr>
    </w:p>
    <w:p w:rsidR="008D6B60" w:rsidRPr="008D6B60" w:rsidRDefault="008D6B60">
      <w:pPr>
        <w:rPr>
          <w:rFonts w:cs="Arial"/>
        </w:rPr>
      </w:pPr>
    </w:p>
    <w:p w:rsidR="008D6B60" w:rsidRPr="008D6B60" w:rsidRDefault="008D6B60">
      <w:pPr>
        <w:rPr>
          <w:rFonts w:cs="Arial"/>
        </w:rPr>
      </w:pPr>
    </w:p>
    <w:p w:rsidR="008D6B60" w:rsidRPr="008D6B60" w:rsidRDefault="008D6B60">
      <w:pPr>
        <w:rPr>
          <w:rFonts w:cs="Arial"/>
        </w:rPr>
      </w:pPr>
    </w:p>
    <w:p w:rsidR="00794CDA" w:rsidRPr="008D6B60" w:rsidRDefault="00794CDA">
      <w:pPr>
        <w:rPr>
          <w:rFonts w:cs="Arial"/>
        </w:rPr>
      </w:pPr>
    </w:p>
    <w:p w:rsidR="00794CDA" w:rsidRPr="008D6B60" w:rsidRDefault="00794CDA">
      <w:pPr>
        <w:rPr>
          <w:rFonts w:cs="Arial"/>
        </w:rPr>
      </w:pPr>
    </w:p>
    <w:p w:rsidR="00794CDA" w:rsidRPr="008D6B60" w:rsidRDefault="00794CDA">
      <w:pPr>
        <w:rPr>
          <w:rFonts w:cs="Arial"/>
        </w:rPr>
      </w:pPr>
    </w:p>
    <w:p w:rsidR="00794CDA" w:rsidRPr="008D6B60" w:rsidRDefault="00794CDA">
      <w:pPr>
        <w:rPr>
          <w:rFonts w:cs="Arial"/>
        </w:rPr>
      </w:pPr>
    </w:p>
    <w:p w:rsidR="00794CDA" w:rsidRPr="008D6B60" w:rsidRDefault="00BF0E3E">
      <w:pPr>
        <w:rPr>
          <w:rFonts w:cs="Arial"/>
        </w:rPr>
      </w:pPr>
      <w:r w:rsidRPr="008D6B60">
        <w:rPr>
          <w:rFonts w:cs="Arial"/>
        </w:rPr>
        <w:lastRenderedPageBreak/>
        <w:t>Par exemple</w:t>
      </w:r>
      <w:r w:rsidRPr="008D6B60">
        <w:rPr>
          <w:rFonts w:ascii="Calibri" w:hAnsi="Calibri" w:cs="Calibri"/>
        </w:rPr>
        <w:t> </w:t>
      </w:r>
      <w:r w:rsidRPr="008D6B60">
        <w:rPr>
          <w:rFonts w:cs="Arial"/>
        </w:rPr>
        <w:t xml:space="preserve">: </w:t>
      </w:r>
    </w:p>
    <w:p w:rsidR="00794CDA" w:rsidRPr="008D6B60" w:rsidRDefault="00BF0E3E">
      <w:pPr>
        <w:pStyle w:val="Paragraphedeliste"/>
        <w:numPr>
          <w:ilvl w:val="0"/>
          <w:numId w:val="3"/>
        </w:numPr>
        <w:rPr>
          <w:rFonts w:cs="Arial"/>
        </w:rPr>
      </w:pPr>
      <w:r w:rsidRPr="008D6B60">
        <w:rPr>
          <w:rFonts w:cs="Arial"/>
        </w:rPr>
        <w:t>Maintenance préventive</w:t>
      </w:r>
      <w:r w:rsidRPr="008D6B60">
        <w:rPr>
          <w:rFonts w:ascii="Calibri" w:hAnsi="Calibri" w:cs="Calibri"/>
        </w:rPr>
        <w:t> </w:t>
      </w:r>
      <w:r w:rsidRPr="008D6B60">
        <w:rPr>
          <w:rFonts w:cs="Arial"/>
        </w:rPr>
        <w:t xml:space="preserve">: </w:t>
      </w:r>
    </w:p>
    <w:tbl>
      <w:tblPr>
        <w:tblStyle w:val="Grilledutableau"/>
        <w:tblW w:w="8707" w:type="dxa"/>
        <w:tblInd w:w="360" w:type="dxa"/>
        <w:tblLook w:val="04A0" w:firstRow="1" w:lastRow="0" w:firstColumn="1" w:lastColumn="0" w:noHBand="0" w:noVBand="1"/>
      </w:tblPr>
      <w:tblGrid>
        <w:gridCol w:w="8707"/>
      </w:tblGrid>
      <w:tr w:rsidR="00794CDA" w:rsidRPr="008D6B60">
        <w:tc>
          <w:tcPr>
            <w:tcW w:w="8707" w:type="dxa"/>
            <w:shd w:val="clear" w:color="auto" w:fill="D9D9D9" w:themeFill="background1" w:themeFillShade="D9"/>
          </w:tcPr>
          <w:p w:rsidR="00794CDA" w:rsidRPr="008D6B60" w:rsidRDefault="00BF0E3E">
            <w:pPr>
              <w:spacing w:after="120"/>
              <w:jc w:val="center"/>
              <w:rPr>
                <w:rFonts w:cs="Arial"/>
                <w:b/>
              </w:rPr>
            </w:pPr>
            <w:r w:rsidRPr="008D6B60">
              <w:rPr>
                <w:rFonts w:cs="Arial"/>
                <w:b/>
              </w:rPr>
              <w:t>UTILITES ET PROCESS</w:t>
            </w:r>
          </w:p>
        </w:tc>
      </w:tr>
      <w:tr w:rsidR="00794CDA" w:rsidRPr="008D6B60">
        <w:tc>
          <w:tcPr>
            <w:tcW w:w="8707" w:type="dxa"/>
          </w:tcPr>
          <w:p w:rsidR="00794CDA" w:rsidRPr="008D6B60" w:rsidRDefault="00BF0E3E">
            <w:pPr>
              <w:pStyle w:val="Sansinterligne"/>
              <w:numPr>
                <w:ilvl w:val="0"/>
                <w:numId w:val="5"/>
              </w:numPr>
              <w:spacing w:before="120"/>
              <w:ind w:left="714" w:hanging="357"/>
              <w:rPr>
                <w:rFonts w:ascii="Marianne" w:hAnsi="Marianne"/>
              </w:rPr>
            </w:pPr>
            <w:r w:rsidRPr="008D6B60">
              <w:rPr>
                <w:rFonts w:ascii="Marianne" w:hAnsi="Marianne"/>
              </w:rPr>
              <w:t>Ronde de surveillance d’état.</w:t>
            </w:r>
          </w:p>
          <w:p w:rsidR="00794CDA" w:rsidRPr="008D6B60" w:rsidRDefault="00BF0E3E">
            <w:pPr>
              <w:pStyle w:val="Sansinterligne"/>
              <w:numPr>
                <w:ilvl w:val="0"/>
                <w:numId w:val="5"/>
              </w:numPr>
              <w:rPr>
                <w:rFonts w:ascii="Marianne" w:hAnsi="Marianne"/>
              </w:rPr>
            </w:pPr>
            <w:r w:rsidRPr="008D6B60">
              <w:rPr>
                <w:rFonts w:ascii="Marianne" w:hAnsi="Marianne"/>
              </w:rPr>
              <w:t>Manœuvre manuelle d’organes mécaniques.</w:t>
            </w:r>
          </w:p>
          <w:p w:rsidR="00794CDA" w:rsidRPr="008D6B60" w:rsidRDefault="00BF0E3E">
            <w:pPr>
              <w:pStyle w:val="Sansinterligne"/>
              <w:numPr>
                <w:ilvl w:val="0"/>
                <w:numId w:val="5"/>
              </w:numPr>
              <w:spacing w:after="120"/>
              <w:ind w:left="714" w:hanging="357"/>
              <w:rPr>
                <w:rFonts w:ascii="Marianne" w:hAnsi="Marianne"/>
              </w:rPr>
            </w:pPr>
            <w:r w:rsidRPr="008D6B60">
              <w:rPr>
                <w:rFonts w:ascii="Marianne" w:hAnsi="Marianne"/>
              </w:rPr>
              <w:t>Relevés de valeurs d’état ou d’unités d’usage.</w:t>
            </w:r>
          </w:p>
        </w:tc>
      </w:tr>
    </w:tbl>
    <w:p w:rsidR="00794CDA" w:rsidRPr="008D6B60" w:rsidRDefault="00BF0E3E">
      <w:pPr>
        <w:rPr>
          <w:rFonts w:cs="Arial"/>
        </w:rPr>
      </w:pPr>
      <w:r w:rsidRPr="008D6B60">
        <w:rPr>
          <w:rFonts w:cs="Arial"/>
        </w:rPr>
        <w:t>(Dans certains cas certaines actions de maintenance correctives peuvent relever du niveau 1)</w:t>
      </w:r>
    </w:p>
    <w:p w:rsidR="00794CDA" w:rsidRPr="008D6B60" w:rsidRDefault="00BF0E3E">
      <w:pPr>
        <w:rPr>
          <w:rFonts w:cs="Arial"/>
        </w:rPr>
      </w:pPr>
      <w:r w:rsidRPr="008D6B60">
        <w:rPr>
          <w:rFonts w:cs="Arial"/>
        </w:rPr>
        <w:t>Exemples</w:t>
      </w:r>
      <w:r w:rsidRPr="008D6B60">
        <w:rPr>
          <w:rFonts w:ascii="Calibri" w:hAnsi="Calibri" w:cs="Calibri"/>
        </w:rPr>
        <w:t> </w:t>
      </w:r>
      <w:r w:rsidRPr="008D6B60">
        <w:rPr>
          <w:rFonts w:cs="Arial"/>
        </w:rPr>
        <w:t>:</w:t>
      </w:r>
    </w:p>
    <w:p w:rsidR="00794CDA" w:rsidRPr="008D6B60" w:rsidRDefault="00BF0E3E">
      <w:pPr>
        <w:pStyle w:val="Paragraphedeliste"/>
        <w:numPr>
          <w:ilvl w:val="0"/>
          <w:numId w:val="3"/>
        </w:numPr>
        <w:rPr>
          <w:rFonts w:cs="Arial"/>
        </w:rPr>
      </w:pPr>
      <w:r w:rsidRPr="008D6B60">
        <w:rPr>
          <w:rFonts w:cs="Arial"/>
        </w:rPr>
        <w:t>Maintenance corrective</w:t>
      </w:r>
      <w:r w:rsidRPr="008D6B60">
        <w:rPr>
          <w:rFonts w:ascii="Calibri" w:hAnsi="Calibri" w:cs="Calibri"/>
        </w:rPr>
        <w:t> </w:t>
      </w:r>
      <w:r w:rsidRPr="008D6B60">
        <w:rPr>
          <w:rFonts w:cs="Arial"/>
        </w:rPr>
        <w:t xml:space="preserve">: </w:t>
      </w:r>
    </w:p>
    <w:tbl>
      <w:tblPr>
        <w:tblStyle w:val="Grilledutableau"/>
        <w:tblW w:w="8707" w:type="dxa"/>
        <w:tblInd w:w="360" w:type="dxa"/>
        <w:tblLook w:val="04A0" w:firstRow="1" w:lastRow="0" w:firstColumn="1" w:lastColumn="0" w:noHBand="0" w:noVBand="1"/>
      </w:tblPr>
      <w:tblGrid>
        <w:gridCol w:w="8707"/>
      </w:tblGrid>
      <w:tr w:rsidR="00794CDA" w:rsidRPr="008D6B60">
        <w:tc>
          <w:tcPr>
            <w:tcW w:w="8707" w:type="dxa"/>
            <w:shd w:val="clear" w:color="auto" w:fill="D9D9D9" w:themeFill="background1" w:themeFillShade="D9"/>
          </w:tcPr>
          <w:p w:rsidR="00794CDA" w:rsidRPr="008D6B60" w:rsidRDefault="00BF0E3E">
            <w:pPr>
              <w:spacing w:after="120"/>
              <w:jc w:val="center"/>
              <w:rPr>
                <w:rFonts w:cs="Arial"/>
                <w:b/>
              </w:rPr>
            </w:pPr>
            <w:r w:rsidRPr="008D6B60">
              <w:rPr>
                <w:rFonts w:cs="Arial"/>
                <w:b/>
              </w:rPr>
              <w:t>UTILITES ET PROCESS</w:t>
            </w:r>
          </w:p>
        </w:tc>
      </w:tr>
      <w:tr w:rsidR="00794CDA" w:rsidRPr="008D6B60">
        <w:tc>
          <w:tcPr>
            <w:tcW w:w="8707" w:type="dxa"/>
          </w:tcPr>
          <w:p w:rsidR="00794CDA" w:rsidRPr="008D6B60" w:rsidRDefault="00BF0E3E">
            <w:pPr>
              <w:pStyle w:val="Sansinterligne"/>
              <w:numPr>
                <w:ilvl w:val="0"/>
                <w:numId w:val="5"/>
              </w:numPr>
              <w:spacing w:before="120"/>
              <w:ind w:left="714" w:hanging="357"/>
              <w:rPr>
                <w:rFonts w:ascii="Marianne" w:hAnsi="Marianne"/>
              </w:rPr>
            </w:pPr>
            <w:r w:rsidRPr="008D6B60">
              <w:rPr>
                <w:rFonts w:ascii="Marianne" w:hAnsi="Marianne"/>
              </w:rPr>
              <w:t>Remplacement des ampoules.</w:t>
            </w:r>
          </w:p>
          <w:p w:rsidR="00794CDA" w:rsidRPr="008D6B60" w:rsidRDefault="00BF0E3E">
            <w:pPr>
              <w:pStyle w:val="Sansinterligne"/>
              <w:numPr>
                <w:ilvl w:val="0"/>
                <w:numId w:val="5"/>
              </w:numPr>
              <w:spacing w:after="120"/>
              <w:ind w:left="714" w:hanging="357"/>
              <w:rPr>
                <w:rFonts w:ascii="Marianne" w:hAnsi="Marianne"/>
              </w:rPr>
            </w:pPr>
            <w:r w:rsidRPr="008D6B60">
              <w:rPr>
                <w:rFonts w:ascii="Marianne" w:hAnsi="Marianne"/>
              </w:rPr>
              <w:t>Ajustage, remplacement d’éléments d’usure ou détériorés, sur des éléments composants simples et accessibles.</w:t>
            </w:r>
          </w:p>
        </w:tc>
      </w:tr>
    </w:tbl>
    <w:p w:rsidR="00794CDA" w:rsidRPr="008D6B60" w:rsidRDefault="00794CDA">
      <w:pPr>
        <w:ind w:left="360"/>
        <w:rPr>
          <w:rFonts w:cs="Arial"/>
        </w:rPr>
      </w:pPr>
    </w:p>
    <w:p w:rsidR="00794CDA" w:rsidRPr="008D6B60" w:rsidRDefault="00BF0E3E" w:rsidP="008D6B60">
      <w:pPr>
        <w:pStyle w:val="Titre4"/>
      </w:pPr>
      <w:bookmarkStart w:id="76" w:name="_Toc53129968"/>
      <w:r w:rsidRPr="008D6B60">
        <w:t>2</w:t>
      </w:r>
      <w:r w:rsidRPr="008D6B60">
        <w:rPr>
          <w:vertAlign w:val="superscript"/>
        </w:rPr>
        <w:t xml:space="preserve">ème </w:t>
      </w:r>
      <w:r w:rsidRPr="008D6B60">
        <w:t>niveau de maintenance</w:t>
      </w:r>
      <w:bookmarkEnd w:id="76"/>
    </w:p>
    <w:p w:rsidR="00794CDA" w:rsidRPr="008D6B60" w:rsidRDefault="00BF0E3E">
      <w:pPr>
        <w:rPr>
          <w:rFonts w:cs="Arial"/>
        </w:rPr>
      </w:pPr>
      <w:r w:rsidRPr="008D6B60">
        <w:rPr>
          <w:rFonts w:cs="Arial"/>
        </w:rPr>
        <w:t>Actions qui nécessitent des procédures simples et/ou des équipements de soutien (intégrés au bien ou extérieurs) d’utilisation ou de mise en œuvre simple.</w:t>
      </w:r>
    </w:p>
    <w:p w:rsidR="00794CDA" w:rsidRPr="008D6B60" w:rsidRDefault="00BF0E3E">
      <w:pPr>
        <w:rPr>
          <w:rFonts w:cs="Arial"/>
        </w:rPr>
      </w:pPr>
      <w:r w:rsidRPr="008D6B60">
        <w:rPr>
          <w:rFonts w:cs="Arial"/>
        </w:rPr>
        <w:t>Ce type d’action de maintenance est effectué par un personnel qualifié avec les procédures détaillées et les équipements de soutien définis dans les instructions de maintenance.</w:t>
      </w:r>
    </w:p>
    <w:p w:rsidR="00794CDA" w:rsidRPr="008D6B60" w:rsidRDefault="00BF0E3E">
      <w:pPr>
        <w:rPr>
          <w:rFonts w:cs="Arial"/>
        </w:rPr>
      </w:pPr>
      <w:r w:rsidRPr="008D6B60">
        <w:rPr>
          <w:rFonts w:cs="Arial"/>
        </w:rPr>
        <w:t>Un personnel est qualifié lorsqu’il a reçu une formation lui permettant de travailler en sécurité sur un bien présentant certains risques potentiels, et est reconnu apte pour l’exécution des travaux qui lui sont confiés, compte tenu de ses connaissances et de ses aptitudes.</w:t>
      </w:r>
    </w:p>
    <w:p w:rsidR="00794CDA" w:rsidRPr="008D6B60" w:rsidRDefault="00BF0E3E">
      <w:pPr>
        <w:rPr>
          <w:rFonts w:cs="Arial"/>
        </w:rPr>
      </w:pPr>
      <w:r w:rsidRPr="008D6B60">
        <w:rPr>
          <w:rFonts w:cs="Arial"/>
          <w:noProof/>
          <w:lang w:eastAsia="fr-FR"/>
        </w:rPr>
        <mc:AlternateContent>
          <mc:Choice Requires="wpg">
            <w:drawing>
              <wp:anchor distT="0" distB="0" distL="114300" distR="114300" simplePos="0" relativeHeight="251659264" behindDoc="0" locked="0" layoutInCell="1" allowOverlap="1">
                <wp:simplePos x="0" y="0"/>
                <wp:positionH relativeFrom="column">
                  <wp:posOffset>15423</wp:posOffset>
                </wp:positionH>
                <wp:positionV relativeFrom="paragraph">
                  <wp:posOffset>335695</wp:posOffset>
                </wp:positionV>
                <wp:extent cx="5729873" cy="2326271"/>
                <wp:effectExtent l="0" t="0" r="4445" b="0"/>
                <wp:wrapNone/>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16"/>
                        <a:stretch/>
                      </pic:blipFill>
                      <pic:spPr bwMode="auto">
                        <a:xfrm>
                          <a:off x="0" y="0"/>
                          <a:ext cx="5729873" cy="2326271"/>
                        </a:xfrm>
                        <a:prstGeom prst="rect">
                          <a:avLst/>
                        </a:prstGeom>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position:absolute;mso-wrap-distance-left:9.0pt;mso-wrap-distance-top:0.0pt;mso-wrap-distance-right:9.0pt;mso-wrap-distance-bottom:0.0pt;z-index:251659264;o:allowoverlap:true;o:allowincell:true;mso-position-horizontal-relative:text;margin-left:1.2pt;mso-position-horizontal:absolute;mso-position-vertical-relative:text;margin-top:26.4pt;mso-position-vertical:absolute;width:451.2pt;height:183.2pt;" stroked="false">
                <v:path textboxrect="0,0,0,0"/>
                <v:imagedata r:id="rId17" o:title=""/>
              </v:shape>
            </w:pict>
          </mc:Fallback>
        </mc:AlternateContent>
      </w:r>
      <w:r w:rsidRPr="008D6B60">
        <w:rPr>
          <w:rFonts w:cs="Arial"/>
        </w:rPr>
        <w:t>Ci-dessous un tableau récapitulatif</w:t>
      </w:r>
      <w:r w:rsidRPr="008D6B60">
        <w:rPr>
          <w:rFonts w:ascii="Calibri" w:hAnsi="Calibri" w:cs="Calibri"/>
        </w:rPr>
        <w:t> </w:t>
      </w:r>
      <w:r w:rsidRPr="008D6B60">
        <w:rPr>
          <w:rFonts w:cs="Arial"/>
        </w:rPr>
        <w:t>concernant la maintenance de niveau 2</w:t>
      </w:r>
      <w:r w:rsidRPr="008D6B60">
        <w:rPr>
          <w:rFonts w:ascii="Calibri" w:hAnsi="Calibri" w:cs="Calibri"/>
        </w:rPr>
        <w:t> </w:t>
      </w:r>
      <w:r w:rsidRPr="008D6B60">
        <w:rPr>
          <w:rFonts w:cs="Arial"/>
        </w:rPr>
        <w:t>:</w:t>
      </w:r>
    </w:p>
    <w:p w:rsidR="00794CDA" w:rsidRPr="008D6B60" w:rsidRDefault="00BF0E3E">
      <w:pPr>
        <w:spacing w:before="0" w:after="160"/>
        <w:jc w:val="left"/>
        <w:rPr>
          <w:rFonts w:cs="Arial"/>
        </w:rPr>
      </w:pPr>
      <w:r w:rsidRPr="008D6B60">
        <w:rPr>
          <w:rFonts w:cs="Arial"/>
        </w:rPr>
        <w:br w:type="page" w:clear="all"/>
      </w:r>
    </w:p>
    <w:p w:rsidR="00794CDA" w:rsidRPr="008D6B60" w:rsidRDefault="00BF0E3E">
      <w:pPr>
        <w:rPr>
          <w:rFonts w:cs="Arial"/>
        </w:rPr>
      </w:pPr>
      <w:r w:rsidRPr="008D6B60">
        <w:rPr>
          <w:rFonts w:cs="Arial"/>
        </w:rPr>
        <w:lastRenderedPageBreak/>
        <w:t>Exemples</w:t>
      </w:r>
      <w:r w:rsidRPr="008D6B60">
        <w:rPr>
          <w:rFonts w:ascii="Calibri" w:hAnsi="Calibri" w:cs="Calibri"/>
        </w:rPr>
        <w:t> </w:t>
      </w:r>
      <w:r w:rsidRPr="008D6B60">
        <w:rPr>
          <w:rFonts w:cs="Arial"/>
        </w:rPr>
        <w:t>:</w:t>
      </w:r>
    </w:p>
    <w:p w:rsidR="00794CDA" w:rsidRPr="008D6B60" w:rsidRDefault="00BF0E3E">
      <w:pPr>
        <w:pStyle w:val="Paragraphedeliste"/>
        <w:numPr>
          <w:ilvl w:val="0"/>
          <w:numId w:val="3"/>
        </w:numPr>
        <w:rPr>
          <w:rFonts w:cs="Arial"/>
        </w:rPr>
      </w:pPr>
      <w:r w:rsidRPr="008D6B60">
        <w:rPr>
          <w:rFonts w:cs="Arial"/>
        </w:rPr>
        <w:t>Maintenance préventive</w:t>
      </w:r>
      <w:r w:rsidRPr="008D6B60">
        <w:rPr>
          <w:rFonts w:ascii="Calibri" w:hAnsi="Calibri" w:cs="Calibri"/>
        </w:rPr>
        <w:t> </w:t>
      </w:r>
      <w:r w:rsidRPr="008D6B60">
        <w:rPr>
          <w:rFonts w:cs="Arial"/>
        </w:rPr>
        <w:t xml:space="preserve">: </w:t>
      </w:r>
    </w:p>
    <w:tbl>
      <w:tblPr>
        <w:tblStyle w:val="Grilledutableau"/>
        <w:tblW w:w="0" w:type="auto"/>
        <w:tblInd w:w="360" w:type="dxa"/>
        <w:tblLook w:val="04A0" w:firstRow="1" w:lastRow="0" w:firstColumn="1" w:lastColumn="0" w:noHBand="0" w:noVBand="1"/>
      </w:tblPr>
      <w:tblGrid>
        <w:gridCol w:w="8282"/>
      </w:tblGrid>
      <w:tr w:rsidR="00794CDA" w:rsidRPr="008D6B60">
        <w:tc>
          <w:tcPr>
            <w:tcW w:w="8282" w:type="dxa"/>
            <w:shd w:val="clear" w:color="auto" w:fill="D9D9D9" w:themeFill="background1" w:themeFillShade="D9"/>
          </w:tcPr>
          <w:p w:rsidR="00794CDA" w:rsidRPr="008D6B60" w:rsidRDefault="00BF0E3E">
            <w:pPr>
              <w:spacing w:after="120"/>
              <w:jc w:val="center"/>
              <w:rPr>
                <w:rFonts w:cs="Arial"/>
                <w:b/>
              </w:rPr>
            </w:pPr>
            <w:r w:rsidRPr="008D6B60">
              <w:rPr>
                <w:rFonts w:cs="Arial"/>
                <w:b/>
              </w:rPr>
              <w:t>UTILITES ET PROCESS</w:t>
            </w:r>
          </w:p>
        </w:tc>
      </w:tr>
      <w:tr w:rsidR="00794CDA" w:rsidRPr="008D6B60">
        <w:tc>
          <w:tcPr>
            <w:tcW w:w="8282" w:type="dxa"/>
          </w:tcPr>
          <w:p w:rsidR="00794CDA" w:rsidRPr="008D6B60" w:rsidRDefault="00BF0E3E">
            <w:pPr>
              <w:pStyle w:val="Sansinterligne"/>
              <w:numPr>
                <w:ilvl w:val="0"/>
                <w:numId w:val="7"/>
              </w:numPr>
              <w:spacing w:before="240"/>
              <w:ind w:left="714" w:hanging="357"/>
              <w:rPr>
                <w:rFonts w:ascii="Marianne" w:hAnsi="Marianne"/>
              </w:rPr>
            </w:pPr>
            <w:r w:rsidRPr="008D6B60">
              <w:rPr>
                <w:rFonts w:ascii="Marianne" w:hAnsi="Marianne"/>
              </w:rPr>
              <w:t>Contrôle des paramètres sur des équipements en fonctionnement, à l’aide de moyens de mesure intégrés au bien.</w:t>
            </w:r>
          </w:p>
          <w:p w:rsidR="00794CDA" w:rsidRPr="008D6B60" w:rsidRDefault="00BF0E3E">
            <w:pPr>
              <w:pStyle w:val="Sansinterligne"/>
              <w:numPr>
                <w:ilvl w:val="0"/>
                <w:numId w:val="7"/>
              </w:numPr>
              <w:rPr>
                <w:rFonts w:ascii="Marianne" w:hAnsi="Marianne"/>
              </w:rPr>
            </w:pPr>
            <w:r w:rsidRPr="008D6B60">
              <w:rPr>
                <w:rFonts w:ascii="Marianne" w:hAnsi="Marianne"/>
              </w:rPr>
              <w:t>Contrôle des organes de coupure (capteur, disjoncteurs, fusibles), de sécurité…</w:t>
            </w:r>
          </w:p>
          <w:p w:rsidR="00794CDA" w:rsidRPr="008D6B60" w:rsidRDefault="00BF0E3E">
            <w:pPr>
              <w:pStyle w:val="Sansinterligne"/>
              <w:numPr>
                <w:ilvl w:val="0"/>
                <w:numId w:val="7"/>
              </w:numPr>
              <w:rPr>
                <w:rFonts w:ascii="Marianne" w:hAnsi="Marianne"/>
              </w:rPr>
            </w:pPr>
            <w:r w:rsidRPr="008D6B60">
              <w:rPr>
                <w:rFonts w:ascii="Marianne" w:hAnsi="Marianne"/>
              </w:rPr>
              <w:t>Contrôle des éléments de secours (GE / Onduleur).</w:t>
            </w:r>
          </w:p>
          <w:p w:rsidR="00794CDA" w:rsidRPr="008D6B60" w:rsidRDefault="00BF0E3E">
            <w:pPr>
              <w:pStyle w:val="Sansinterligne"/>
              <w:numPr>
                <w:ilvl w:val="0"/>
                <w:numId w:val="7"/>
              </w:numPr>
              <w:spacing w:after="240"/>
              <w:ind w:left="714" w:hanging="357"/>
              <w:rPr>
                <w:rFonts w:ascii="Marianne" w:hAnsi="Marianne"/>
              </w:rPr>
            </w:pPr>
            <w:r w:rsidRPr="008D6B60">
              <w:rPr>
                <w:rFonts w:ascii="Marianne" w:hAnsi="Marianne"/>
              </w:rPr>
              <w:t>Vérification des mises à la terre.</w:t>
            </w:r>
          </w:p>
        </w:tc>
      </w:tr>
    </w:tbl>
    <w:p w:rsidR="00794CDA" w:rsidRPr="008D6B60" w:rsidRDefault="00794CDA">
      <w:pPr>
        <w:rPr>
          <w:rFonts w:cs="Arial"/>
        </w:rPr>
      </w:pPr>
    </w:p>
    <w:p w:rsidR="00794CDA" w:rsidRPr="008D6B60" w:rsidRDefault="00BF0E3E">
      <w:pPr>
        <w:rPr>
          <w:rFonts w:cs="Arial"/>
        </w:rPr>
      </w:pPr>
      <w:r w:rsidRPr="008D6B60">
        <w:rPr>
          <w:rFonts w:cs="Arial"/>
        </w:rPr>
        <w:t>Exemples</w:t>
      </w:r>
      <w:r w:rsidRPr="008D6B60">
        <w:rPr>
          <w:rFonts w:ascii="Calibri" w:hAnsi="Calibri" w:cs="Calibri"/>
        </w:rPr>
        <w:t> </w:t>
      </w:r>
      <w:r w:rsidRPr="008D6B60">
        <w:rPr>
          <w:rFonts w:cs="Arial"/>
        </w:rPr>
        <w:t>:</w:t>
      </w:r>
    </w:p>
    <w:p w:rsidR="00794CDA" w:rsidRPr="008D6B60" w:rsidRDefault="00BF0E3E">
      <w:pPr>
        <w:pStyle w:val="Paragraphedeliste"/>
        <w:numPr>
          <w:ilvl w:val="0"/>
          <w:numId w:val="3"/>
        </w:numPr>
        <w:rPr>
          <w:rFonts w:cs="Arial"/>
        </w:rPr>
      </w:pPr>
      <w:r w:rsidRPr="008D6B60">
        <w:rPr>
          <w:rFonts w:cs="Arial"/>
        </w:rPr>
        <w:t>Maintenance corrective</w:t>
      </w:r>
      <w:r w:rsidRPr="008D6B60">
        <w:rPr>
          <w:rFonts w:ascii="Calibri" w:hAnsi="Calibri" w:cs="Calibri"/>
        </w:rPr>
        <w:t> </w:t>
      </w:r>
      <w:r w:rsidRPr="008D6B60">
        <w:rPr>
          <w:rFonts w:cs="Arial"/>
        </w:rPr>
        <w:t xml:space="preserve">: </w:t>
      </w:r>
    </w:p>
    <w:tbl>
      <w:tblPr>
        <w:tblStyle w:val="Grilledutableau"/>
        <w:tblW w:w="0" w:type="auto"/>
        <w:tblInd w:w="360" w:type="dxa"/>
        <w:tblLook w:val="04A0" w:firstRow="1" w:lastRow="0" w:firstColumn="1" w:lastColumn="0" w:noHBand="0" w:noVBand="1"/>
      </w:tblPr>
      <w:tblGrid>
        <w:gridCol w:w="8282"/>
      </w:tblGrid>
      <w:tr w:rsidR="00794CDA" w:rsidRPr="008D6B60">
        <w:tc>
          <w:tcPr>
            <w:tcW w:w="8282" w:type="dxa"/>
            <w:shd w:val="clear" w:color="auto" w:fill="D9D9D9" w:themeFill="background1" w:themeFillShade="D9"/>
          </w:tcPr>
          <w:p w:rsidR="00794CDA" w:rsidRPr="008D6B60" w:rsidRDefault="00BF0E3E">
            <w:pPr>
              <w:spacing w:after="120"/>
              <w:jc w:val="center"/>
              <w:rPr>
                <w:rFonts w:cs="Arial"/>
                <w:b/>
              </w:rPr>
            </w:pPr>
            <w:r w:rsidRPr="008D6B60">
              <w:rPr>
                <w:rFonts w:cs="Arial"/>
                <w:b/>
              </w:rPr>
              <w:t>UTILITES ET PROCESS</w:t>
            </w:r>
          </w:p>
        </w:tc>
      </w:tr>
      <w:tr w:rsidR="00794CDA" w:rsidRPr="008D6B60">
        <w:tc>
          <w:tcPr>
            <w:tcW w:w="8282" w:type="dxa"/>
          </w:tcPr>
          <w:p w:rsidR="00794CDA" w:rsidRPr="008D6B60" w:rsidRDefault="00BF0E3E">
            <w:pPr>
              <w:pStyle w:val="Paragraphedeliste"/>
              <w:numPr>
                <w:ilvl w:val="0"/>
                <w:numId w:val="3"/>
              </w:numPr>
              <w:spacing w:after="0"/>
              <w:ind w:left="714" w:hanging="357"/>
              <w:rPr>
                <w:rFonts w:cs="Arial"/>
              </w:rPr>
            </w:pPr>
            <w:r w:rsidRPr="008D6B60">
              <w:rPr>
                <w:rFonts w:cs="Arial"/>
              </w:rPr>
              <w:t>Remplacement par échange standard de pièces</w:t>
            </w:r>
            <w:r w:rsidRPr="008D6B60">
              <w:rPr>
                <w:rFonts w:ascii="Calibri" w:hAnsi="Calibri" w:cs="Calibri"/>
              </w:rPr>
              <w:t> </w:t>
            </w:r>
            <w:r w:rsidRPr="008D6B60">
              <w:rPr>
                <w:rFonts w:cs="Arial"/>
              </w:rPr>
              <w:t>: fusibles, disjoncteur</w:t>
            </w:r>
            <w:r w:rsidRPr="008D6B60">
              <w:rPr>
                <w:rFonts w:cs="Marianne"/>
              </w:rPr>
              <w:t>…</w:t>
            </w:r>
          </w:p>
          <w:p w:rsidR="00794CDA" w:rsidRPr="008D6B60" w:rsidRDefault="00BF0E3E">
            <w:pPr>
              <w:pStyle w:val="Paragraphedeliste"/>
              <w:numPr>
                <w:ilvl w:val="0"/>
                <w:numId w:val="3"/>
              </w:numPr>
              <w:rPr>
                <w:rFonts w:cs="Arial"/>
              </w:rPr>
            </w:pPr>
            <w:r w:rsidRPr="008D6B60">
              <w:rPr>
                <w:rFonts w:cs="Arial"/>
              </w:rPr>
              <w:t>Remplacement de tresses, de presse étoupes…</w:t>
            </w:r>
          </w:p>
          <w:p w:rsidR="00794CDA" w:rsidRPr="008D6B60" w:rsidRDefault="00BF0E3E">
            <w:pPr>
              <w:pStyle w:val="Paragraphedeliste"/>
              <w:numPr>
                <w:ilvl w:val="0"/>
                <w:numId w:val="3"/>
              </w:numPr>
              <w:rPr>
                <w:rFonts w:cs="Arial"/>
              </w:rPr>
            </w:pPr>
            <w:r w:rsidRPr="008D6B60">
              <w:rPr>
                <w:rFonts w:cs="Arial"/>
              </w:rPr>
              <w:t>Lecture de logigrammes de dépannage pour remise en cycle.</w:t>
            </w:r>
          </w:p>
          <w:p w:rsidR="00794CDA" w:rsidRPr="008D6B60" w:rsidRDefault="00BF0E3E">
            <w:pPr>
              <w:pStyle w:val="Paragraphedeliste"/>
              <w:numPr>
                <w:ilvl w:val="0"/>
                <w:numId w:val="3"/>
              </w:numPr>
              <w:rPr>
                <w:rFonts w:cs="Arial"/>
              </w:rPr>
            </w:pPr>
            <w:r w:rsidRPr="008D6B60">
              <w:rPr>
                <w:rFonts w:cs="Arial"/>
              </w:rPr>
              <w:t>Manœuvre d’organes de coupure.</w:t>
            </w:r>
          </w:p>
          <w:p w:rsidR="00794CDA" w:rsidRPr="008D6B60" w:rsidRDefault="00BF0E3E">
            <w:pPr>
              <w:pStyle w:val="Paragraphedeliste"/>
              <w:numPr>
                <w:ilvl w:val="0"/>
                <w:numId w:val="3"/>
              </w:numPr>
              <w:rPr>
                <w:rFonts w:cs="Arial"/>
              </w:rPr>
            </w:pPr>
            <w:r w:rsidRPr="008D6B60">
              <w:rPr>
                <w:rFonts w:cs="Arial"/>
              </w:rPr>
              <w:t>Remplacement de sources lumineuses.</w:t>
            </w:r>
          </w:p>
          <w:p w:rsidR="00794CDA" w:rsidRPr="008D6B60" w:rsidRDefault="00BF0E3E">
            <w:pPr>
              <w:pStyle w:val="Paragraphedeliste"/>
              <w:numPr>
                <w:ilvl w:val="0"/>
                <w:numId w:val="3"/>
              </w:numPr>
              <w:rPr>
                <w:rFonts w:cs="Arial"/>
              </w:rPr>
            </w:pPr>
            <w:r w:rsidRPr="008D6B60">
              <w:rPr>
                <w:rFonts w:cs="Arial"/>
              </w:rPr>
              <w:t>Remplacement des prises électriques et interrupteurs détériorés.</w:t>
            </w:r>
          </w:p>
          <w:p w:rsidR="00794CDA" w:rsidRPr="008D6B60" w:rsidRDefault="00794CDA">
            <w:pPr>
              <w:pStyle w:val="Paragraphedeliste"/>
              <w:spacing w:after="0"/>
            </w:pPr>
          </w:p>
        </w:tc>
      </w:tr>
    </w:tbl>
    <w:p w:rsidR="00794CDA" w:rsidRPr="008D6B60" w:rsidRDefault="00BF0E3E" w:rsidP="008D6B60">
      <w:pPr>
        <w:pStyle w:val="Titre4"/>
      </w:pPr>
      <w:bookmarkStart w:id="77" w:name="_Toc53129969"/>
      <w:r w:rsidRPr="008D6B60">
        <w:t>3</w:t>
      </w:r>
      <w:r w:rsidRPr="008D6B60">
        <w:rPr>
          <w:vertAlign w:val="superscript"/>
        </w:rPr>
        <w:t>ème</w:t>
      </w:r>
      <w:r w:rsidRPr="008D6B60">
        <w:t xml:space="preserve"> niveau de maintenance</w:t>
      </w:r>
      <w:bookmarkEnd w:id="77"/>
    </w:p>
    <w:p w:rsidR="00794CDA" w:rsidRPr="008D6B60" w:rsidRDefault="00BF0E3E">
      <w:pPr>
        <w:rPr>
          <w:rFonts w:cs="Arial"/>
        </w:rPr>
      </w:pPr>
      <w:r w:rsidRPr="008D6B60">
        <w:rPr>
          <w:rFonts w:cs="Arial"/>
        </w:rPr>
        <w:t>Opérations qui nécessitent des procédures complexes et/ou des équipements de soutien portatifs, d’utilisation ou de mise en œuvre complexes.</w:t>
      </w:r>
    </w:p>
    <w:p w:rsidR="00794CDA" w:rsidRPr="008D6B60" w:rsidRDefault="00BF0E3E">
      <w:pPr>
        <w:rPr>
          <w:rFonts w:cs="Arial"/>
        </w:rPr>
      </w:pPr>
      <w:r w:rsidRPr="008D6B60">
        <w:rPr>
          <w:rFonts w:cs="Arial"/>
        </w:rPr>
        <w:t>Ce type d’opération de maintenance peut être effectué par un technicien qualifié à l’aide de procédures détaillées et des équipements de soutien prévus dans les instructions de maintenance.</w:t>
      </w:r>
    </w:p>
    <w:p w:rsidR="00794CDA" w:rsidRPr="008D6B60" w:rsidRDefault="00BF0E3E">
      <w:pPr>
        <w:rPr>
          <w:rFonts w:cs="Arial"/>
        </w:rPr>
      </w:pPr>
      <w:r w:rsidRPr="008D6B60">
        <w:rPr>
          <w:rFonts w:cs="Arial"/>
          <w:noProof/>
          <w:lang w:eastAsia="fr-FR"/>
        </w:rPr>
        <mc:AlternateContent>
          <mc:Choice Requires="wpg">
            <w:drawing>
              <wp:anchor distT="0" distB="0" distL="114300" distR="114300" simplePos="0" relativeHeight="251660288" behindDoc="0" locked="0" layoutInCell="1" allowOverlap="1">
                <wp:simplePos x="0" y="0"/>
                <wp:positionH relativeFrom="column">
                  <wp:posOffset>-42849</wp:posOffset>
                </wp:positionH>
                <wp:positionV relativeFrom="paragraph">
                  <wp:posOffset>254000</wp:posOffset>
                </wp:positionV>
                <wp:extent cx="5698253" cy="2286924"/>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18"/>
                        <a:stretch/>
                      </pic:blipFill>
                      <pic:spPr bwMode="auto">
                        <a:xfrm>
                          <a:off x="0" y="0"/>
                          <a:ext cx="5698253" cy="2286924"/>
                        </a:xfrm>
                        <a:prstGeom prst="rect">
                          <a:avLst/>
                        </a:prstGeom>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position:absolute;mso-wrap-distance-left:9.0pt;mso-wrap-distance-top:0.0pt;mso-wrap-distance-right:9.0pt;mso-wrap-distance-bottom:0.0pt;z-index:251660288;o:allowoverlap:true;o:allowincell:true;mso-position-horizontal-relative:text;margin-left:-3.4pt;mso-position-horizontal:absolute;mso-position-vertical-relative:text;margin-top:20.0pt;mso-position-vertical:absolute;width:448.7pt;height:180.1pt;" stroked="false">
                <v:path textboxrect="0,0,0,0"/>
                <v:imagedata r:id="rId19" o:title=""/>
              </v:shape>
            </w:pict>
          </mc:Fallback>
        </mc:AlternateContent>
      </w:r>
      <w:r w:rsidRPr="008D6B60">
        <w:rPr>
          <w:rFonts w:cs="Arial"/>
        </w:rPr>
        <w:t>Ci-dessous un tableau récapitulatif</w:t>
      </w:r>
      <w:r w:rsidRPr="008D6B60">
        <w:rPr>
          <w:rFonts w:ascii="Calibri" w:hAnsi="Calibri" w:cs="Calibri"/>
        </w:rPr>
        <w:t> </w:t>
      </w:r>
      <w:r w:rsidRPr="008D6B60">
        <w:rPr>
          <w:rFonts w:cs="Arial"/>
        </w:rPr>
        <w:t>concernant la maintenance de niveau 3 :</w:t>
      </w:r>
    </w:p>
    <w:p w:rsidR="00495C98" w:rsidRPr="008D6B60" w:rsidRDefault="00495C98">
      <w:pPr>
        <w:rPr>
          <w:rFonts w:cs="Arial"/>
        </w:rPr>
      </w:pPr>
    </w:p>
    <w:p w:rsidR="00495C98" w:rsidRPr="008D6B60" w:rsidRDefault="00495C98">
      <w:pPr>
        <w:rPr>
          <w:rFonts w:cs="Arial"/>
        </w:rPr>
      </w:pPr>
    </w:p>
    <w:p w:rsidR="00495C98" w:rsidRPr="008D6B60" w:rsidRDefault="00495C98">
      <w:pPr>
        <w:rPr>
          <w:rFonts w:cs="Arial"/>
        </w:rPr>
      </w:pPr>
    </w:p>
    <w:p w:rsidR="00495C98" w:rsidRPr="008D6B60" w:rsidRDefault="00495C98">
      <w:pPr>
        <w:rPr>
          <w:rFonts w:cs="Arial"/>
        </w:rPr>
      </w:pPr>
    </w:p>
    <w:p w:rsidR="00495C98" w:rsidRPr="008D6B60" w:rsidRDefault="00495C98">
      <w:pPr>
        <w:rPr>
          <w:rFonts w:cs="Arial"/>
        </w:rPr>
      </w:pPr>
    </w:p>
    <w:p w:rsidR="00495C98" w:rsidRPr="008D6B60" w:rsidRDefault="00495C98">
      <w:pPr>
        <w:rPr>
          <w:rFonts w:cs="Arial"/>
        </w:rPr>
      </w:pPr>
    </w:p>
    <w:p w:rsidR="00495C98" w:rsidRPr="008D6B60" w:rsidRDefault="00495C98">
      <w:pPr>
        <w:rPr>
          <w:rFonts w:cs="Arial"/>
        </w:rPr>
      </w:pPr>
    </w:p>
    <w:p w:rsidR="00495C98" w:rsidRPr="008D6B60" w:rsidRDefault="00495C98">
      <w:pPr>
        <w:rPr>
          <w:rFonts w:cs="Arial"/>
        </w:rPr>
      </w:pPr>
    </w:p>
    <w:p w:rsidR="00794CDA" w:rsidRPr="008D6B60" w:rsidRDefault="00794CDA">
      <w:pPr>
        <w:rPr>
          <w:rFonts w:cs="Arial"/>
        </w:rPr>
      </w:pPr>
    </w:p>
    <w:p w:rsidR="00794CDA" w:rsidRPr="008D6B60" w:rsidRDefault="00794CDA">
      <w:pPr>
        <w:rPr>
          <w:rFonts w:cs="Arial"/>
        </w:rPr>
      </w:pPr>
    </w:p>
    <w:p w:rsidR="00794CDA" w:rsidRPr="008D6B60" w:rsidRDefault="00794CDA">
      <w:pPr>
        <w:rPr>
          <w:rFonts w:cs="Arial"/>
        </w:rPr>
      </w:pPr>
    </w:p>
    <w:p w:rsidR="008D6B60" w:rsidRPr="008D6B60" w:rsidRDefault="008D6B60">
      <w:pPr>
        <w:spacing w:before="0" w:after="160"/>
        <w:jc w:val="left"/>
        <w:rPr>
          <w:rFonts w:cs="Arial"/>
        </w:rPr>
      </w:pPr>
      <w:r w:rsidRPr="008D6B60">
        <w:rPr>
          <w:rFonts w:cs="Arial"/>
        </w:rPr>
        <w:br w:type="page"/>
      </w:r>
    </w:p>
    <w:p w:rsidR="00794CDA" w:rsidRPr="008D6B60" w:rsidRDefault="00BF0E3E">
      <w:pPr>
        <w:rPr>
          <w:rFonts w:cs="Arial"/>
        </w:rPr>
      </w:pPr>
      <w:r w:rsidRPr="008D6B60">
        <w:rPr>
          <w:rFonts w:cs="Arial"/>
        </w:rPr>
        <w:lastRenderedPageBreak/>
        <w:t>Exemples</w:t>
      </w:r>
      <w:r w:rsidRPr="008D6B60">
        <w:rPr>
          <w:rFonts w:ascii="Calibri" w:hAnsi="Calibri" w:cs="Calibri"/>
        </w:rPr>
        <w:t> </w:t>
      </w:r>
      <w:r w:rsidRPr="008D6B60">
        <w:rPr>
          <w:rFonts w:cs="Arial"/>
        </w:rPr>
        <w:t>:</w:t>
      </w:r>
    </w:p>
    <w:p w:rsidR="00794CDA" w:rsidRPr="008D6B60" w:rsidRDefault="00BF0E3E">
      <w:pPr>
        <w:pStyle w:val="Paragraphedeliste"/>
        <w:numPr>
          <w:ilvl w:val="0"/>
          <w:numId w:val="3"/>
        </w:numPr>
        <w:rPr>
          <w:rFonts w:cs="Arial"/>
        </w:rPr>
      </w:pPr>
      <w:r w:rsidRPr="008D6B60">
        <w:rPr>
          <w:rFonts w:cs="Arial"/>
        </w:rPr>
        <w:t>Maintenance préventive</w:t>
      </w:r>
      <w:r w:rsidRPr="008D6B60">
        <w:rPr>
          <w:rFonts w:ascii="Calibri" w:hAnsi="Calibri" w:cs="Calibri"/>
        </w:rPr>
        <w:t> </w:t>
      </w:r>
      <w:r w:rsidRPr="008D6B60">
        <w:rPr>
          <w:rFonts w:cs="Arial"/>
        </w:rPr>
        <w:t xml:space="preserve">: </w:t>
      </w:r>
    </w:p>
    <w:tbl>
      <w:tblPr>
        <w:tblStyle w:val="Grilledutableau"/>
        <w:tblW w:w="8707" w:type="dxa"/>
        <w:tblInd w:w="360" w:type="dxa"/>
        <w:tblLook w:val="04A0" w:firstRow="1" w:lastRow="0" w:firstColumn="1" w:lastColumn="0" w:noHBand="0" w:noVBand="1"/>
      </w:tblPr>
      <w:tblGrid>
        <w:gridCol w:w="8707"/>
      </w:tblGrid>
      <w:tr w:rsidR="00794CDA" w:rsidRPr="008D6B60">
        <w:tc>
          <w:tcPr>
            <w:tcW w:w="8707" w:type="dxa"/>
            <w:shd w:val="clear" w:color="auto" w:fill="D9D9D9" w:themeFill="background1" w:themeFillShade="D9"/>
          </w:tcPr>
          <w:p w:rsidR="00794CDA" w:rsidRPr="008D6B60" w:rsidRDefault="00BF0E3E">
            <w:pPr>
              <w:spacing w:after="120"/>
              <w:jc w:val="center"/>
              <w:rPr>
                <w:rFonts w:cs="Arial"/>
                <w:b/>
              </w:rPr>
            </w:pPr>
            <w:r w:rsidRPr="008D6B60">
              <w:rPr>
                <w:rFonts w:cs="Arial"/>
                <w:b/>
              </w:rPr>
              <w:t>UTILITES ET PROCESS</w:t>
            </w:r>
          </w:p>
        </w:tc>
      </w:tr>
      <w:tr w:rsidR="00794CDA" w:rsidRPr="008D6B60">
        <w:tc>
          <w:tcPr>
            <w:tcW w:w="8707" w:type="dxa"/>
          </w:tcPr>
          <w:p w:rsidR="00794CDA" w:rsidRPr="008D6B60" w:rsidRDefault="00BF0E3E">
            <w:pPr>
              <w:pStyle w:val="Paragraphedeliste"/>
              <w:numPr>
                <w:ilvl w:val="0"/>
                <w:numId w:val="3"/>
              </w:numPr>
              <w:spacing w:after="0"/>
              <w:ind w:left="714" w:hanging="357"/>
              <w:rPr>
                <w:rFonts w:cs="Arial"/>
              </w:rPr>
            </w:pPr>
            <w:r w:rsidRPr="008D6B60">
              <w:rPr>
                <w:rFonts w:cs="Arial"/>
              </w:rPr>
              <w:t>Contrôle et réglages impliquant l’utilisation d’appareils de mesure externes au bien.</w:t>
            </w:r>
          </w:p>
          <w:p w:rsidR="00794CDA" w:rsidRPr="008D6B60" w:rsidRDefault="00BF0E3E">
            <w:pPr>
              <w:pStyle w:val="Paragraphedeliste"/>
              <w:numPr>
                <w:ilvl w:val="0"/>
                <w:numId w:val="3"/>
              </w:numPr>
              <w:spacing w:before="0" w:after="0"/>
              <w:rPr>
                <w:rFonts w:cs="Arial"/>
              </w:rPr>
            </w:pPr>
            <w:r w:rsidRPr="008D6B60">
              <w:rPr>
                <w:rFonts w:cs="Arial"/>
              </w:rPr>
              <w:t>Visite de maintenance préventive sur les équipements complexes.</w:t>
            </w:r>
          </w:p>
          <w:p w:rsidR="00794CDA" w:rsidRPr="008D6B60" w:rsidRDefault="00BF0E3E">
            <w:pPr>
              <w:pStyle w:val="Paragraphedeliste"/>
              <w:numPr>
                <w:ilvl w:val="0"/>
                <w:numId w:val="3"/>
              </w:numPr>
              <w:spacing w:before="0" w:after="0"/>
              <w:rPr>
                <w:rFonts w:cs="Arial"/>
              </w:rPr>
            </w:pPr>
            <w:r w:rsidRPr="008D6B60">
              <w:rPr>
                <w:rFonts w:cs="Arial"/>
              </w:rPr>
              <w:t>Contrôle d’allumage du GE.</w:t>
            </w:r>
          </w:p>
          <w:p w:rsidR="00794CDA" w:rsidRPr="008D6B60" w:rsidRDefault="00BF0E3E">
            <w:pPr>
              <w:pStyle w:val="Paragraphedeliste"/>
              <w:numPr>
                <w:ilvl w:val="0"/>
                <w:numId w:val="3"/>
              </w:numPr>
              <w:spacing w:before="0" w:after="0"/>
              <w:rPr>
                <w:rFonts w:cs="Arial"/>
              </w:rPr>
            </w:pPr>
            <w:r w:rsidRPr="008D6B60">
              <w:rPr>
                <w:rFonts w:cs="Arial"/>
              </w:rPr>
              <w:t>Intervention de maintenance préventive intrusive.</w:t>
            </w:r>
          </w:p>
          <w:p w:rsidR="00794CDA" w:rsidRPr="008D6B60" w:rsidRDefault="00BF0E3E">
            <w:pPr>
              <w:pStyle w:val="Paragraphedeliste"/>
              <w:numPr>
                <w:ilvl w:val="0"/>
                <w:numId w:val="3"/>
              </w:numPr>
              <w:spacing w:before="0" w:after="120"/>
              <w:ind w:left="714" w:hanging="357"/>
              <w:rPr>
                <w:rFonts w:cs="Arial"/>
              </w:rPr>
            </w:pPr>
            <w:r w:rsidRPr="008D6B60">
              <w:rPr>
                <w:rFonts w:cs="Arial"/>
              </w:rPr>
              <w:t>Relevé de paramètres techniques d’état de bien à l’aide de mesures effectuées par des équipements de mesures individuels.</w:t>
            </w:r>
          </w:p>
        </w:tc>
      </w:tr>
    </w:tbl>
    <w:p w:rsidR="00794CDA" w:rsidRPr="008D6B60" w:rsidRDefault="00794CDA">
      <w:pPr>
        <w:rPr>
          <w:rFonts w:cs="Arial"/>
        </w:rPr>
      </w:pPr>
    </w:p>
    <w:p w:rsidR="00794CDA" w:rsidRPr="008D6B60" w:rsidRDefault="00BF0E3E">
      <w:pPr>
        <w:rPr>
          <w:rFonts w:cs="Arial"/>
        </w:rPr>
      </w:pPr>
      <w:r w:rsidRPr="008D6B60">
        <w:rPr>
          <w:rFonts w:cs="Arial"/>
        </w:rPr>
        <w:t>Exemples</w:t>
      </w:r>
      <w:r w:rsidRPr="008D6B60">
        <w:rPr>
          <w:rFonts w:ascii="Calibri" w:hAnsi="Calibri" w:cs="Calibri"/>
        </w:rPr>
        <w:t> </w:t>
      </w:r>
      <w:r w:rsidRPr="008D6B60">
        <w:rPr>
          <w:rFonts w:cs="Arial"/>
        </w:rPr>
        <w:t>:</w:t>
      </w:r>
    </w:p>
    <w:p w:rsidR="00794CDA" w:rsidRPr="008D6B60" w:rsidRDefault="00BF0E3E">
      <w:pPr>
        <w:pStyle w:val="Paragraphedeliste"/>
        <w:numPr>
          <w:ilvl w:val="0"/>
          <w:numId w:val="3"/>
        </w:numPr>
        <w:rPr>
          <w:rFonts w:cs="Arial"/>
        </w:rPr>
      </w:pPr>
      <w:r w:rsidRPr="008D6B60">
        <w:rPr>
          <w:rFonts w:cs="Arial"/>
        </w:rPr>
        <w:t>Maintenance corrective</w:t>
      </w:r>
      <w:r w:rsidRPr="008D6B60">
        <w:rPr>
          <w:rFonts w:ascii="Calibri" w:hAnsi="Calibri" w:cs="Calibri"/>
        </w:rPr>
        <w:t> </w:t>
      </w:r>
      <w:r w:rsidRPr="008D6B60">
        <w:rPr>
          <w:rFonts w:cs="Arial"/>
        </w:rPr>
        <w:t xml:space="preserve">: </w:t>
      </w:r>
    </w:p>
    <w:tbl>
      <w:tblPr>
        <w:tblStyle w:val="Grilledutableau"/>
        <w:tblW w:w="8707" w:type="dxa"/>
        <w:tblInd w:w="360" w:type="dxa"/>
        <w:tblLook w:val="04A0" w:firstRow="1" w:lastRow="0" w:firstColumn="1" w:lastColumn="0" w:noHBand="0" w:noVBand="1"/>
      </w:tblPr>
      <w:tblGrid>
        <w:gridCol w:w="8707"/>
      </w:tblGrid>
      <w:tr w:rsidR="00794CDA" w:rsidRPr="008D6B60">
        <w:tc>
          <w:tcPr>
            <w:tcW w:w="8707" w:type="dxa"/>
            <w:shd w:val="clear" w:color="auto" w:fill="D9D9D9" w:themeFill="background1" w:themeFillShade="D9"/>
          </w:tcPr>
          <w:p w:rsidR="00794CDA" w:rsidRPr="008D6B60" w:rsidRDefault="00BF0E3E">
            <w:pPr>
              <w:spacing w:after="120"/>
              <w:jc w:val="center"/>
              <w:rPr>
                <w:rFonts w:cs="Arial"/>
                <w:b/>
              </w:rPr>
            </w:pPr>
            <w:r w:rsidRPr="008D6B60">
              <w:rPr>
                <w:rFonts w:cs="Arial"/>
                <w:b/>
              </w:rPr>
              <w:t>UTILITES ET PROCESS</w:t>
            </w:r>
          </w:p>
        </w:tc>
      </w:tr>
      <w:tr w:rsidR="00794CDA" w:rsidRPr="008D6B60">
        <w:tc>
          <w:tcPr>
            <w:tcW w:w="8707" w:type="dxa"/>
          </w:tcPr>
          <w:p w:rsidR="00794CDA" w:rsidRPr="008D6B60" w:rsidRDefault="00BF0E3E">
            <w:pPr>
              <w:pStyle w:val="Paragraphedeliste"/>
              <w:numPr>
                <w:ilvl w:val="0"/>
                <w:numId w:val="3"/>
              </w:numPr>
              <w:spacing w:after="0"/>
              <w:ind w:left="714" w:hanging="357"/>
              <w:rPr>
                <w:rFonts w:cs="Arial"/>
              </w:rPr>
            </w:pPr>
            <w:r w:rsidRPr="008D6B60">
              <w:rPr>
                <w:rFonts w:cs="Arial"/>
              </w:rPr>
              <w:t>Diagnostic.</w:t>
            </w:r>
          </w:p>
          <w:p w:rsidR="00794CDA" w:rsidRPr="008D6B60" w:rsidRDefault="00BF0E3E">
            <w:pPr>
              <w:pStyle w:val="Paragraphedeliste"/>
              <w:numPr>
                <w:ilvl w:val="0"/>
                <w:numId w:val="3"/>
              </w:numPr>
              <w:spacing w:before="0" w:after="0"/>
              <w:ind w:left="714" w:hanging="357"/>
              <w:rPr>
                <w:rFonts w:cs="Arial"/>
              </w:rPr>
            </w:pPr>
            <w:r w:rsidRPr="008D6B60">
              <w:rPr>
                <w:rFonts w:cs="Arial"/>
              </w:rPr>
              <w:t>Diagnostic d’état avec usage d’équipements de soutien portatifs et individuels (Pocket, automate, multimètre).</w:t>
            </w:r>
          </w:p>
          <w:p w:rsidR="00794CDA" w:rsidRPr="008D6B60" w:rsidRDefault="00BF0E3E">
            <w:pPr>
              <w:pStyle w:val="Paragraphedeliste"/>
              <w:numPr>
                <w:ilvl w:val="0"/>
                <w:numId w:val="3"/>
              </w:numPr>
              <w:spacing w:before="0" w:after="120"/>
              <w:ind w:left="714" w:hanging="357"/>
            </w:pPr>
            <w:r w:rsidRPr="008D6B60">
              <w:t>Remplacement d’organes et de composants par échange standard de technicité générale, sans usage de moyens de soutien communs ou spécialisés.</w:t>
            </w:r>
          </w:p>
        </w:tc>
      </w:tr>
    </w:tbl>
    <w:p w:rsidR="00794CDA" w:rsidRPr="008D6B60" w:rsidRDefault="00BF0E3E" w:rsidP="008D6B60">
      <w:pPr>
        <w:pStyle w:val="Titre4"/>
      </w:pPr>
      <w:bookmarkStart w:id="78" w:name="_Toc53129970"/>
      <w:r w:rsidRPr="008D6B60">
        <w:t>4</w:t>
      </w:r>
      <w:r w:rsidRPr="008D6B60">
        <w:rPr>
          <w:vertAlign w:val="superscript"/>
        </w:rPr>
        <w:t>ème</w:t>
      </w:r>
      <w:r w:rsidRPr="008D6B60">
        <w:t xml:space="preserve"> niveau de maintenance</w:t>
      </w:r>
      <w:bookmarkEnd w:id="78"/>
    </w:p>
    <w:p w:rsidR="00794CDA" w:rsidRPr="008D6B60" w:rsidRDefault="00BF0E3E">
      <w:pPr>
        <w:rPr>
          <w:rFonts w:cs="Arial"/>
        </w:rPr>
      </w:pPr>
      <w:r w:rsidRPr="008D6B60">
        <w:rPr>
          <w:rFonts w:cs="Arial"/>
        </w:rPr>
        <w:t>Opérations dont les procédures impliquent la maîtrise d’une technique ou d’une technologie particulière et/ou la mise en œuvre d’équipements de soutien spécialisés.</w:t>
      </w:r>
    </w:p>
    <w:p w:rsidR="00794CDA" w:rsidRPr="008D6B60" w:rsidRDefault="00BF0E3E">
      <w:pPr>
        <w:rPr>
          <w:rFonts w:cs="Arial"/>
        </w:rPr>
      </w:pPr>
      <w:r w:rsidRPr="008D6B60">
        <w:rPr>
          <w:rFonts w:cs="Arial"/>
        </w:rPr>
        <w:t>Ce type d’opération de maintenance est effectué par un technicien ou une équipe spécialisée à l’aide de toutes instructions de maintenance générales ou particulières.</w:t>
      </w:r>
    </w:p>
    <w:p w:rsidR="00794CDA" w:rsidRPr="008D6B60" w:rsidRDefault="00BF0E3E">
      <w:pPr>
        <w:rPr>
          <w:rFonts w:cs="Arial"/>
        </w:rPr>
      </w:pPr>
      <w:r w:rsidRPr="008D6B60">
        <w:rPr>
          <w:rFonts w:cs="Arial"/>
        </w:rPr>
        <w:t>Ci-dessous un tableau récapitulatif</w:t>
      </w:r>
      <w:r w:rsidRPr="008D6B60">
        <w:rPr>
          <w:rFonts w:ascii="Calibri" w:hAnsi="Calibri" w:cs="Calibri"/>
        </w:rPr>
        <w:t> </w:t>
      </w:r>
      <w:r w:rsidRPr="008D6B60">
        <w:rPr>
          <w:rFonts w:cs="Arial"/>
        </w:rPr>
        <w:t>concernant la maintenance de niveau 4</w:t>
      </w:r>
      <w:r w:rsidRPr="008D6B60">
        <w:rPr>
          <w:rFonts w:ascii="Calibri" w:hAnsi="Calibri" w:cs="Calibri"/>
        </w:rPr>
        <w:t> </w:t>
      </w:r>
      <w:r w:rsidRPr="008D6B60">
        <w:rPr>
          <w:rFonts w:cs="Arial"/>
        </w:rPr>
        <w:t>:</w:t>
      </w:r>
    </w:p>
    <w:p w:rsidR="00794CDA" w:rsidRPr="008D6B60" w:rsidRDefault="00BF0E3E">
      <w:pPr>
        <w:rPr>
          <w:rFonts w:cs="Arial"/>
        </w:rPr>
      </w:pPr>
      <w:r w:rsidRPr="008D6B60">
        <w:rPr>
          <w:rFonts w:cs="Arial"/>
          <w:noProof/>
          <w:lang w:eastAsia="fr-FR"/>
        </w:rPr>
        <mc:AlternateContent>
          <mc:Choice Requires="wpg">
            <w:drawing>
              <wp:inline distT="0" distB="0" distL="0" distR="0">
                <wp:extent cx="5760720" cy="1656080"/>
                <wp:effectExtent l="0" t="0" r="0" b="127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20"/>
                        <a:stretch/>
                      </pic:blipFill>
                      <pic:spPr bwMode="auto">
                        <a:xfrm>
                          <a:off x="0" y="0"/>
                          <a:ext cx="5760720" cy="1656080"/>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mso-wrap-distance-left:0.0pt;mso-wrap-distance-top:0.0pt;mso-wrap-distance-right:0.0pt;mso-wrap-distance-bottom:0.0pt;width:453.6pt;height:130.4pt;" stroked="false">
                <v:path textboxrect="0,0,0,0"/>
                <v:imagedata r:id="rId21" o:title=""/>
              </v:shape>
            </w:pict>
          </mc:Fallback>
        </mc:AlternateContent>
      </w:r>
    </w:p>
    <w:p w:rsidR="00794CDA" w:rsidRPr="008D6B60" w:rsidRDefault="00BF0E3E">
      <w:pPr>
        <w:rPr>
          <w:rFonts w:cs="Arial"/>
        </w:rPr>
      </w:pPr>
      <w:r w:rsidRPr="008D6B60">
        <w:rPr>
          <w:rFonts w:cs="Arial"/>
        </w:rPr>
        <w:br/>
        <w:t>Exemples</w:t>
      </w:r>
      <w:r w:rsidRPr="008D6B60">
        <w:rPr>
          <w:rFonts w:ascii="Calibri" w:hAnsi="Calibri" w:cs="Calibri"/>
        </w:rPr>
        <w:t> </w:t>
      </w:r>
      <w:r w:rsidRPr="008D6B60">
        <w:rPr>
          <w:rFonts w:cs="Arial"/>
        </w:rPr>
        <w:t>:</w:t>
      </w:r>
    </w:p>
    <w:p w:rsidR="00794CDA" w:rsidRPr="008D6B60" w:rsidRDefault="00BF0E3E">
      <w:pPr>
        <w:pStyle w:val="Paragraphedeliste"/>
        <w:numPr>
          <w:ilvl w:val="0"/>
          <w:numId w:val="3"/>
        </w:numPr>
        <w:rPr>
          <w:rFonts w:cs="Arial"/>
        </w:rPr>
      </w:pPr>
      <w:r w:rsidRPr="008D6B60">
        <w:rPr>
          <w:rFonts w:cs="Arial"/>
        </w:rPr>
        <w:t>Maintenance préventive</w:t>
      </w:r>
      <w:r w:rsidRPr="008D6B60">
        <w:rPr>
          <w:rFonts w:ascii="Calibri" w:hAnsi="Calibri" w:cs="Calibri"/>
        </w:rPr>
        <w:t> </w:t>
      </w:r>
      <w:r w:rsidRPr="008D6B60">
        <w:rPr>
          <w:rFonts w:cs="Arial"/>
        </w:rPr>
        <w:t xml:space="preserve">: </w:t>
      </w:r>
    </w:p>
    <w:tbl>
      <w:tblPr>
        <w:tblStyle w:val="Grilledutableau"/>
        <w:tblW w:w="8707" w:type="dxa"/>
        <w:tblInd w:w="360" w:type="dxa"/>
        <w:tblLook w:val="04A0" w:firstRow="1" w:lastRow="0" w:firstColumn="1" w:lastColumn="0" w:noHBand="0" w:noVBand="1"/>
      </w:tblPr>
      <w:tblGrid>
        <w:gridCol w:w="8707"/>
      </w:tblGrid>
      <w:tr w:rsidR="00794CDA" w:rsidRPr="008D6B60">
        <w:tc>
          <w:tcPr>
            <w:tcW w:w="8707" w:type="dxa"/>
            <w:shd w:val="clear" w:color="auto" w:fill="D9D9D9" w:themeFill="background1" w:themeFillShade="D9"/>
          </w:tcPr>
          <w:p w:rsidR="00794CDA" w:rsidRPr="008D6B60" w:rsidRDefault="00BF0E3E">
            <w:pPr>
              <w:spacing w:after="120"/>
              <w:jc w:val="center"/>
              <w:rPr>
                <w:rFonts w:cs="Arial"/>
                <w:b/>
              </w:rPr>
            </w:pPr>
            <w:r w:rsidRPr="008D6B60">
              <w:rPr>
                <w:rFonts w:cs="Arial"/>
                <w:b/>
              </w:rPr>
              <w:t>UTILITES ET PROCESS</w:t>
            </w:r>
          </w:p>
        </w:tc>
      </w:tr>
      <w:tr w:rsidR="00794CDA" w:rsidRPr="008D6B60">
        <w:tc>
          <w:tcPr>
            <w:tcW w:w="8707" w:type="dxa"/>
          </w:tcPr>
          <w:p w:rsidR="00794CDA" w:rsidRPr="008D6B60" w:rsidRDefault="00BF0E3E">
            <w:pPr>
              <w:pStyle w:val="Paragraphedeliste"/>
              <w:numPr>
                <w:ilvl w:val="0"/>
                <w:numId w:val="3"/>
              </w:numPr>
              <w:spacing w:after="0"/>
              <w:ind w:left="714" w:hanging="357"/>
              <w:rPr>
                <w:rFonts w:cs="Arial"/>
              </w:rPr>
            </w:pPr>
            <w:r w:rsidRPr="008D6B60">
              <w:rPr>
                <w:rFonts w:cs="Arial"/>
              </w:rPr>
              <w:t>Révision partielle ou générale ne nécessitant pas le démontage complet d’une machine.</w:t>
            </w:r>
          </w:p>
          <w:p w:rsidR="00794CDA" w:rsidRPr="008D6B60" w:rsidRDefault="00BF0E3E">
            <w:pPr>
              <w:pStyle w:val="Paragraphedeliste"/>
              <w:numPr>
                <w:ilvl w:val="0"/>
                <w:numId w:val="3"/>
              </w:numPr>
              <w:spacing w:before="0" w:after="0"/>
              <w:ind w:left="714" w:hanging="357"/>
              <w:rPr>
                <w:rFonts w:cs="Arial"/>
              </w:rPr>
            </w:pPr>
            <w:r w:rsidRPr="008D6B60">
              <w:rPr>
                <w:rFonts w:cs="Arial"/>
              </w:rPr>
              <w:t>Analyse vibratoire.</w:t>
            </w:r>
          </w:p>
          <w:p w:rsidR="00794CDA" w:rsidRPr="008D6B60" w:rsidRDefault="00BF0E3E">
            <w:pPr>
              <w:pStyle w:val="Paragraphedeliste"/>
              <w:numPr>
                <w:ilvl w:val="0"/>
                <w:numId w:val="3"/>
              </w:numPr>
              <w:spacing w:before="0" w:after="0"/>
              <w:ind w:left="714" w:hanging="357"/>
              <w:rPr>
                <w:rFonts w:cs="Arial"/>
              </w:rPr>
            </w:pPr>
            <w:r w:rsidRPr="008D6B60">
              <w:rPr>
                <w:rFonts w:cs="Arial"/>
              </w:rPr>
              <w:t>Analyse de lubrifiants.</w:t>
            </w:r>
          </w:p>
          <w:p w:rsidR="00794CDA" w:rsidRPr="008D6B60" w:rsidRDefault="00BF0E3E">
            <w:pPr>
              <w:pStyle w:val="Paragraphedeliste"/>
              <w:numPr>
                <w:ilvl w:val="0"/>
                <w:numId w:val="3"/>
              </w:numPr>
              <w:spacing w:before="0" w:after="0"/>
              <w:ind w:left="714" w:hanging="357"/>
              <w:rPr>
                <w:rFonts w:cs="Arial"/>
              </w:rPr>
            </w:pPr>
            <w:r w:rsidRPr="008D6B60">
              <w:rPr>
                <w:rFonts w:cs="Arial"/>
              </w:rPr>
              <w:t>Thermographie infrarouge (installations électriques, thermiques, mécanique).</w:t>
            </w:r>
          </w:p>
          <w:p w:rsidR="00794CDA" w:rsidRPr="008D6B60" w:rsidRDefault="00BF0E3E">
            <w:pPr>
              <w:pStyle w:val="Paragraphedeliste"/>
              <w:numPr>
                <w:ilvl w:val="0"/>
                <w:numId w:val="3"/>
              </w:numPr>
              <w:spacing w:before="0" w:after="120"/>
              <w:ind w:left="714" w:hanging="357"/>
              <w:rPr>
                <w:rFonts w:cs="Arial"/>
              </w:rPr>
            </w:pPr>
            <w:r w:rsidRPr="008D6B60">
              <w:rPr>
                <w:rFonts w:cs="Arial"/>
              </w:rPr>
              <w:t>Relevé de paramètres techniques nécessitant des moyens de mesure collectifs (oscilloscope…) avec analyse des données.</w:t>
            </w:r>
          </w:p>
        </w:tc>
      </w:tr>
    </w:tbl>
    <w:p w:rsidR="00794CDA" w:rsidRPr="008D6B60" w:rsidRDefault="00BF0E3E">
      <w:pPr>
        <w:rPr>
          <w:rFonts w:cs="Arial"/>
        </w:rPr>
      </w:pPr>
      <w:r w:rsidRPr="008D6B60">
        <w:rPr>
          <w:rFonts w:cs="Arial"/>
        </w:rPr>
        <w:lastRenderedPageBreak/>
        <w:t>Exemples</w:t>
      </w:r>
      <w:r w:rsidRPr="008D6B60">
        <w:rPr>
          <w:rFonts w:ascii="Calibri" w:hAnsi="Calibri" w:cs="Calibri"/>
        </w:rPr>
        <w:t> </w:t>
      </w:r>
      <w:r w:rsidRPr="008D6B60">
        <w:rPr>
          <w:rFonts w:cs="Arial"/>
        </w:rPr>
        <w:t>:</w:t>
      </w:r>
    </w:p>
    <w:p w:rsidR="00794CDA" w:rsidRPr="008D6B60" w:rsidRDefault="00BF0E3E">
      <w:pPr>
        <w:pStyle w:val="Paragraphedeliste"/>
        <w:numPr>
          <w:ilvl w:val="0"/>
          <w:numId w:val="3"/>
        </w:numPr>
        <w:rPr>
          <w:rFonts w:cs="Arial"/>
        </w:rPr>
      </w:pPr>
      <w:r w:rsidRPr="008D6B60">
        <w:rPr>
          <w:rFonts w:cs="Arial"/>
        </w:rPr>
        <w:t>Maintenance corrective</w:t>
      </w:r>
      <w:r w:rsidRPr="008D6B60">
        <w:rPr>
          <w:rFonts w:ascii="Calibri" w:hAnsi="Calibri" w:cs="Calibri"/>
        </w:rPr>
        <w:t> </w:t>
      </w:r>
      <w:r w:rsidRPr="008D6B60">
        <w:rPr>
          <w:rFonts w:cs="Arial"/>
        </w:rPr>
        <w:t xml:space="preserve">: </w:t>
      </w:r>
    </w:p>
    <w:tbl>
      <w:tblPr>
        <w:tblStyle w:val="Grilledutableau"/>
        <w:tblW w:w="8707" w:type="dxa"/>
        <w:tblInd w:w="360" w:type="dxa"/>
        <w:tblLook w:val="04A0" w:firstRow="1" w:lastRow="0" w:firstColumn="1" w:lastColumn="0" w:noHBand="0" w:noVBand="1"/>
      </w:tblPr>
      <w:tblGrid>
        <w:gridCol w:w="8707"/>
      </w:tblGrid>
      <w:tr w:rsidR="00794CDA" w:rsidRPr="008D6B60">
        <w:tc>
          <w:tcPr>
            <w:tcW w:w="8707" w:type="dxa"/>
            <w:shd w:val="clear" w:color="auto" w:fill="D9D9D9" w:themeFill="background1" w:themeFillShade="D9"/>
          </w:tcPr>
          <w:p w:rsidR="00794CDA" w:rsidRPr="008D6B60" w:rsidRDefault="00BF0E3E">
            <w:pPr>
              <w:spacing w:after="120"/>
              <w:jc w:val="center"/>
              <w:rPr>
                <w:rFonts w:cs="Arial"/>
                <w:b/>
              </w:rPr>
            </w:pPr>
            <w:r w:rsidRPr="008D6B60">
              <w:rPr>
                <w:rFonts w:cs="Arial"/>
                <w:b/>
              </w:rPr>
              <w:t>UTILITES ET PROCESS</w:t>
            </w:r>
          </w:p>
        </w:tc>
      </w:tr>
      <w:tr w:rsidR="00794CDA" w:rsidRPr="008D6B60">
        <w:tc>
          <w:tcPr>
            <w:tcW w:w="8707" w:type="dxa"/>
          </w:tcPr>
          <w:p w:rsidR="00794CDA" w:rsidRPr="008D6B60" w:rsidRDefault="00BF0E3E">
            <w:pPr>
              <w:pStyle w:val="Paragraphedeliste"/>
              <w:numPr>
                <w:ilvl w:val="0"/>
                <w:numId w:val="3"/>
              </w:numPr>
              <w:rPr>
                <w:rFonts w:cs="Arial"/>
              </w:rPr>
            </w:pPr>
            <w:r w:rsidRPr="008D6B60">
              <w:rPr>
                <w:rFonts w:cs="Arial"/>
              </w:rPr>
              <w:t>Remplacement de tête de câble en BTA.</w:t>
            </w:r>
          </w:p>
          <w:p w:rsidR="00794CDA" w:rsidRPr="008D6B60" w:rsidRDefault="00BF0E3E">
            <w:pPr>
              <w:pStyle w:val="Paragraphedeliste"/>
              <w:numPr>
                <w:ilvl w:val="0"/>
                <w:numId w:val="3"/>
              </w:numPr>
              <w:rPr>
                <w:rFonts w:cs="Arial"/>
              </w:rPr>
            </w:pPr>
            <w:r w:rsidRPr="008D6B60">
              <w:rPr>
                <w:rFonts w:cs="Arial"/>
              </w:rPr>
              <w:t>Dépannage de moyens de production par usage de moyens de mesure ou de diagnostic collectifs et/ou de forte complexité (valise de programmation automate, système de régulation et de contrôle des commandes numériques, variateurs…).</w:t>
            </w:r>
          </w:p>
        </w:tc>
      </w:tr>
    </w:tbl>
    <w:p w:rsidR="00794CDA" w:rsidRPr="008D6B60" w:rsidRDefault="00BF0E3E" w:rsidP="008D6B60">
      <w:pPr>
        <w:pStyle w:val="Titre4"/>
      </w:pPr>
      <w:bookmarkStart w:id="79" w:name="_Toc53129971"/>
      <w:r w:rsidRPr="008D6B60">
        <w:t>5</w:t>
      </w:r>
      <w:r w:rsidRPr="008D6B60">
        <w:rPr>
          <w:vertAlign w:val="superscript"/>
        </w:rPr>
        <w:t>ème</w:t>
      </w:r>
      <w:r w:rsidRPr="008D6B60">
        <w:t xml:space="preserve"> niveau de maintenance</w:t>
      </w:r>
      <w:bookmarkEnd w:id="79"/>
    </w:p>
    <w:p w:rsidR="00794CDA" w:rsidRPr="008D6B60" w:rsidRDefault="00BF0E3E">
      <w:pPr>
        <w:rPr>
          <w:rFonts w:cs="Arial"/>
        </w:rPr>
      </w:pPr>
      <w:r w:rsidRPr="008D6B60">
        <w:rPr>
          <w:rFonts w:cs="Arial"/>
        </w:rPr>
        <w:t>Opérations dont les procédures impliquent un savoir-faire, faisant appel à des techniques ou technologies particulières, des processus et/ou des équipements de soutien industriels.</w:t>
      </w:r>
    </w:p>
    <w:p w:rsidR="00794CDA" w:rsidRPr="008D6B60" w:rsidRDefault="00BF0E3E">
      <w:pPr>
        <w:rPr>
          <w:rFonts w:cs="Arial"/>
        </w:rPr>
      </w:pPr>
      <w:r w:rsidRPr="008D6B60">
        <w:rPr>
          <w:rFonts w:cs="Arial"/>
        </w:rPr>
        <w:t>Par définition, ce type d’opération de maintenance (rénovation, reconstruction, etc…) est effectué par le constructeur ou par un service ou une société spécialisée avec des équipements de soutien définis par le constructeur et donc proches de la fabrication du bien concerné.</w:t>
      </w:r>
    </w:p>
    <w:p w:rsidR="00794CDA" w:rsidRPr="008D6B60" w:rsidRDefault="00BF0E3E">
      <w:pPr>
        <w:rPr>
          <w:rFonts w:cs="Arial"/>
        </w:rPr>
      </w:pPr>
      <w:r w:rsidRPr="008D6B60">
        <w:rPr>
          <w:rFonts w:cs="Arial"/>
        </w:rPr>
        <w:t>Ci-dessous un tableau récapitulatif</w:t>
      </w:r>
      <w:r w:rsidRPr="008D6B60">
        <w:rPr>
          <w:rFonts w:ascii="Calibri" w:hAnsi="Calibri" w:cs="Calibri"/>
        </w:rPr>
        <w:t> </w:t>
      </w:r>
      <w:r w:rsidRPr="008D6B60">
        <w:rPr>
          <w:rFonts w:cs="Arial"/>
        </w:rPr>
        <w:t>concernant la maintenance de niveau 5</w:t>
      </w:r>
      <w:r w:rsidRPr="008D6B60">
        <w:rPr>
          <w:rFonts w:ascii="Calibri" w:hAnsi="Calibri" w:cs="Calibri"/>
        </w:rPr>
        <w:t> </w:t>
      </w:r>
      <w:r w:rsidRPr="008D6B60">
        <w:rPr>
          <w:rFonts w:cs="Arial"/>
        </w:rPr>
        <w:t>:</w:t>
      </w:r>
    </w:p>
    <w:p w:rsidR="00794CDA" w:rsidRPr="008D6B60" w:rsidRDefault="00BF0E3E">
      <w:pPr>
        <w:rPr>
          <w:rFonts w:cs="Arial"/>
        </w:rPr>
      </w:pPr>
      <w:r w:rsidRPr="008D6B60">
        <w:rPr>
          <w:rFonts w:cs="Arial"/>
          <w:noProof/>
          <w:lang w:eastAsia="fr-FR"/>
        </w:rPr>
        <mc:AlternateContent>
          <mc:Choice Requires="wpg">
            <w:drawing>
              <wp:inline distT="0" distB="0" distL="0" distR="0">
                <wp:extent cx="5760720" cy="126428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22"/>
                        <a:stretch/>
                      </pic:blipFill>
                      <pic:spPr bwMode="auto">
                        <a:xfrm>
                          <a:off x="0" y="0"/>
                          <a:ext cx="5760720" cy="1264285"/>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 o:spid="_x0000_s5" type="#_x0000_t75" style="mso-wrap-distance-left:0.0pt;mso-wrap-distance-top:0.0pt;mso-wrap-distance-right:0.0pt;mso-wrap-distance-bottom:0.0pt;width:453.6pt;height:99.5pt;" stroked="false">
                <v:path textboxrect="0,0,0,0"/>
                <v:imagedata r:id="rId23" o:title=""/>
              </v:shape>
            </w:pict>
          </mc:Fallback>
        </mc:AlternateContent>
      </w:r>
      <w:r w:rsidRPr="008D6B60">
        <w:rPr>
          <w:rFonts w:cs="Arial"/>
        </w:rPr>
        <w:br w:type="page" w:clear="all"/>
      </w:r>
    </w:p>
    <w:p w:rsidR="00794CDA" w:rsidRPr="008D6B60" w:rsidRDefault="00BF0E3E">
      <w:pPr>
        <w:rPr>
          <w:rFonts w:cs="Arial"/>
        </w:rPr>
      </w:pPr>
      <w:r w:rsidRPr="008D6B60">
        <w:rPr>
          <w:rFonts w:cs="Arial"/>
        </w:rPr>
        <w:lastRenderedPageBreak/>
        <w:t>Exemples</w:t>
      </w:r>
      <w:r w:rsidRPr="008D6B60">
        <w:rPr>
          <w:rFonts w:ascii="Calibri" w:hAnsi="Calibri" w:cs="Calibri"/>
        </w:rPr>
        <w:t> </w:t>
      </w:r>
      <w:r w:rsidRPr="008D6B60">
        <w:rPr>
          <w:rFonts w:cs="Arial"/>
        </w:rPr>
        <w:t>:</w:t>
      </w:r>
    </w:p>
    <w:p w:rsidR="00794CDA" w:rsidRPr="008D6B60" w:rsidRDefault="00BF0E3E">
      <w:pPr>
        <w:pStyle w:val="Paragraphedeliste"/>
        <w:numPr>
          <w:ilvl w:val="0"/>
          <w:numId w:val="3"/>
        </w:numPr>
        <w:rPr>
          <w:rFonts w:cs="Arial"/>
        </w:rPr>
      </w:pPr>
      <w:r w:rsidRPr="008D6B60">
        <w:rPr>
          <w:rFonts w:cs="Arial"/>
        </w:rPr>
        <w:t>Maintenance préventive</w:t>
      </w:r>
      <w:r w:rsidRPr="008D6B60">
        <w:rPr>
          <w:rFonts w:ascii="Calibri" w:hAnsi="Calibri" w:cs="Calibri"/>
        </w:rPr>
        <w:t> </w:t>
      </w:r>
      <w:r w:rsidRPr="008D6B60">
        <w:rPr>
          <w:rFonts w:cs="Arial"/>
        </w:rPr>
        <w:t xml:space="preserve">: </w:t>
      </w:r>
    </w:p>
    <w:tbl>
      <w:tblPr>
        <w:tblStyle w:val="Grilledutableau"/>
        <w:tblW w:w="0" w:type="auto"/>
        <w:tblInd w:w="360" w:type="dxa"/>
        <w:tblLook w:val="04A0" w:firstRow="1" w:lastRow="0" w:firstColumn="1" w:lastColumn="0" w:noHBand="0" w:noVBand="1"/>
      </w:tblPr>
      <w:tblGrid>
        <w:gridCol w:w="8566"/>
      </w:tblGrid>
      <w:tr w:rsidR="00794CDA" w:rsidRPr="008D6B60">
        <w:tc>
          <w:tcPr>
            <w:tcW w:w="8566" w:type="dxa"/>
            <w:shd w:val="clear" w:color="auto" w:fill="D9D9D9" w:themeFill="background1" w:themeFillShade="D9"/>
          </w:tcPr>
          <w:p w:rsidR="00794CDA" w:rsidRPr="008D6B60" w:rsidRDefault="00BF0E3E">
            <w:pPr>
              <w:spacing w:after="120"/>
              <w:jc w:val="center"/>
              <w:rPr>
                <w:rFonts w:cs="Arial"/>
                <w:b/>
              </w:rPr>
            </w:pPr>
            <w:r w:rsidRPr="008D6B60">
              <w:rPr>
                <w:rFonts w:cs="Arial"/>
                <w:b/>
              </w:rPr>
              <w:t>UTILITES ET PROCESS</w:t>
            </w:r>
          </w:p>
        </w:tc>
      </w:tr>
      <w:tr w:rsidR="00794CDA" w:rsidRPr="008D6B60">
        <w:tc>
          <w:tcPr>
            <w:tcW w:w="8566" w:type="dxa"/>
          </w:tcPr>
          <w:p w:rsidR="00794CDA" w:rsidRPr="008D6B60" w:rsidRDefault="00BF0E3E">
            <w:pPr>
              <w:pStyle w:val="Paragraphedeliste"/>
              <w:numPr>
                <w:ilvl w:val="0"/>
                <w:numId w:val="3"/>
              </w:numPr>
              <w:spacing w:after="0"/>
              <w:ind w:left="714" w:hanging="357"/>
              <w:rPr>
                <w:rFonts w:cs="Arial"/>
              </w:rPr>
            </w:pPr>
            <w:r w:rsidRPr="008D6B60">
              <w:rPr>
                <w:rFonts w:cs="Arial"/>
              </w:rPr>
              <w:t>Révisions générales avec le démontage complet de la machine.</w:t>
            </w:r>
          </w:p>
          <w:p w:rsidR="00794CDA" w:rsidRPr="008D6B60" w:rsidRDefault="00BF0E3E">
            <w:pPr>
              <w:pStyle w:val="Paragraphedeliste"/>
              <w:numPr>
                <w:ilvl w:val="0"/>
                <w:numId w:val="3"/>
              </w:numPr>
              <w:spacing w:before="0" w:after="0"/>
              <w:ind w:left="714" w:hanging="357"/>
              <w:rPr>
                <w:rFonts w:cs="Arial"/>
              </w:rPr>
            </w:pPr>
            <w:r w:rsidRPr="008D6B60">
              <w:rPr>
                <w:rFonts w:cs="Arial"/>
              </w:rPr>
              <w:t>Reprise dimensionnelle et géométrique.</w:t>
            </w:r>
          </w:p>
          <w:p w:rsidR="00794CDA" w:rsidRPr="008D6B60" w:rsidRDefault="00BF0E3E">
            <w:pPr>
              <w:pStyle w:val="Paragraphedeliste"/>
              <w:numPr>
                <w:ilvl w:val="0"/>
                <w:numId w:val="3"/>
              </w:numPr>
              <w:spacing w:before="0" w:after="0"/>
              <w:ind w:left="714" w:hanging="357"/>
              <w:rPr>
                <w:rFonts w:cs="Arial"/>
              </w:rPr>
            </w:pPr>
            <w:r w:rsidRPr="008D6B60">
              <w:rPr>
                <w:rFonts w:cs="Arial"/>
              </w:rPr>
              <w:t>Réparations importantes réalisées par le constructeur ou le reconditionnement de ses biens.</w:t>
            </w:r>
          </w:p>
          <w:p w:rsidR="00794CDA" w:rsidRPr="008D6B60" w:rsidRDefault="00BF0E3E">
            <w:pPr>
              <w:pStyle w:val="Paragraphedeliste"/>
              <w:numPr>
                <w:ilvl w:val="0"/>
                <w:numId w:val="3"/>
              </w:numPr>
              <w:spacing w:before="0" w:after="120"/>
              <w:ind w:left="714" w:hanging="357"/>
              <w:rPr>
                <w:rFonts w:cs="Arial"/>
              </w:rPr>
            </w:pPr>
            <w:r w:rsidRPr="008D6B60">
              <w:rPr>
                <w:rFonts w:cs="Arial"/>
              </w:rPr>
              <w:t>Remplacement de biens obsolètes ou en limite d’usure.</w:t>
            </w:r>
          </w:p>
        </w:tc>
      </w:tr>
    </w:tbl>
    <w:p w:rsidR="00794CDA" w:rsidRPr="008D6B60" w:rsidRDefault="00794CDA">
      <w:pPr>
        <w:rPr>
          <w:rFonts w:cs="Arial"/>
        </w:rPr>
      </w:pPr>
    </w:p>
    <w:p w:rsidR="00794CDA" w:rsidRPr="008D6B60" w:rsidRDefault="00BF0E3E">
      <w:pPr>
        <w:rPr>
          <w:rFonts w:cs="Arial"/>
        </w:rPr>
      </w:pPr>
      <w:r w:rsidRPr="008D6B60">
        <w:rPr>
          <w:rFonts w:cs="Arial"/>
        </w:rPr>
        <w:t>Nonobstant les dispositions de la norme précitée, il est expressément convenu qu’est réputé de niveau 4 tout renouvellement d’éléments à l’unité, même s’il s’agit du renouvellement complet d’un équipement et qu’il concerne plusieurs éléments. Par exemple, dans le cas d’un groupe électrogène, la maintenance de niveau 5 concerne le remplacement de celui-ci et des équipements associés, là où la maintenance de niveau 4 relève</w:t>
      </w:r>
      <w:r w:rsidRPr="008D6B60">
        <w:rPr>
          <w:rFonts w:ascii="Calibri" w:hAnsi="Calibri" w:cs="Calibri"/>
        </w:rPr>
        <w:t> </w:t>
      </w:r>
      <w:r w:rsidRPr="008D6B60">
        <w:rPr>
          <w:rFonts w:cs="Arial"/>
        </w:rPr>
        <w:t>:</w:t>
      </w:r>
    </w:p>
    <w:p w:rsidR="00794CDA" w:rsidRPr="008D6B60" w:rsidRDefault="00BF0E3E">
      <w:pPr>
        <w:pStyle w:val="Paragraphedeliste"/>
        <w:numPr>
          <w:ilvl w:val="0"/>
          <w:numId w:val="3"/>
        </w:numPr>
        <w:rPr>
          <w:rFonts w:cs="Arial"/>
        </w:rPr>
      </w:pPr>
      <w:r w:rsidRPr="008D6B60">
        <w:rPr>
          <w:rFonts w:cs="Arial"/>
        </w:rPr>
        <w:t>Du remplacement de l’alternateur</w:t>
      </w:r>
      <w:r w:rsidRPr="008D6B60">
        <w:rPr>
          <w:rFonts w:ascii="Calibri" w:hAnsi="Calibri" w:cs="Calibri"/>
        </w:rPr>
        <w:t> </w:t>
      </w:r>
      <w:r w:rsidRPr="008D6B60">
        <w:rPr>
          <w:rFonts w:cs="Arial"/>
        </w:rPr>
        <w:t>;</w:t>
      </w:r>
    </w:p>
    <w:p w:rsidR="00794CDA" w:rsidRPr="008D6B60" w:rsidRDefault="00BF0E3E">
      <w:pPr>
        <w:pStyle w:val="Paragraphedeliste"/>
        <w:numPr>
          <w:ilvl w:val="0"/>
          <w:numId w:val="3"/>
        </w:numPr>
        <w:rPr>
          <w:rFonts w:cs="Arial"/>
        </w:rPr>
      </w:pPr>
      <w:r w:rsidRPr="008D6B60">
        <w:rPr>
          <w:rFonts w:cs="Arial"/>
        </w:rPr>
        <w:t>Ou du remplacement de la cuve à fioul</w:t>
      </w:r>
      <w:r w:rsidRPr="008D6B60">
        <w:rPr>
          <w:rFonts w:ascii="Calibri" w:hAnsi="Calibri" w:cs="Calibri"/>
        </w:rPr>
        <w:t> </w:t>
      </w:r>
      <w:r w:rsidRPr="008D6B60">
        <w:rPr>
          <w:rFonts w:cs="Arial"/>
        </w:rPr>
        <w:t>;</w:t>
      </w:r>
    </w:p>
    <w:p w:rsidR="00794CDA" w:rsidRPr="008D6B60" w:rsidRDefault="00BF0E3E">
      <w:pPr>
        <w:pStyle w:val="Paragraphedeliste"/>
        <w:numPr>
          <w:ilvl w:val="0"/>
          <w:numId w:val="3"/>
        </w:numPr>
        <w:rPr>
          <w:rFonts w:cs="Arial"/>
        </w:rPr>
      </w:pPr>
      <w:r w:rsidRPr="008D6B60">
        <w:rPr>
          <w:rFonts w:cs="Arial"/>
        </w:rPr>
        <w:t>Ou de toute autre pièce pouvant être remplacée indépendamment d’une autre.</w:t>
      </w:r>
    </w:p>
    <w:p w:rsidR="00794CDA" w:rsidRPr="008D6B60" w:rsidRDefault="00BF0E3E">
      <w:pPr>
        <w:rPr>
          <w:rFonts w:eastAsiaTheme="majorEastAsia" w:cs="Arial"/>
          <w:color w:val="C00000"/>
          <w:sz w:val="28"/>
          <w:szCs w:val="32"/>
        </w:rPr>
      </w:pPr>
      <w:r w:rsidRPr="008D6B60">
        <w:rPr>
          <w:rFonts w:cs="Arial"/>
        </w:rPr>
        <w:t>L’annexe 4 du CCTP établit une liste non exhaustive des principaux travaux ou opérations de niveau 4 ou 5 relevant de la responsabilité du Titulaire ou l’Acheteur. Le Titulaire devra assurer un suivi des travaux réalisés dans le cadre de cette annexe via un tableau de suivi joint en annexe du RMA.</w:t>
      </w:r>
      <w:bookmarkStart w:id="80" w:name="_Toc53129972"/>
    </w:p>
    <w:p w:rsidR="00794CDA" w:rsidRPr="008D6B60" w:rsidRDefault="00BF0E3E" w:rsidP="008D6B60">
      <w:pPr>
        <w:pStyle w:val="Titre2"/>
      </w:pPr>
      <w:bookmarkStart w:id="81" w:name="_Toc139024846"/>
      <w:r w:rsidRPr="008D6B60">
        <w:t>Politique et stratégie de maintenance</w:t>
      </w:r>
      <w:bookmarkEnd w:id="80"/>
      <w:bookmarkEnd w:id="81"/>
    </w:p>
    <w:p w:rsidR="00794CDA" w:rsidRPr="008D6B60" w:rsidRDefault="00BF0E3E" w:rsidP="008D6B60">
      <w:pPr>
        <w:pStyle w:val="Titre3"/>
      </w:pPr>
      <w:bookmarkStart w:id="82" w:name="_Toc53129973"/>
      <w:bookmarkStart w:id="83" w:name="_Toc139024847"/>
      <w:r w:rsidRPr="008D6B60">
        <w:t>Politique de maintenance</w:t>
      </w:r>
      <w:bookmarkEnd w:id="82"/>
      <w:bookmarkEnd w:id="83"/>
    </w:p>
    <w:p w:rsidR="00794CDA" w:rsidRPr="008D6B60" w:rsidRDefault="00BF0E3E">
      <w:pPr>
        <w:rPr>
          <w:rFonts w:cs="Arial"/>
        </w:rPr>
      </w:pPr>
      <w:r w:rsidRPr="008D6B60">
        <w:rPr>
          <w:rFonts w:cs="Arial"/>
        </w:rPr>
        <w:t>L’Acheteur définit sa politique de maintenance de la manière suivante. Le Titulaire déclinera sur cette base la stratégie et son plan de maintenance.</w:t>
      </w:r>
    </w:p>
    <w:p w:rsidR="00794CDA" w:rsidRPr="008D6B60" w:rsidRDefault="00BF0E3E" w:rsidP="008D6B60">
      <w:pPr>
        <w:pStyle w:val="Titre4"/>
      </w:pPr>
      <w:r w:rsidRPr="008D6B60">
        <w:t>Politique de maintenance concernant le patrimoine immobilier</w:t>
      </w:r>
      <w:r w:rsidRPr="008D6B60">
        <w:rPr>
          <w:rFonts w:ascii="Calibri" w:hAnsi="Calibri" w:cs="Calibri"/>
        </w:rPr>
        <w:t> </w:t>
      </w:r>
      <w:r w:rsidRPr="008D6B60">
        <w:t xml:space="preserve">: </w:t>
      </w:r>
    </w:p>
    <w:p w:rsidR="00794CDA" w:rsidRPr="008D6B60" w:rsidRDefault="00BF0E3E">
      <w:pPr>
        <w:rPr>
          <w:rFonts w:cs="Arial"/>
        </w:rPr>
      </w:pPr>
      <w:r w:rsidRPr="008D6B60">
        <w:rPr>
          <w:rFonts w:cs="Arial"/>
        </w:rPr>
        <w:t xml:space="preserve">L’Acheteur souhaite pouvoir maintenir en état de fonctionnement, d’efficience, de garantie de la sécurité des biens et des personnes et de qualité de travail l’ensemble de son patrimoine immobilier. </w:t>
      </w:r>
    </w:p>
    <w:p w:rsidR="00794CDA" w:rsidRPr="008D6B60" w:rsidRDefault="00BF0E3E">
      <w:pPr>
        <w:rPr>
          <w:rFonts w:cs="Arial"/>
        </w:rPr>
      </w:pPr>
      <w:r w:rsidRPr="008D6B60">
        <w:rPr>
          <w:rFonts w:cs="Arial"/>
        </w:rPr>
        <w:t>Le patrimoine étant hétérogène en termes d’âge, les locaux doivent être maintenus dans une optique de démarche de progrès et d’amélioration continue pour garantir une utilisation optimale à celle d’aujourd’hui pour les quinze prochaines années à venir.</w:t>
      </w:r>
    </w:p>
    <w:p w:rsidR="00794CDA" w:rsidRPr="008D6B60" w:rsidRDefault="00BF0E3E">
      <w:pPr>
        <w:rPr>
          <w:rFonts w:cs="Arial"/>
        </w:rPr>
      </w:pPr>
      <w:r w:rsidRPr="008D6B60">
        <w:rPr>
          <w:rFonts w:cs="Arial"/>
        </w:rPr>
        <w:t xml:space="preserve">A ce titre, un équilibre doit être trouvé entre les actions préventives, correctives, d’amélioration et de gros entretien renouvellement. </w:t>
      </w:r>
    </w:p>
    <w:p w:rsidR="00794CDA" w:rsidRPr="008D6B60" w:rsidRDefault="00BF0E3E" w:rsidP="008D6B60">
      <w:pPr>
        <w:pStyle w:val="Titre4"/>
      </w:pPr>
      <w:r w:rsidRPr="008D6B60">
        <w:t>Politique de maintenance concernant les équipements de productions d’énergies et les réseaux associés</w:t>
      </w:r>
      <w:r w:rsidRPr="008D6B60">
        <w:rPr>
          <w:rFonts w:ascii="Calibri" w:hAnsi="Calibri" w:cs="Calibri"/>
        </w:rPr>
        <w:t> </w:t>
      </w:r>
      <w:r w:rsidRPr="008D6B60">
        <w:t xml:space="preserve">: </w:t>
      </w:r>
    </w:p>
    <w:p w:rsidR="00794CDA" w:rsidRPr="008D6B60" w:rsidRDefault="00BF0E3E">
      <w:pPr>
        <w:rPr>
          <w:rFonts w:cs="Arial"/>
        </w:rPr>
      </w:pPr>
      <w:r w:rsidRPr="008D6B60">
        <w:rPr>
          <w:rFonts w:cs="Arial"/>
        </w:rPr>
        <w:t xml:space="preserve">L’Acheteur souhaite un haut niveau de disponibilité des équipements de production d’énergie. Aucune rupture ou défaillance n’est acceptée. </w:t>
      </w:r>
    </w:p>
    <w:p w:rsidR="00794CDA" w:rsidRPr="008D6B60" w:rsidRDefault="00BF0E3E">
      <w:pPr>
        <w:rPr>
          <w:rFonts w:cs="Arial"/>
        </w:rPr>
      </w:pPr>
      <w:r w:rsidRPr="008D6B60">
        <w:rPr>
          <w:rFonts w:cs="Arial"/>
        </w:rPr>
        <w:t>Le niveau de résilience est élevé et les installations sont intrinsèquement réalisées et conçues pour le permettre. Aussi les préconisations des constructeurs sont respectées pour garantir un haut niveau de fiabilité. Les risques de défaillances doivent être amenés au plus bas des déf</w:t>
      </w:r>
      <w:r w:rsidRPr="008D6B60">
        <w:rPr>
          <w:rFonts w:cs="Arial"/>
          <w:highlight w:val="white"/>
        </w:rPr>
        <w:t>aillances intrinsèques des équipements. La maintenance devra identifier les Single Point Of Failure</w:t>
      </w:r>
      <w:r w:rsidRPr="008D6B60">
        <w:rPr>
          <w:rFonts w:cs="Arial"/>
        </w:rPr>
        <w:t xml:space="preserve"> (SPOF) et les traiter de manière adaptée pour les limiter ou les éviter par des opérations de maintenance préventives et de gros entretien renouvellement.</w:t>
      </w:r>
    </w:p>
    <w:p w:rsidR="00794CDA" w:rsidRPr="008D6B60" w:rsidRDefault="00BF0E3E" w:rsidP="008D6B60">
      <w:pPr>
        <w:pStyle w:val="Titre3"/>
      </w:pPr>
      <w:bookmarkStart w:id="84" w:name="_Toc53129974"/>
      <w:bookmarkStart w:id="85" w:name="_Toc139024848"/>
      <w:r w:rsidRPr="008D6B60">
        <w:lastRenderedPageBreak/>
        <w:t>Stratégie de maintenance</w:t>
      </w:r>
      <w:bookmarkEnd w:id="84"/>
      <w:bookmarkEnd w:id="85"/>
    </w:p>
    <w:p w:rsidR="00794CDA" w:rsidRPr="008D6B60" w:rsidRDefault="00BF0E3E">
      <w:pPr>
        <w:rPr>
          <w:rFonts w:cs="Arial"/>
        </w:rPr>
      </w:pPr>
      <w:r w:rsidRPr="008D6B60">
        <w:rPr>
          <w:rFonts w:cs="Arial"/>
        </w:rPr>
        <w:t>La stratégie de maintenance, au sens où ce terme est défini par la norme AFNOR cité ci-dessus fera l’objet d’un document transmis à l’Acheteur pour visa au plus tard 3 mois après la date de démarrage des prestations.</w:t>
      </w:r>
    </w:p>
    <w:p w:rsidR="00794CDA" w:rsidRPr="008D6B60" w:rsidRDefault="00BF0E3E">
      <w:pPr>
        <w:rPr>
          <w:rFonts w:cs="Arial"/>
        </w:rPr>
      </w:pPr>
      <w:r w:rsidRPr="008D6B60">
        <w:rPr>
          <w:rFonts w:cs="Arial"/>
        </w:rPr>
        <w:t>Ce document prend en compte les orientations définies pour la politique de maintenance et transmis pour visa. Les choix de moyens ou de méthodes formulés par ce document relèvent de l’entière responsabilité du Titulaire.</w:t>
      </w:r>
    </w:p>
    <w:p w:rsidR="00794CDA" w:rsidRPr="008D6B60" w:rsidRDefault="00BF0E3E">
      <w:pPr>
        <w:rPr>
          <w:rFonts w:cs="Arial"/>
        </w:rPr>
      </w:pPr>
      <w:r w:rsidRPr="008D6B60">
        <w:rPr>
          <w:rFonts w:cs="Arial"/>
        </w:rPr>
        <w:t>Celui-ci doit répondre à toute demande de précision formulée par l’Acheteur. L’Acheteur peut aussi formuler des observations qui sont intégrées dans le document.</w:t>
      </w:r>
    </w:p>
    <w:p w:rsidR="00794CDA" w:rsidRPr="008D6B60" w:rsidRDefault="00BF0E3E">
      <w:pPr>
        <w:rPr>
          <w:rFonts w:cs="Arial"/>
        </w:rPr>
      </w:pPr>
      <w:r w:rsidRPr="008D6B60">
        <w:rPr>
          <w:rFonts w:cs="Arial"/>
        </w:rPr>
        <w:t>Le document de stratégie de maintenance permet d’élaborer, de développer et d’adapter les méthodes de maintenance afin de permettre de comprendre les actions réalisées sur tous les Équipements, et notamment sur les équipements Critiques et/ou ceux à longue durée de vie.</w:t>
      </w:r>
    </w:p>
    <w:p w:rsidR="00794CDA" w:rsidRPr="008D6B60" w:rsidRDefault="00BF0E3E">
      <w:pPr>
        <w:rPr>
          <w:rFonts w:cs="Arial"/>
        </w:rPr>
      </w:pPr>
      <w:r w:rsidRPr="008D6B60">
        <w:rPr>
          <w:rFonts w:cs="Arial"/>
        </w:rPr>
        <w:t>Ce document fournit les indications nécessaires à l’élaboration du plan de maintenance et du projet de plan de pérennité (ou plan GER).</w:t>
      </w:r>
    </w:p>
    <w:p w:rsidR="00794CDA" w:rsidRPr="008D6B60" w:rsidRDefault="00BF0E3E">
      <w:pPr>
        <w:rPr>
          <w:rFonts w:cs="Arial"/>
        </w:rPr>
      </w:pPr>
      <w:r w:rsidRPr="008D6B60">
        <w:rPr>
          <w:rFonts w:cs="Arial"/>
        </w:rPr>
        <w:t>Il explicite particulièrement les critères objectifs d’affectation des opérations de maintenance soit au plan de maintenance, soit au projet de Plan de Pérennité, en cohérence avec la distinction opérée par la norme AFNOR NF X 60-000 entre les différents niveaux de maintenance.</w:t>
      </w:r>
    </w:p>
    <w:p w:rsidR="00794CDA" w:rsidRPr="008D6B60" w:rsidRDefault="00BF0E3E">
      <w:pPr>
        <w:rPr>
          <w:rFonts w:cs="Arial"/>
        </w:rPr>
      </w:pPr>
      <w:r w:rsidRPr="008D6B60">
        <w:rPr>
          <w:rFonts w:cs="Arial"/>
        </w:rPr>
        <w:t>La stratégie de maintenance est établie pour une période d’au moins (4) quatre ans. Elle fait l’objet d’une révision obligatoire tous les (2) deux ans. Une révision intermédiaire est autorisée si les circonstances l’exigent ou à la demande de l’Acheteur.</w:t>
      </w:r>
    </w:p>
    <w:p w:rsidR="00794CDA" w:rsidRPr="008D6B60" w:rsidRDefault="00BF0E3E" w:rsidP="008D6B60">
      <w:pPr>
        <w:pStyle w:val="Titre2"/>
      </w:pPr>
      <w:bookmarkStart w:id="86" w:name="_Toc53129975"/>
      <w:bookmarkStart w:id="87" w:name="_Toc139024849"/>
      <w:r w:rsidRPr="008D6B60">
        <w:t>Plan de maintenance</w:t>
      </w:r>
      <w:bookmarkEnd w:id="86"/>
      <w:bookmarkEnd w:id="87"/>
    </w:p>
    <w:p w:rsidR="00794CDA" w:rsidRPr="008D6B60" w:rsidRDefault="00BF0E3E">
      <w:pPr>
        <w:rPr>
          <w:rFonts w:cs="Arial"/>
        </w:rPr>
      </w:pPr>
      <w:r w:rsidRPr="008D6B60">
        <w:rPr>
          <w:rFonts w:cs="Arial"/>
        </w:rPr>
        <w:t>Le plan de maintenance, établi selon la norme NF X 60-000, est élaboré en cohérence avec la stratégie maintenance. Il est défini dans cette norme comme «</w:t>
      </w:r>
      <w:r w:rsidRPr="008D6B60">
        <w:rPr>
          <w:rFonts w:ascii="Calibri" w:hAnsi="Calibri" w:cs="Calibri"/>
        </w:rPr>
        <w:t> </w:t>
      </w:r>
      <w:r w:rsidRPr="008D6B60">
        <w:rPr>
          <w:rFonts w:cs="Arial"/>
        </w:rPr>
        <w:t>un ensemble structur</w:t>
      </w:r>
      <w:r w:rsidRPr="008D6B60">
        <w:rPr>
          <w:rFonts w:cs="Marianne"/>
        </w:rPr>
        <w:t>é</w:t>
      </w:r>
      <w:r w:rsidRPr="008D6B60">
        <w:rPr>
          <w:rFonts w:cs="Arial"/>
        </w:rPr>
        <w:t xml:space="preserve"> de t</w:t>
      </w:r>
      <w:r w:rsidRPr="008D6B60">
        <w:rPr>
          <w:rFonts w:cs="Marianne"/>
        </w:rPr>
        <w:t>â</w:t>
      </w:r>
      <w:r w:rsidRPr="008D6B60">
        <w:rPr>
          <w:rFonts w:cs="Arial"/>
        </w:rPr>
        <w:t>ches qui comprennent les activit</w:t>
      </w:r>
      <w:r w:rsidRPr="008D6B60">
        <w:rPr>
          <w:rFonts w:cs="Marianne"/>
        </w:rPr>
        <w:t>é</w:t>
      </w:r>
      <w:r w:rsidRPr="008D6B60">
        <w:rPr>
          <w:rFonts w:cs="Arial"/>
        </w:rPr>
        <w:t>s, les proc</w:t>
      </w:r>
      <w:r w:rsidRPr="008D6B60">
        <w:rPr>
          <w:rFonts w:cs="Marianne"/>
        </w:rPr>
        <w:t>é</w:t>
      </w:r>
      <w:r w:rsidRPr="008D6B60">
        <w:rPr>
          <w:rFonts w:cs="Arial"/>
        </w:rPr>
        <w:t>dures, les ressources et la dur</w:t>
      </w:r>
      <w:r w:rsidRPr="008D6B60">
        <w:rPr>
          <w:rFonts w:cs="Marianne"/>
        </w:rPr>
        <w:t>é</w:t>
      </w:r>
      <w:r w:rsidRPr="008D6B60">
        <w:rPr>
          <w:rFonts w:cs="Arial"/>
        </w:rPr>
        <w:t>e n</w:t>
      </w:r>
      <w:r w:rsidRPr="008D6B60">
        <w:rPr>
          <w:rFonts w:cs="Marianne"/>
        </w:rPr>
        <w:t>é</w:t>
      </w:r>
      <w:r w:rsidRPr="008D6B60">
        <w:rPr>
          <w:rFonts w:cs="Arial"/>
        </w:rPr>
        <w:t>cessaire pour ex</w:t>
      </w:r>
      <w:r w:rsidRPr="008D6B60">
        <w:rPr>
          <w:rFonts w:cs="Marianne"/>
        </w:rPr>
        <w:t>é</w:t>
      </w:r>
      <w:r w:rsidRPr="008D6B60">
        <w:rPr>
          <w:rFonts w:cs="Arial"/>
        </w:rPr>
        <w:t>cuter la maintenance</w:t>
      </w:r>
      <w:r w:rsidRPr="008D6B60">
        <w:rPr>
          <w:rFonts w:ascii="Calibri" w:hAnsi="Calibri" w:cs="Calibri"/>
        </w:rPr>
        <w:t> </w:t>
      </w:r>
      <w:r w:rsidRPr="008D6B60">
        <w:rPr>
          <w:rFonts w:cs="Marianne"/>
        </w:rPr>
        <w:t>»</w:t>
      </w:r>
      <w:r w:rsidRPr="008D6B60">
        <w:rPr>
          <w:rFonts w:cs="Arial"/>
        </w:rPr>
        <w:t xml:space="preserve">. </w:t>
      </w:r>
    </w:p>
    <w:p w:rsidR="00794CDA" w:rsidRPr="008D6B60" w:rsidRDefault="00BF0E3E">
      <w:pPr>
        <w:rPr>
          <w:rFonts w:cs="Arial"/>
        </w:rPr>
      </w:pPr>
      <w:r w:rsidRPr="008D6B60">
        <w:rPr>
          <w:rFonts w:cs="Arial"/>
        </w:rPr>
        <w:t xml:space="preserve">Le Plan de Maintenance est présenté à l’Acheteur pour visa (3) trois mois après la date de démarrage des prestations, à l’issue de l’audit de prise en charge. Il couvre une période de (4) quatre ans glissants et couvre notamment les années après l’échéance du marché. </w:t>
      </w:r>
    </w:p>
    <w:p w:rsidR="00794CDA" w:rsidRPr="008D6B60" w:rsidRDefault="00BF0E3E">
      <w:pPr>
        <w:rPr>
          <w:rFonts w:cs="Arial"/>
        </w:rPr>
      </w:pPr>
      <w:r w:rsidRPr="008D6B60">
        <w:rPr>
          <w:rFonts w:cs="Arial"/>
        </w:rPr>
        <w:t>Il est révisé chaque année à date d’anniversaire. L’Acheteur peut formuler des observations qui sont intégrées dans le document qui est ensuite intégré dans le DMS.</w:t>
      </w:r>
    </w:p>
    <w:p w:rsidR="00794CDA" w:rsidRPr="008D6B60" w:rsidRDefault="00BF0E3E">
      <w:pPr>
        <w:rPr>
          <w:rFonts w:cs="Arial"/>
        </w:rPr>
      </w:pPr>
      <w:r w:rsidRPr="008D6B60">
        <w:rPr>
          <w:rFonts w:cs="Arial"/>
        </w:rPr>
        <w:t>Le plan de maintenance, couvre l’ensemble des locaux, zones, équipements et installations. Les gammes de maintenance sont précisées dans ce document (à minima</w:t>
      </w:r>
      <w:r w:rsidRPr="008D6B60">
        <w:rPr>
          <w:rFonts w:ascii="Calibri" w:hAnsi="Calibri" w:cs="Calibri"/>
        </w:rPr>
        <w:t> </w:t>
      </w:r>
      <w:r w:rsidRPr="008D6B60">
        <w:rPr>
          <w:rFonts w:cs="Arial"/>
        </w:rPr>
        <w:t>: informations sur le poste technique affect</w:t>
      </w:r>
      <w:r w:rsidRPr="008D6B60">
        <w:rPr>
          <w:rFonts w:cs="Marianne"/>
        </w:rPr>
        <w:t>é</w:t>
      </w:r>
      <w:r w:rsidRPr="008D6B60">
        <w:rPr>
          <w:rFonts w:cs="Arial"/>
        </w:rPr>
        <w:t>, activit</w:t>
      </w:r>
      <w:r w:rsidRPr="008D6B60">
        <w:rPr>
          <w:rFonts w:cs="Marianne"/>
        </w:rPr>
        <w:t>é</w:t>
      </w:r>
      <w:r w:rsidRPr="008D6B60">
        <w:rPr>
          <w:rFonts w:cs="Arial"/>
        </w:rPr>
        <w:t xml:space="preserve">s </w:t>
      </w:r>
      <w:r w:rsidRPr="008D6B60">
        <w:rPr>
          <w:rFonts w:cs="Marianne"/>
        </w:rPr>
        <w:t>à</w:t>
      </w:r>
      <w:r w:rsidRPr="008D6B60">
        <w:rPr>
          <w:rFonts w:cs="Arial"/>
        </w:rPr>
        <w:t xml:space="preserve"> effectuer, ressources n</w:t>
      </w:r>
      <w:r w:rsidRPr="008D6B60">
        <w:rPr>
          <w:rFonts w:cs="Marianne"/>
        </w:rPr>
        <w:t>é</w:t>
      </w:r>
      <w:r w:rsidRPr="008D6B60">
        <w:rPr>
          <w:rFonts w:cs="Arial"/>
        </w:rPr>
        <w:t>cessaires, heures techniciens, fournitures n</w:t>
      </w:r>
      <w:r w:rsidRPr="008D6B60">
        <w:rPr>
          <w:rFonts w:cs="Marianne"/>
        </w:rPr>
        <w:t>é</w:t>
      </w:r>
      <w:r w:rsidRPr="008D6B60">
        <w:rPr>
          <w:rFonts w:cs="Arial"/>
        </w:rPr>
        <w:t>cessaires, mesure de s</w:t>
      </w:r>
      <w:r w:rsidRPr="008D6B60">
        <w:rPr>
          <w:rFonts w:cs="Marianne"/>
        </w:rPr>
        <w:t>é</w:t>
      </w:r>
      <w:r w:rsidRPr="008D6B60">
        <w:rPr>
          <w:rFonts w:cs="Arial"/>
        </w:rPr>
        <w:t>curit</w:t>
      </w:r>
      <w:r w:rsidRPr="008D6B60">
        <w:rPr>
          <w:rFonts w:cs="Marianne"/>
        </w:rPr>
        <w:t>é…</w:t>
      </w:r>
      <w:r w:rsidRPr="008D6B60">
        <w:rPr>
          <w:rFonts w:cs="Arial"/>
        </w:rPr>
        <w:t>).</w:t>
      </w:r>
    </w:p>
    <w:p w:rsidR="00794CDA" w:rsidRPr="008D6B60" w:rsidRDefault="00BF0E3E">
      <w:pPr>
        <w:rPr>
          <w:rFonts w:cs="Arial"/>
        </w:rPr>
      </w:pPr>
      <w:r w:rsidRPr="008D6B60">
        <w:rPr>
          <w:rFonts w:cs="Arial"/>
        </w:rPr>
        <w:t>Il présente les choix du Titulaire concernant les choix de répartition entre la maintenance préventive et la maintenance corrective telles que ces notions sont définies dans la norme déjà citée.</w:t>
      </w:r>
    </w:p>
    <w:p w:rsidR="00794CDA" w:rsidRPr="008D6B60" w:rsidRDefault="00BF0E3E">
      <w:pPr>
        <w:rPr>
          <w:rFonts w:cs="Arial"/>
        </w:rPr>
      </w:pPr>
      <w:r w:rsidRPr="008D6B60">
        <w:rPr>
          <w:rFonts w:cs="Arial"/>
        </w:rPr>
        <w:t>Le Plan de maintenance concerne les opérations de maintenance de niveau 1 à 4 au sens du présent marché, mais aussi les opérations de niveau 5 telles que définies dans l’annexe 4 du CCTP.</w:t>
      </w:r>
    </w:p>
    <w:p w:rsidR="00794CDA" w:rsidRPr="008D6B60" w:rsidRDefault="00BF0E3E">
      <w:pPr>
        <w:spacing w:before="0" w:after="160"/>
        <w:jc w:val="left"/>
        <w:rPr>
          <w:rFonts w:eastAsiaTheme="majorEastAsia" w:cs="Arial"/>
          <w:color w:val="C00000"/>
          <w:sz w:val="28"/>
          <w:szCs w:val="32"/>
        </w:rPr>
      </w:pPr>
      <w:bookmarkStart w:id="88" w:name="_Toc53129976"/>
      <w:r w:rsidRPr="008D6B60">
        <w:br w:type="page" w:clear="all"/>
      </w:r>
    </w:p>
    <w:p w:rsidR="00794CDA" w:rsidRPr="008D6B60" w:rsidRDefault="00BF0E3E">
      <w:pPr>
        <w:pStyle w:val="Titre1"/>
      </w:pPr>
      <w:bookmarkStart w:id="89" w:name="_Toc139024850"/>
      <w:r w:rsidRPr="008D6B60">
        <w:lastRenderedPageBreak/>
        <w:t>Conditions générales de management du marché</w:t>
      </w:r>
      <w:bookmarkEnd w:id="88"/>
      <w:bookmarkEnd w:id="89"/>
    </w:p>
    <w:p w:rsidR="00794CDA" w:rsidRPr="008D6B60" w:rsidRDefault="00BF0E3E">
      <w:pPr>
        <w:rPr>
          <w:rFonts w:cs="Arial"/>
        </w:rPr>
      </w:pPr>
      <w:r w:rsidRPr="008D6B60">
        <w:rPr>
          <w:rFonts w:cs="Arial"/>
        </w:rPr>
        <w:t>Le Titulaire supporte l’intégralité des risques afférents à la non atteinte des objectifs définis dans le présent marché. Les prestations qui lui sont confiées forment un tout indissociable. Par conséquence, il coordonne et gère de façon autonome et exclusive, sous sa responsabilité, l’action de toutes les personnes qui interviennent pour son compte (personnel propre, sous-traitants, fournisseurs…).</w:t>
      </w:r>
    </w:p>
    <w:p w:rsidR="00794CDA" w:rsidRPr="008D6B60" w:rsidRDefault="00BF0E3E">
      <w:pPr>
        <w:rPr>
          <w:rFonts w:cs="Arial"/>
        </w:rPr>
      </w:pPr>
      <w:r w:rsidRPr="008D6B60">
        <w:rPr>
          <w:rFonts w:cs="Arial"/>
        </w:rPr>
        <w:t>Les missions définies ci-après, seront assorties d’obligations de résultat, en termes de performance, définies dans le présent CCTP et ses annexes.</w:t>
      </w:r>
    </w:p>
    <w:p w:rsidR="00794CDA" w:rsidRPr="008D6B60" w:rsidRDefault="00BF0E3E" w:rsidP="008D6B60">
      <w:pPr>
        <w:pStyle w:val="Titre2"/>
      </w:pPr>
      <w:bookmarkStart w:id="90" w:name="_Toc53129977"/>
      <w:bookmarkStart w:id="91" w:name="_Toc139024851"/>
      <w:r w:rsidRPr="008D6B60">
        <w:t>Coordination de l’Exploitation du Titulaire et de l’Exploitation de l’Acheteur</w:t>
      </w:r>
      <w:bookmarkEnd w:id="90"/>
      <w:bookmarkEnd w:id="91"/>
    </w:p>
    <w:p w:rsidR="00794CDA" w:rsidRPr="008D6B60" w:rsidRDefault="00BF0E3E" w:rsidP="008D6B60">
      <w:pPr>
        <w:pStyle w:val="Titre3"/>
      </w:pPr>
      <w:bookmarkStart w:id="92" w:name="_Toc53129978"/>
      <w:bookmarkStart w:id="93" w:name="_Toc139024852"/>
      <w:r w:rsidRPr="008D6B60">
        <w:t>Mise à disposition du système de Gestion de la Maintenance Assistée par Ordinateur (G.M.A.O)</w:t>
      </w:r>
      <w:bookmarkEnd w:id="92"/>
      <w:bookmarkEnd w:id="93"/>
    </w:p>
    <w:p w:rsidR="00794CDA" w:rsidRPr="008D6B60" w:rsidRDefault="00BF0E3E">
      <w:pPr>
        <w:rPr>
          <w:rFonts w:cs="Arial"/>
        </w:rPr>
      </w:pPr>
      <w:r w:rsidRPr="008D6B60">
        <w:rPr>
          <w:rFonts w:cs="Arial"/>
        </w:rPr>
        <w:t>Dès le démarrage des prestations, le Titulaire doit effectuer l’enregistrement, la mise à jour, l’archivage et la mise à disposition de l’Acheteur de toutes les informations liées au suivi de l’activité, selon les objectifs de sécurité détaillés dans le présent marché. Pour réaliser ces opérations, le Titulaire adaptera ses moyens humains.</w:t>
      </w:r>
    </w:p>
    <w:p w:rsidR="00794CDA" w:rsidRPr="008D6B60" w:rsidRDefault="00BF0E3E">
      <w:pPr>
        <w:rPr>
          <w:rFonts w:cs="Arial"/>
        </w:rPr>
      </w:pPr>
      <w:r w:rsidRPr="008D6B60">
        <w:rPr>
          <w:rFonts w:cs="Arial"/>
        </w:rPr>
        <w:t>Actuellement, aucune GMAO n’est en place sur les Sites concernés par le présent marché. Il est demandé au Titulaire de mettre en place un système de GMAO (outil de maintenance) ou autre permettant</w:t>
      </w:r>
      <w:r w:rsidRPr="008D6B60">
        <w:rPr>
          <w:rFonts w:ascii="Calibri" w:hAnsi="Calibri" w:cs="Calibri"/>
        </w:rPr>
        <w:t> </w:t>
      </w:r>
      <w:r w:rsidRPr="008D6B60">
        <w:rPr>
          <w:rFonts w:cs="Arial"/>
        </w:rPr>
        <w:t xml:space="preserve">: </w:t>
      </w:r>
    </w:p>
    <w:p w:rsidR="00794CDA" w:rsidRPr="008D6B60" w:rsidRDefault="00BF0E3E">
      <w:pPr>
        <w:pStyle w:val="Paragraphedeliste"/>
        <w:numPr>
          <w:ilvl w:val="0"/>
          <w:numId w:val="3"/>
        </w:numPr>
        <w:rPr>
          <w:rFonts w:cs="Arial"/>
        </w:rPr>
      </w:pPr>
      <w:r w:rsidRPr="008D6B60">
        <w:rPr>
          <w:rFonts w:cs="Arial"/>
        </w:rPr>
        <w:t>D’assurer le pilotage et le suivi de l’activité,</w:t>
      </w:r>
    </w:p>
    <w:p w:rsidR="00794CDA" w:rsidRPr="008D6B60" w:rsidRDefault="00BF0E3E">
      <w:pPr>
        <w:pStyle w:val="Paragraphedeliste"/>
        <w:numPr>
          <w:ilvl w:val="0"/>
          <w:numId w:val="3"/>
        </w:numPr>
        <w:rPr>
          <w:rFonts w:cs="Arial"/>
        </w:rPr>
      </w:pPr>
      <w:r w:rsidRPr="008D6B60">
        <w:rPr>
          <w:rFonts w:cs="Arial"/>
        </w:rPr>
        <w:t>D’échanger les informations entre le Titulaire et l’Acheteur,</w:t>
      </w:r>
    </w:p>
    <w:p w:rsidR="00794CDA" w:rsidRPr="008D6B60" w:rsidRDefault="00BF0E3E">
      <w:pPr>
        <w:pStyle w:val="Paragraphedeliste"/>
        <w:numPr>
          <w:ilvl w:val="0"/>
          <w:numId w:val="3"/>
        </w:numPr>
        <w:rPr>
          <w:rFonts w:cs="Arial"/>
        </w:rPr>
      </w:pPr>
      <w:r w:rsidRPr="008D6B60">
        <w:rPr>
          <w:rFonts w:cs="Arial"/>
        </w:rPr>
        <w:t>De gérer tous les équipements des Sites,</w:t>
      </w:r>
    </w:p>
    <w:p w:rsidR="00794CDA" w:rsidRPr="008D6B60" w:rsidRDefault="00BF0E3E">
      <w:pPr>
        <w:pStyle w:val="Paragraphedeliste"/>
        <w:numPr>
          <w:ilvl w:val="0"/>
          <w:numId w:val="3"/>
        </w:numPr>
        <w:rPr>
          <w:rFonts w:cs="Arial"/>
        </w:rPr>
      </w:pPr>
      <w:r w:rsidRPr="008D6B60">
        <w:rPr>
          <w:rFonts w:cs="Arial"/>
        </w:rPr>
        <w:t>De gérer toutes les actions de maintenance (préventive et corrective),</w:t>
      </w:r>
    </w:p>
    <w:p w:rsidR="00794CDA" w:rsidRPr="008D6B60" w:rsidRDefault="00BF0E3E">
      <w:pPr>
        <w:pStyle w:val="Paragraphedeliste"/>
        <w:numPr>
          <w:ilvl w:val="0"/>
          <w:numId w:val="3"/>
        </w:numPr>
        <w:rPr>
          <w:rFonts w:cs="Arial"/>
        </w:rPr>
      </w:pPr>
      <w:r w:rsidRPr="008D6B60">
        <w:rPr>
          <w:rFonts w:cs="Arial"/>
        </w:rPr>
        <w:t>D’avoir un historique des maintenances effectuées sur chaque équipement,</w:t>
      </w:r>
    </w:p>
    <w:p w:rsidR="00794CDA" w:rsidRPr="008D6B60" w:rsidRDefault="00BF0E3E">
      <w:pPr>
        <w:pStyle w:val="Paragraphedeliste"/>
        <w:numPr>
          <w:ilvl w:val="0"/>
          <w:numId w:val="3"/>
        </w:numPr>
        <w:rPr>
          <w:rFonts w:cs="Arial"/>
        </w:rPr>
      </w:pPr>
      <w:r w:rsidRPr="008D6B60">
        <w:rPr>
          <w:rFonts w:cs="Arial"/>
        </w:rPr>
        <w:t>De gérer les événements,</w:t>
      </w:r>
    </w:p>
    <w:p w:rsidR="00794CDA" w:rsidRPr="008D6B60" w:rsidRDefault="00BF0E3E">
      <w:pPr>
        <w:pStyle w:val="Paragraphedeliste"/>
        <w:numPr>
          <w:ilvl w:val="0"/>
          <w:numId w:val="3"/>
        </w:numPr>
        <w:rPr>
          <w:rFonts w:cs="Arial"/>
        </w:rPr>
      </w:pPr>
      <w:r w:rsidRPr="008D6B60">
        <w:rPr>
          <w:rFonts w:cs="Arial"/>
        </w:rPr>
        <w:t>De faire du reporting sur les indicateurs,</w:t>
      </w:r>
    </w:p>
    <w:p w:rsidR="00794CDA" w:rsidRPr="008D6B60" w:rsidRDefault="00BF0E3E">
      <w:pPr>
        <w:pStyle w:val="Paragraphedeliste"/>
        <w:numPr>
          <w:ilvl w:val="0"/>
          <w:numId w:val="3"/>
        </w:numPr>
        <w:rPr>
          <w:rFonts w:cs="Arial"/>
        </w:rPr>
      </w:pPr>
      <w:r w:rsidRPr="008D6B60">
        <w:rPr>
          <w:rFonts w:cs="Arial"/>
        </w:rPr>
        <w:t>De gérer les stocks.</w:t>
      </w:r>
    </w:p>
    <w:p w:rsidR="00794CDA" w:rsidRPr="008D6B60" w:rsidRDefault="00BF0E3E">
      <w:pPr>
        <w:rPr>
          <w:rFonts w:cs="Arial"/>
        </w:rPr>
      </w:pPr>
      <w:r w:rsidRPr="008D6B60">
        <w:rPr>
          <w:rFonts w:cs="Arial"/>
        </w:rPr>
        <w:t>L’outil de maintenance que le Titulaire mettra en place devra permettre de basculer facilement toutes les informations recueillies sur la future GMAO de la préfecture de Police.</w:t>
      </w:r>
    </w:p>
    <w:p w:rsidR="00794CDA" w:rsidRPr="008D6B60" w:rsidRDefault="00BF0E3E">
      <w:pPr>
        <w:rPr>
          <w:rFonts w:cs="Arial"/>
        </w:rPr>
      </w:pPr>
      <w:r w:rsidRPr="008D6B60">
        <w:rPr>
          <w:rFonts w:cs="Arial"/>
        </w:rPr>
        <w:t>Une fois que la GMAO de la préfecture de Police sera opérationnelle, une fiche et un protocole d’utilisation seront fournis au Titulaire.</w:t>
      </w:r>
    </w:p>
    <w:p w:rsidR="00794CDA" w:rsidRPr="008D6B60" w:rsidRDefault="00BF0E3E" w:rsidP="008D6B60">
      <w:pPr>
        <w:pStyle w:val="Titre3"/>
      </w:pPr>
      <w:bookmarkStart w:id="94" w:name="_Toc139024853"/>
      <w:r w:rsidRPr="008D6B60">
        <w:t>Suivi des signalements et des demandes</w:t>
      </w:r>
      <w:bookmarkEnd w:id="94"/>
    </w:p>
    <w:p w:rsidR="00794CDA" w:rsidRPr="008D6B60" w:rsidRDefault="00BF0E3E">
      <w:pPr>
        <w:pBdr>
          <w:top w:val="none" w:sz="4" w:space="0" w:color="000000"/>
          <w:left w:val="none" w:sz="4" w:space="0" w:color="000000"/>
          <w:bottom w:val="none" w:sz="4" w:space="0" w:color="000000"/>
          <w:right w:val="none" w:sz="4" w:space="0" w:color="000000"/>
        </w:pBdr>
        <w:spacing w:line="235" w:lineRule="atLeast"/>
      </w:pPr>
      <w:r w:rsidRPr="008D6B60">
        <w:rPr>
          <w:rFonts w:eastAsia="Arial" w:cs="Arial"/>
          <w:color w:val="000000"/>
        </w:rPr>
        <w:t>Toutes identifications par le Titulaire ou par l’Acheteur d’un Evènement (Anomalie ou défaut) rencontré dans le fonctionnement des Sites (y compris en période d’astreinte) et concernant les Services dus au titre du Marché est systématiquement enregistrée sous la forme d’un Signalement, sans sélection a priori de son caractère fondé ou non.</w:t>
      </w:r>
    </w:p>
    <w:p w:rsidR="00794CDA" w:rsidRPr="008D6B60" w:rsidRDefault="00BF0E3E">
      <w:pPr>
        <w:pBdr>
          <w:top w:val="none" w:sz="4" w:space="0" w:color="000000"/>
          <w:left w:val="none" w:sz="4" w:space="0" w:color="000000"/>
          <w:bottom w:val="none" w:sz="4" w:space="0" w:color="000000"/>
          <w:right w:val="none" w:sz="4" w:space="0" w:color="000000"/>
        </w:pBdr>
        <w:spacing w:line="235" w:lineRule="atLeast"/>
      </w:pPr>
      <w:r w:rsidRPr="008D6B60">
        <w:rPr>
          <w:rFonts w:eastAsia="Arial" w:cs="Arial"/>
          <w:color w:val="000000"/>
        </w:rPr>
        <w:t>A moins que l’Acheteur n’y ait déjà procédé, le titulaire est en charge de la saisie des informations du Signalement, dès qu’il en a connaissance. L’identification des Evènements a lieu notamment suite aux procédures de contrôle (y compris contrôle réglementaires ou rapport d’audit) de l’Acheteur ou du Titulaire, aux autocontrôles réalisés par le Titulaire…</w:t>
      </w:r>
    </w:p>
    <w:p w:rsidR="00794CDA" w:rsidRPr="008D6B60" w:rsidRDefault="00BF0E3E">
      <w:pPr>
        <w:pBdr>
          <w:top w:val="none" w:sz="4" w:space="0" w:color="000000"/>
          <w:left w:val="none" w:sz="4" w:space="0" w:color="000000"/>
          <w:bottom w:val="none" w:sz="4" w:space="0" w:color="000000"/>
          <w:right w:val="none" w:sz="4" w:space="0" w:color="000000"/>
        </w:pBdr>
        <w:spacing w:line="235" w:lineRule="atLeast"/>
      </w:pPr>
      <w:r w:rsidRPr="008D6B60">
        <w:rPr>
          <w:rFonts w:eastAsia="Arial" w:cs="Arial"/>
          <w:color w:val="000000"/>
        </w:rPr>
        <w:t xml:space="preserve">La saisie des informations (ouverte et clôture) du signalement est faite en temps réel (sans délai). </w:t>
      </w:r>
    </w:p>
    <w:p w:rsidR="00794CDA" w:rsidRPr="008D6B60" w:rsidRDefault="00BF0E3E">
      <w:pPr>
        <w:pBdr>
          <w:top w:val="none" w:sz="4" w:space="0" w:color="000000"/>
          <w:left w:val="none" w:sz="4" w:space="0" w:color="000000"/>
          <w:bottom w:val="none" w:sz="4" w:space="0" w:color="000000"/>
          <w:right w:val="none" w:sz="4" w:space="0" w:color="000000"/>
        </w:pBdr>
        <w:spacing w:line="235" w:lineRule="atLeast"/>
      </w:pPr>
      <w:r w:rsidRPr="008D6B60">
        <w:rPr>
          <w:rFonts w:eastAsia="Arial" w:cs="Arial"/>
          <w:color w:val="000000"/>
        </w:rPr>
        <w:t>En cas de manquement du Titulaire à son obligation de saisie du signalement ou erreur du signalement, l’Acheteur a la possibilité de régulariser le signalement sur la base des dates et heures d’appel au Titulaire. Cette possibilité de régularisation est réservée à l’Acheteur et est strictement limitée. Le Titulaire porte la responsabilité de ses retards, omissions ou erreurs.</w:t>
      </w:r>
    </w:p>
    <w:p w:rsidR="00794CDA" w:rsidRPr="008D6B60" w:rsidRDefault="00BF0E3E">
      <w:pPr>
        <w:pBdr>
          <w:top w:val="none" w:sz="4" w:space="0" w:color="000000"/>
          <w:left w:val="none" w:sz="4" w:space="0" w:color="000000"/>
          <w:bottom w:val="none" w:sz="4" w:space="0" w:color="000000"/>
          <w:right w:val="none" w:sz="4" w:space="0" w:color="000000"/>
        </w:pBdr>
        <w:spacing w:line="235" w:lineRule="atLeast"/>
      </w:pPr>
      <w:r w:rsidRPr="008D6B60">
        <w:rPr>
          <w:rFonts w:eastAsia="Arial" w:cs="Arial"/>
          <w:color w:val="000000"/>
        </w:rPr>
        <w:t xml:space="preserve">Les modalités de saisie des Signalements dans l’outil de maintenance sont convenues entre le Titulaire et l’Acheteur pour le site considéré dans les trente (30) jours suivant la date de démarrage des prestations. Ces modalités et leurs évolutions adoptées entre les parties feront </w:t>
      </w:r>
      <w:r w:rsidRPr="008D6B60">
        <w:rPr>
          <w:rFonts w:eastAsia="Arial" w:cs="Arial"/>
          <w:color w:val="000000"/>
        </w:rPr>
        <w:lastRenderedPageBreak/>
        <w:t>l’objet d’un document intégré dans la DMS. Elles pourront consister en une ou plusieurs solutions conjointes telles que</w:t>
      </w:r>
      <w:r w:rsidRPr="008D6B60">
        <w:rPr>
          <w:rFonts w:ascii="Calibri" w:eastAsia="Arial" w:hAnsi="Calibri" w:cs="Calibri"/>
          <w:color w:val="000000"/>
        </w:rPr>
        <w:t> </w:t>
      </w:r>
      <w:r w:rsidRPr="008D6B60">
        <w:rPr>
          <w:rFonts w:eastAsia="Arial" w:cs="Arial"/>
          <w:color w:val="000000"/>
        </w:rPr>
        <w:t xml:space="preserve">: </w:t>
      </w:r>
    </w:p>
    <w:p w:rsidR="00794CDA" w:rsidRPr="008D6B60" w:rsidRDefault="00BF0E3E">
      <w:pPr>
        <w:numPr>
          <w:ilvl w:val="0"/>
          <w:numId w:val="65"/>
        </w:numPr>
        <w:pBdr>
          <w:top w:val="none" w:sz="4" w:space="0" w:color="000000"/>
          <w:left w:val="none" w:sz="4" w:space="0" w:color="000000"/>
          <w:bottom w:val="none" w:sz="4" w:space="0" w:color="000000"/>
          <w:right w:val="none" w:sz="4" w:space="0" w:color="000000"/>
        </w:pBdr>
        <w:spacing w:after="0" w:line="235" w:lineRule="atLeast"/>
      </w:pPr>
      <w:r w:rsidRPr="008D6B60">
        <w:rPr>
          <w:rFonts w:eastAsia="Arial" w:cs="Arial"/>
          <w:color w:val="000000"/>
        </w:rPr>
        <w:t>Saisie par l’Acheteur directement dans l’outil de maintenance</w:t>
      </w:r>
    </w:p>
    <w:p w:rsidR="00794CDA" w:rsidRPr="008D6B60" w:rsidRDefault="00BF0E3E">
      <w:pPr>
        <w:numPr>
          <w:ilvl w:val="0"/>
          <w:numId w:val="65"/>
        </w:numPr>
        <w:pBdr>
          <w:top w:val="none" w:sz="4" w:space="0" w:color="000000"/>
          <w:left w:val="none" w:sz="4" w:space="0" w:color="000000"/>
          <w:bottom w:val="none" w:sz="4" w:space="0" w:color="000000"/>
          <w:right w:val="none" w:sz="4" w:space="0" w:color="000000"/>
        </w:pBdr>
        <w:spacing w:before="0" w:after="0" w:line="235" w:lineRule="atLeast"/>
      </w:pPr>
      <w:r w:rsidRPr="008D6B60">
        <w:rPr>
          <w:rFonts w:eastAsia="Arial" w:cs="Arial"/>
          <w:color w:val="000000"/>
        </w:rPr>
        <w:t>Appel téléphonique par l’Acheteur auprès du titulaire puis saisie dans l’outil de maintenance par le Titulaire</w:t>
      </w:r>
    </w:p>
    <w:p w:rsidR="00794CDA" w:rsidRPr="008D6B60" w:rsidRDefault="00BF0E3E">
      <w:pPr>
        <w:numPr>
          <w:ilvl w:val="0"/>
          <w:numId w:val="65"/>
        </w:numPr>
        <w:pBdr>
          <w:top w:val="none" w:sz="4" w:space="0" w:color="000000"/>
          <w:left w:val="none" w:sz="4" w:space="0" w:color="000000"/>
          <w:bottom w:val="none" w:sz="4" w:space="0" w:color="000000"/>
          <w:right w:val="none" w:sz="4" w:space="0" w:color="000000"/>
        </w:pBdr>
        <w:spacing w:before="0" w:line="235" w:lineRule="atLeast"/>
      </w:pPr>
      <w:r w:rsidRPr="008D6B60">
        <w:rPr>
          <w:rFonts w:eastAsia="Arial" w:cs="Arial"/>
          <w:color w:val="000000"/>
        </w:rPr>
        <w:t>Tout autre moyen (courriel, courrier,…) puis saisie dans l’outil de maintenance</w:t>
      </w:r>
      <w:r w:rsidRPr="008D6B60">
        <w:rPr>
          <w:rFonts w:ascii="Calibri" w:eastAsia="Arial" w:hAnsi="Calibri" w:cs="Calibri"/>
          <w:color w:val="000000"/>
        </w:rPr>
        <w:t> </w:t>
      </w:r>
      <w:r w:rsidRPr="008D6B60">
        <w:rPr>
          <w:rFonts w:eastAsia="Arial" w:cs="Arial"/>
          <w:color w:val="000000"/>
        </w:rPr>
        <w:t>;</w:t>
      </w:r>
    </w:p>
    <w:p w:rsidR="00794CDA" w:rsidRPr="008D6B60" w:rsidRDefault="00BF0E3E">
      <w:pPr>
        <w:numPr>
          <w:ilvl w:val="0"/>
          <w:numId w:val="65"/>
        </w:numPr>
        <w:pBdr>
          <w:top w:val="none" w:sz="4" w:space="0" w:color="000000"/>
          <w:left w:val="none" w:sz="4" w:space="0" w:color="000000"/>
          <w:bottom w:val="none" w:sz="4" w:space="0" w:color="000000"/>
          <w:right w:val="none" w:sz="4" w:space="0" w:color="000000"/>
        </w:pBdr>
        <w:spacing w:before="0" w:line="235" w:lineRule="atLeast"/>
        <w:rPr>
          <w:rFonts w:eastAsia="Arial" w:cs="Arial"/>
        </w:rPr>
      </w:pPr>
      <w:r w:rsidRPr="008D6B60">
        <w:rPr>
          <w:rFonts w:eastAsia="Arial" w:cs="Arial"/>
          <w:color w:val="000000"/>
        </w:rPr>
        <w:t>Envoi des informations par mail pour intégration directe dans l’outil de maintenance.</w:t>
      </w:r>
    </w:p>
    <w:p w:rsidR="00794CDA" w:rsidRPr="008D6B60" w:rsidRDefault="00BF0E3E">
      <w:pPr>
        <w:pBdr>
          <w:top w:val="none" w:sz="4" w:space="0" w:color="000000"/>
          <w:left w:val="none" w:sz="4" w:space="0" w:color="000000"/>
          <w:bottom w:val="none" w:sz="4" w:space="0" w:color="000000"/>
          <w:right w:val="none" w:sz="4" w:space="0" w:color="000000"/>
        </w:pBdr>
        <w:spacing w:line="235" w:lineRule="atLeast"/>
      </w:pPr>
      <w:r w:rsidRPr="008D6B60">
        <w:rPr>
          <w:rFonts w:eastAsia="Arial" w:cs="Arial"/>
          <w:color w:val="000000"/>
        </w:rPr>
        <w:t>L’outil de maintenance constitue l’unique moyen pour le Titulaire de saisir un Evénement.</w:t>
      </w:r>
    </w:p>
    <w:p w:rsidR="00794CDA" w:rsidRPr="008D6B60" w:rsidRDefault="00BF0E3E">
      <w:pPr>
        <w:pBdr>
          <w:top w:val="none" w:sz="4" w:space="0" w:color="000000"/>
          <w:left w:val="none" w:sz="4" w:space="0" w:color="000000"/>
          <w:bottom w:val="none" w:sz="4" w:space="0" w:color="000000"/>
          <w:right w:val="none" w:sz="4" w:space="0" w:color="000000"/>
        </w:pBdr>
        <w:spacing w:line="235" w:lineRule="atLeast"/>
      </w:pPr>
      <w:r w:rsidRPr="008D6B60">
        <w:rPr>
          <w:rFonts w:eastAsia="Arial" w:cs="Arial"/>
          <w:color w:val="000000"/>
        </w:rPr>
        <w:t>Une fois la saisie du Signalement validée, ce dernier est «</w:t>
      </w:r>
      <w:r w:rsidRPr="008D6B60">
        <w:rPr>
          <w:rFonts w:ascii="Calibri" w:eastAsia="Arial" w:hAnsi="Calibri" w:cs="Calibri"/>
          <w:color w:val="000000"/>
        </w:rPr>
        <w:t> </w:t>
      </w:r>
      <w:r w:rsidRPr="008D6B60">
        <w:rPr>
          <w:rFonts w:eastAsia="Arial" w:cs="Arial"/>
          <w:color w:val="000000"/>
        </w:rPr>
        <w:t>en cours</w:t>
      </w:r>
      <w:r w:rsidRPr="008D6B60">
        <w:rPr>
          <w:rFonts w:ascii="Calibri" w:eastAsia="Arial" w:hAnsi="Calibri" w:cs="Calibri"/>
          <w:color w:val="000000"/>
        </w:rPr>
        <w:t> </w:t>
      </w:r>
      <w:r w:rsidRPr="008D6B60">
        <w:rPr>
          <w:rFonts w:eastAsia="Arial" w:cs="Marianne"/>
          <w:color w:val="000000"/>
        </w:rPr>
        <w:t>»</w:t>
      </w:r>
      <w:r w:rsidRPr="008D6B60">
        <w:rPr>
          <w:rFonts w:eastAsia="Arial" w:cs="Arial"/>
          <w:color w:val="000000"/>
        </w:rPr>
        <w:t>. Le d</w:t>
      </w:r>
      <w:r w:rsidRPr="008D6B60">
        <w:rPr>
          <w:rFonts w:eastAsia="Arial" w:cs="Marianne"/>
          <w:color w:val="000000"/>
        </w:rPr>
        <w:t>é</w:t>
      </w:r>
      <w:r w:rsidRPr="008D6B60">
        <w:rPr>
          <w:rFonts w:eastAsia="Arial" w:cs="Arial"/>
          <w:color w:val="000000"/>
        </w:rPr>
        <w:t>lai de R</w:t>
      </w:r>
      <w:r w:rsidRPr="008D6B60">
        <w:rPr>
          <w:rFonts w:eastAsia="Arial" w:cs="Marianne"/>
          <w:color w:val="000000"/>
        </w:rPr>
        <w:t>é</w:t>
      </w:r>
      <w:r w:rsidRPr="008D6B60">
        <w:rPr>
          <w:rFonts w:eastAsia="Arial" w:cs="Arial"/>
          <w:color w:val="000000"/>
        </w:rPr>
        <w:t xml:space="preserve">solution Maximal (DRM) court </w:t>
      </w:r>
      <w:r w:rsidRPr="008D6B60">
        <w:rPr>
          <w:rFonts w:eastAsia="Arial" w:cs="Marianne"/>
          <w:color w:val="000000"/>
        </w:rPr>
        <w:t>à</w:t>
      </w:r>
      <w:r w:rsidRPr="008D6B60">
        <w:rPr>
          <w:rFonts w:eastAsia="Arial" w:cs="Arial"/>
          <w:color w:val="000000"/>
        </w:rPr>
        <w:t xml:space="preserve"> partir de cette date et ne s</w:t>
      </w:r>
      <w:r w:rsidRPr="008D6B60">
        <w:rPr>
          <w:rFonts w:eastAsia="Arial" w:cs="Marianne"/>
          <w:color w:val="000000"/>
        </w:rPr>
        <w:t>’</w:t>
      </w:r>
      <w:r w:rsidRPr="008D6B60">
        <w:rPr>
          <w:rFonts w:eastAsia="Arial" w:cs="Arial"/>
          <w:color w:val="000000"/>
        </w:rPr>
        <w:t>interrompt qu</w:t>
      </w:r>
      <w:r w:rsidRPr="008D6B60">
        <w:rPr>
          <w:rFonts w:eastAsia="Arial" w:cs="Marianne"/>
          <w:color w:val="000000"/>
        </w:rPr>
        <w:t>’à</w:t>
      </w:r>
      <w:r w:rsidRPr="008D6B60">
        <w:rPr>
          <w:rFonts w:eastAsia="Arial" w:cs="Arial"/>
          <w:color w:val="000000"/>
        </w:rPr>
        <w:t xml:space="preserve"> la clôture, sous réserve que le Défaut soit effectivement résolu.</w:t>
      </w:r>
    </w:p>
    <w:p w:rsidR="00794CDA" w:rsidRPr="008D6B60" w:rsidRDefault="00BF0E3E">
      <w:pPr>
        <w:pBdr>
          <w:top w:val="none" w:sz="4" w:space="0" w:color="000000"/>
          <w:left w:val="none" w:sz="4" w:space="0" w:color="000000"/>
          <w:bottom w:val="none" w:sz="4" w:space="0" w:color="000000"/>
          <w:right w:val="none" w:sz="4" w:space="0" w:color="000000"/>
        </w:pBdr>
        <w:spacing w:line="235" w:lineRule="atLeast"/>
      </w:pPr>
      <w:r w:rsidRPr="008D6B60">
        <w:rPr>
          <w:rFonts w:eastAsia="Arial" w:cs="Arial"/>
          <w:color w:val="000000"/>
        </w:rPr>
        <w:t>La fiabilité et l’exhaustivité des informations saisies, leur fidélité aux situations objectives ou à la formulation des Signalements est une condition essentielle pour la qualité globale des Services et une obligation pour le Titulaire. Le Titulaire a la possibilité de faire valoir des observations pour corriger les informations portées par le Signalement. Par ailleurs, ce dernier doit identifier précisément, au moment de la clôture, la fiche équipement concernée par le Défaut ainsi qu’éventuellement son état. Si nécessaire, le titulaire est en charge de proposer à l’Acheteur la création de la fiche équipement permettant la clôture du signalement.</w:t>
      </w:r>
    </w:p>
    <w:p w:rsidR="00794CDA" w:rsidRPr="008D6B60" w:rsidRDefault="00794CDA"/>
    <w:p w:rsidR="00794CDA" w:rsidRPr="008D6B60" w:rsidRDefault="00BF0E3E" w:rsidP="008D6B60">
      <w:pPr>
        <w:pStyle w:val="Titre3"/>
      </w:pPr>
      <w:bookmarkStart w:id="95" w:name="_Toc136435927"/>
      <w:bookmarkStart w:id="96" w:name="_Toc136436936"/>
      <w:bookmarkStart w:id="97" w:name="_Toc137455380"/>
      <w:bookmarkStart w:id="98" w:name="_Toc137475590"/>
      <w:bookmarkStart w:id="99" w:name="_Toc137654158"/>
      <w:bookmarkStart w:id="100" w:name="_Toc137654459"/>
      <w:bookmarkStart w:id="101" w:name="_Toc137741592"/>
      <w:bookmarkStart w:id="102" w:name="_Toc136435928"/>
      <w:bookmarkStart w:id="103" w:name="_Toc136436937"/>
      <w:bookmarkStart w:id="104" w:name="_Toc137455381"/>
      <w:bookmarkStart w:id="105" w:name="_Toc137475591"/>
      <w:bookmarkStart w:id="106" w:name="_Toc137654159"/>
      <w:bookmarkStart w:id="107" w:name="_Toc137654460"/>
      <w:bookmarkStart w:id="108" w:name="_Toc137741593"/>
      <w:bookmarkStart w:id="109" w:name="_Toc136435929"/>
      <w:bookmarkStart w:id="110" w:name="_Toc136436938"/>
      <w:bookmarkStart w:id="111" w:name="_Toc137455382"/>
      <w:bookmarkStart w:id="112" w:name="_Toc137475592"/>
      <w:bookmarkStart w:id="113" w:name="_Toc137654160"/>
      <w:bookmarkStart w:id="114" w:name="_Toc137654461"/>
      <w:bookmarkStart w:id="115" w:name="_Toc137741594"/>
      <w:bookmarkStart w:id="116" w:name="_Toc136435930"/>
      <w:bookmarkStart w:id="117" w:name="_Toc136436939"/>
      <w:bookmarkStart w:id="118" w:name="_Toc137455383"/>
      <w:bookmarkStart w:id="119" w:name="_Toc137475593"/>
      <w:bookmarkStart w:id="120" w:name="_Toc137654161"/>
      <w:bookmarkStart w:id="121" w:name="_Toc137654462"/>
      <w:bookmarkStart w:id="122" w:name="_Toc137741595"/>
      <w:bookmarkStart w:id="123" w:name="_Toc136435931"/>
      <w:bookmarkStart w:id="124" w:name="_Toc136436940"/>
      <w:bookmarkStart w:id="125" w:name="_Toc137455384"/>
      <w:bookmarkStart w:id="126" w:name="_Toc137475594"/>
      <w:bookmarkStart w:id="127" w:name="_Toc137654162"/>
      <w:bookmarkStart w:id="128" w:name="_Toc137654463"/>
      <w:bookmarkStart w:id="129" w:name="_Toc137741596"/>
      <w:bookmarkStart w:id="130" w:name="_Toc136435932"/>
      <w:bookmarkStart w:id="131" w:name="_Toc136436941"/>
      <w:bookmarkStart w:id="132" w:name="_Toc137455385"/>
      <w:bookmarkStart w:id="133" w:name="_Toc137475595"/>
      <w:bookmarkStart w:id="134" w:name="_Toc137654163"/>
      <w:bookmarkStart w:id="135" w:name="_Toc137654464"/>
      <w:bookmarkStart w:id="136" w:name="_Toc137741597"/>
      <w:bookmarkStart w:id="137" w:name="_Toc136435933"/>
      <w:bookmarkStart w:id="138" w:name="_Toc136436942"/>
      <w:bookmarkStart w:id="139" w:name="_Toc137455386"/>
      <w:bookmarkStart w:id="140" w:name="_Toc137475596"/>
      <w:bookmarkStart w:id="141" w:name="_Toc137654164"/>
      <w:bookmarkStart w:id="142" w:name="_Toc137654465"/>
      <w:bookmarkStart w:id="143" w:name="_Toc137741598"/>
      <w:bookmarkStart w:id="144" w:name="_Toc136435934"/>
      <w:bookmarkStart w:id="145" w:name="_Toc136436943"/>
      <w:bookmarkStart w:id="146" w:name="_Toc137455387"/>
      <w:bookmarkStart w:id="147" w:name="_Toc137475597"/>
      <w:bookmarkStart w:id="148" w:name="_Toc137654165"/>
      <w:bookmarkStart w:id="149" w:name="_Toc137654466"/>
      <w:bookmarkStart w:id="150" w:name="_Toc137741599"/>
      <w:bookmarkStart w:id="151" w:name="_Toc136435935"/>
      <w:bookmarkStart w:id="152" w:name="_Toc136436944"/>
      <w:bookmarkStart w:id="153" w:name="_Toc137455388"/>
      <w:bookmarkStart w:id="154" w:name="_Toc137475598"/>
      <w:bookmarkStart w:id="155" w:name="_Toc137654166"/>
      <w:bookmarkStart w:id="156" w:name="_Toc137654467"/>
      <w:bookmarkStart w:id="157" w:name="_Toc137741600"/>
      <w:bookmarkStart w:id="158" w:name="_Toc136435936"/>
      <w:bookmarkStart w:id="159" w:name="_Toc136436945"/>
      <w:bookmarkStart w:id="160" w:name="_Toc137455389"/>
      <w:bookmarkStart w:id="161" w:name="_Toc137475599"/>
      <w:bookmarkStart w:id="162" w:name="_Toc137654167"/>
      <w:bookmarkStart w:id="163" w:name="_Toc137654468"/>
      <w:bookmarkStart w:id="164" w:name="_Toc137741601"/>
      <w:bookmarkStart w:id="165" w:name="_Toc136435937"/>
      <w:bookmarkStart w:id="166" w:name="_Toc136436946"/>
      <w:bookmarkStart w:id="167" w:name="_Toc137455390"/>
      <w:bookmarkStart w:id="168" w:name="_Toc137475600"/>
      <w:bookmarkStart w:id="169" w:name="_Toc137654168"/>
      <w:bookmarkStart w:id="170" w:name="_Toc137654469"/>
      <w:bookmarkStart w:id="171" w:name="_Toc137741602"/>
      <w:bookmarkStart w:id="172" w:name="_Toc136435938"/>
      <w:bookmarkStart w:id="173" w:name="_Toc136436947"/>
      <w:bookmarkStart w:id="174" w:name="_Toc137455391"/>
      <w:bookmarkStart w:id="175" w:name="_Toc137475601"/>
      <w:bookmarkStart w:id="176" w:name="_Toc137654169"/>
      <w:bookmarkStart w:id="177" w:name="_Toc137654470"/>
      <w:bookmarkStart w:id="178" w:name="_Toc137741603"/>
      <w:bookmarkStart w:id="179" w:name="_Toc139024854"/>
      <w:bookmarkStart w:id="180" w:name="_Toc53129980"/>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8D6B60">
        <w:t xml:space="preserve">Défaillance de </w:t>
      </w:r>
      <w:bookmarkStart w:id="181" w:name="_Toc136435939"/>
      <w:bookmarkStart w:id="182" w:name="_Toc136436948"/>
      <w:bookmarkStart w:id="183" w:name="_Toc137455392"/>
      <w:bookmarkStart w:id="184" w:name="_Toc137475602"/>
      <w:bookmarkEnd w:id="181"/>
      <w:bookmarkEnd w:id="182"/>
      <w:bookmarkEnd w:id="183"/>
      <w:bookmarkEnd w:id="184"/>
      <w:r w:rsidRPr="008D6B60">
        <w:t>l’outil de maintenance</w:t>
      </w:r>
      <w:bookmarkEnd w:id="179"/>
    </w:p>
    <w:p w:rsidR="00794CDA" w:rsidRPr="008D6B60" w:rsidRDefault="00BF0E3E">
      <w:r w:rsidRPr="008D6B60">
        <w:t>En cas d’inaccessibilité de l’outil de maintenance, les demandes et les signalements seront effectués selon les mêmes modalités qu’avec. Le Titulaire saisira dans un registre des signalements chaque évènement signalé par l’Acheteur ou par les équipes du Titulaire. Ce registre servira de base lors de revues d’activité pour faire valoir ce que de droit.</w:t>
      </w:r>
      <w:bookmarkStart w:id="185" w:name="_Toc136435940"/>
      <w:bookmarkStart w:id="186" w:name="_Toc136436949"/>
      <w:bookmarkStart w:id="187" w:name="_Toc137455393"/>
      <w:bookmarkStart w:id="188" w:name="_Toc137475603"/>
      <w:bookmarkEnd w:id="185"/>
      <w:bookmarkEnd w:id="186"/>
      <w:bookmarkEnd w:id="187"/>
      <w:bookmarkEnd w:id="188"/>
    </w:p>
    <w:p w:rsidR="00794CDA" w:rsidRPr="008D6B60" w:rsidRDefault="00BF0E3E">
      <w:r w:rsidRPr="008D6B60">
        <w:t>Lors de la remise en fonctionnement de l’outil de maintenance, le Titulaire mettra à jour celui-ci en intégrant les éléments (signalement, préventif, …) traités dans le registre.</w:t>
      </w:r>
      <w:bookmarkStart w:id="189" w:name="_Toc136435941"/>
      <w:bookmarkStart w:id="190" w:name="_Toc136436950"/>
      <w:bookmarkStart w:id="191" w:name="_Toc137455394"/>
      <w:bookmarkStart w:id="192" w:name="_Toc137475604"/>
      <w:bookmarkEnd w:id="189"/>
      <w:bookmarkEnd w:id="190"/>
      <w:bookmarkEnd w:id="191"/>
      <w:bookmarkEnd w:id="192"/>
    </w:p>
    <w:p w:rsidR="00794CDA" w:rsidRPr="008D6B60" w:rsidRDefault="00BF0E3E">
      <w:r w:rsidRPr="008D6B60">
        <w:t>Le plan de maintenance sera modélisé par un planning de type « Excel</w:t>
      </w:r>
      <w:r w:rsidRPr="008D6B60">
        <w:rPr>
          <w:rFonts w:ascii="Calibri" w:hAnsi="Calibri" w:cs="Calibri"/>
        </w:rPr>
        <w:t> </w:t>
      </w:r>
      <w:r w:rsidRPr="008D6B60">
        <w:t xml:space="preserve"> ou </w:t>
      </w:r>
      <w:r w:rsidRPr="008D6B60">
        <w:rPr>
          <w:rFonts w:cs="Marianne"/>
        </w:rPr>
        <w:t>é</w:t>
      </w:r>
      <w:r w:rsidRPr="008D6B60">
        <w:t>quivalent</w:t>
      </w:r>
    </w:p>
    <w:p w:rsidR="00794CDA" w:rsidRPr="008D6B60" w:rsidRDefault="00BF0E3E" w:rsidP="008D6B60">
      <w:pPr>
        <w:pStyle w:val="Titre3"/>
      </w:pPr>
      <w:bookmarkStart w:id="193" w:name="_Toc139024855"/>
      <w:r w:rsidRPr="008D6B60">
        <w:t>Suivi de la maintenance</w:t>
      </w:r>
      <w:bookmarkStart w:id="194" w:name="_Toc136435943"/>
      <w:bookmarkStart w:id="195" w:name="_Toc136436952"/>
      <w:bookmarkStart w:id="196" w:name="_Toc137455396"/>
      <w:bookmarkStart w:id="197" w:name="_Toc137475606"/>
      <w:bookmarkEnd w:id="180"/>
      <w:bookmarkEnd w:id="194"/>
      <w:bookmarkEnd w:id="195"/>
      <w:bookmarkEnd w:id="196"/>
      <w:bookmarkEnd w:id="197"/>
      <w:bookmarkEnd w:id="193"/>
    </w:p>
    <w:p w:rsidR="00794CDA" w:rsidRPr="008D6B60" w:rsidRDefault="00BF0E3E">
      <w:r w:rsidRPr="008D6B60">
        <w:t>L’outil de maintenance permet la création de fiches équipements, avec un type de suivi niveau unitaire ou groupé. Les équipements dont le nombre est inférieur à 10 pour un bâtiment doivent faire chacun l’objet d’un type de suivi unitaire.</w:t>
      </w:r>
      <w:bookmarkStart w:id="198" w:name="_Toc136435944"/>
      <w:bookmarkStart w:id="199" w:name="_Toc136436953"/>
      <w:bookmarkStart w:id="200" w:name="_Toc137455397"/>
      <w:bookmarkStart w:id="201" w:name="_Toc137475607"/>
      <w:bookmarkEnd w:id="198"/>
      <w:bookmarkEnd w:id="199"/>
      <w:bookmarkEnd w:id="200"/>
      <w:bookmarkEnd w:id="201"/>
    </w:p>
    <w:p w:rsidR="00794CDA" w:rsidRPr="008D6B60" w:rsidRDefault="00BF0E3E">
      <w:r w:rsidRPr="008D6B60">
        <w:t>Les équipements ne peuvent être groupés à un niveau plus large que le niveau «</w:t>
      </w:r>
      <w:r w:rsidRPr="008D6B60">
        <w:rPr>
          <w:rFonts w:ascii="Calibri" w:hAnsi="Calibri" w:cs="Calibri"/>
        </w:rPr>
        <w:t> </w:t>
      </w:r>
      <w:r w:rsidRPr="008D6B60">
        <w:t>B</w:t>
      </w:r>
      <w:r w:rsidRPr="008D6B60">
        <w:rPr>
          <w:rFonts w:cs="Marianne"/>
        </w:rPr>
        <w:t>â</w:t>
      </w:r>
      <w:r w:rsidRPr="008D6B60">
        <w:t>timent</w:t>
      </w:r>
      <w:r w:rsidRPr="008D6B60">
        <w:rPr>
          <w:rFonts w:ascii="Calibri" w:hAnsi="Calibri" w:cs="Calibri"/>
        </w:rPr>
        <w:t> </w:t>
      </w:r>
      <w:r w:rsidRPr="008D6B60">
        <w:rPr>
          <w:rFonts w:cs="Marianne"/>
        </w:rPr>
        <w:t>»</w:t>
      </w:r>
      <w:r w:rsidRPr="008D6B60">
        <w:t xml:space="preserve">. Les </w:t>
      </w:r>
      <w:r w:rsidRPr="008D6B60">
        <w:rPr>
          <w:rFonts w:cs="Marianne"/>
        </w:rPr>
        <w:t>é</w:t>
      </w:r>
      <w:r w:rsidRPr="008D6B60">
        <w:t xml:space="preserve">quipements critiques ne peuvent </w:t>
      </w:r>
      <w:r w:rsidRPr="008D6B60">
        <w:rPr>
          <w:rFonts w:cs="Marianne"/>
        </w:rPr>
        <w:t>ê</w:t>
      </w:r>
      <w:r w:rsidRPr="008D6B60">
        <w:t>tre group</w:t>
      </w:r>
      <w:r w:rsidRPr="008D6B60">
        <w:rPr>
          <w:rFonts w:cs="Marianne"/>
        </w:rPr>
        <w:t>é</w:t>
      </w:r>
      <w:r w:rsidRPr="008D6B60">
        <w:t xml:space="preserve">s </w:t>
      </w:r>
      <w:r w:rsidRPr="008D6B60">
        <w:rPr>
          <w:rFonts w:cs="Marianne"/>
        </w:rPr>
        <w:t>à</w:t>
      </w:r>
      <w:r w:rsidRPr="008D6B60">
        <w:t xml:space="preserve"> un niveau plus large que le niveau «</w:t>
      </w:r>
      <w:r w:rsidRPr="008D6B60">
        <w:rPr>
          <w:rFonts w:ascii="Calibri" w:hAnsi="Calibri" w:cs="Calibri"/>
        </w:rPr>
        <w:t> </w:t>
      </w:r>
      <w:r w:rsidRPr="008D6B60">
        <w:t>zone</w:t>
      </w:r>
      <w:r w:rsidRPr="008D6B60">
        <w:rPr>
          <w:rFonts w:ascii="Calibri" w:hAnsi="Calibri" w:cs="Calibri"/>
        </w:rPr>
        <w:t> </w:t>
      </w:r>
      <w:r w:rsidRPr="008D6B60">
        <w:rPr>
          <w:rFonts w:cs="Marianne"/>
        </w:rPr>
        <w:t>»</w:t>
      </w:r>
      <w:r w:rsidRPr="008D6B60">
        <w:t>.</w:t>
      </w:r>
      <w:bookmarkStart w:id="202" w:name="_Toc136435945"/>
      <w:bookmarkStart w:id="203" w:name="_Toc136436954"/>
      <w:bookmarkStart w:id="204" w:name="_Toc137455398"/>
      <w:bookmarkStart w:id="205" w:name="_Toc137475608"/>
      <w:bookmarkEnd w:id="202"/>
      <w:bookmarkEnd w:id="203"/>
      <w:bookmarkEnd w:id="204"/>
      <w:bookmarkEnd w:id="205"/>
    </w:p>
    <w:p w:rsidR="00794CDA" w:rsidRPr="008D6B60" w:rsidRDefault="00BF0E3E">
      <w:r w:rsidRPr="008D6B60">
        <w:t xml:space="preserve">Le Titulaire est en charge de transmettre à </w:t>
      </w:r>
      <w:r w:rsidRPr="008D6B60">
        <w:rPr>
          <w:rFonts w:cs="Arial"/>
        </w:rPr>
        <w:t xml:space="preserve">l’Acheteur </w:t>
      </w:r>
      <w:r w:rsidRPr="008D6B60">
        <w:t>les besoins en actualisation, création et modification quotidienne des données des fiches équipements. L’ensemble des équipements (y compris les installations techniques et ouvrages) indiqués dans l’arborescence technique du présent CCTP doit figurer dans une fiche équipement de l’outil de maintenance trois (3) mois suivant le démarrage des prestations, dans les limites des prestations définies au marché, soit à l’issue de la période d’audit de prise en charge des installations.</w:t>
      </w:r>
      <w:bookmarkStart w:id="206" w:name="_Toc136435946"/>
      <w:bookmarkStart w:id="207" w:name="_Toc136436955"/>
      <w:bookmarkStart w:id="208" w:name="_Toc137455399"/>
      <w:bookmarkStart w:id="209" w:name="_Toc137475609"/>
      <w:bookmarkEnd w:id="206"/>
      <w:bookmarkEnd w:id="207"/>
      <w:bookmarkEnd w:id="208"/>
      <w:bookmarkEnd w:id="209"/>
    </w:p>
    <w:p w:rsidR="00794CDA" w:rsidRPr="008D6B60" w:rsidRDefault="00BF0E3E">
      <w:r w:rsidRPr="008D6B60">
        <w:t>Les équipements sont classés suivant une double arborescence géographique et technique</w:t>
      </w:r>
      <w:r w:rsidRPr="008D6B60">
        <w:rPr>
          <w:rFonts w:ascii="Calibri" w:hAnsi="Calibri" w:cs="Calibri"/>
        </w:rPr>
        <w:t> </w:t>
      </w:r>
      <w:r w:rsidRPr="008D6B60">
        <w:t xml:space="preserve">: </w:t>
      </w:r>
      <w:bookmarkStart w:id="210" w:name="_Toc136435947"/>
      <w:bookmarkStart w:id="211" w:name="_Toc136436956"/>
      <w:bookmarkStart w:id="212" w:name="_Toc137455400"/>
      <w:bookmarkStart w:id="213" w:name="_Toc137475610"/>
      <w:bookmarkEnd w:id="210"/>
      <w:bookmarkEnd w:id="211"/>
      <w:bookmarkEnd w:id="212"/>
      <w:bookmarkEnd w:id="213"/>
    </w:p>
    <w:p w:rsidR="00794CDA" w:rsidRPr="008D6B60" w:rsidRDefault="00BF0E3E">
      <w:pPr>
        <w:pStyle w:val="Paragraphedeliste"/>
        <w:numPr>
          <w:ilvl w:val="0"/>
          <w:numId w:val="3"/>
        </w:numPr>
      </w:pPr>
      <w:r w:rsidRPr="008D6B60">
        <w:t>Arborescence géographique</w:t>
      </w:r>
      <w:r w:rsidRPr="008D6B60">
        <w:rPr>
          <w:rFonts w:ascii="Calibri" w:hAnsi="Calibri" w:cs="Calibri"/>
        </w:rPr>
        <w:t> </w:t>
      </w:r>
      <w:r w:rsidRPr="008D6B60">
        <w:t xml:space="preserve">: chaque </w:t>
      </w:r>
      <w:r w:rsidRPr="008D6B60">
        <w:rPr>
          <w:rFonts w:cs="Marianne"/>
        </w:rPr>
        <w:t>é</w:t>
      </w:r>
      <w:r w:rsidRPr="008D6B60">
        <w:t xml:space="preserve">quipement doit </w:t>
      </w:r>
      <w:r w:rsidRPr="008D6B60">
        <w:rPr>
          <w:rFonts w:cs="Marianne"/>
        </w:rPr>
        <w:t>ê</w:t>
      </w:r>
      <w:r w:rsidRPr="008D6B60">
        <w:t>tre rattach</w:t>
      </w:r>
      <w:r w:rsidRPr="008D6B60">
        <w:rPr>
          <w:rFonts w:cs="Marianne"/>
        </w:rPr>
        <w:t>é</w:t>
      </w:r>
      <w:r w:rsidRPr="008D6B60">
        <w:t xml:space="preserve"> </w:t>
      </w:r>
      <w:r w:rsidRPr="008D6B60">
        <w:rPr>
          <w:rFonts w:cs="Marianne"/>
        </w:rPr>
        <w:t>à</w:t>
      </w:r>
      <w:r w:rsidRPr="008D6B60">
        <w:t xml:space="preserve"> la localisation la plus fine possible sur l’arborescence topo-fonctionnelle proposée par l’outil de maintenance</w:t>
      </w:r>
      <w:r w:rsidRPr="008D6B60">
        <w:rPr>
          <w:rFonts w:ascii="Calibri" w:hAnsi="Calibri" w:cs="Calibri"/>
        </w:rPr>
        <w:t> </w:t>
      </w:r>
      <w:r w:rsidRPr="008D6B60">
        <w:t>;</w:t>
      </w:r>
      <w:bookmarkStart w:id="214" w:name="_Toc136435948"/>
      <w:bookmarkStart w:id="215" w:name="_Toc136436957"/>
      <w:bookmarkStart w:id="216" w:name="_Toc137455401"/>
      <w:bookmarkStart w:id="217" w:name="_Toc137475611"/>
      <w:bookmarkEnd w:id="214"/>
      <w:bookmarkEnd w:id="215"/>
      <w:bookmarkEnd w:id="216"/>
      <w:bookmarkEnd w:id="217"/>
    </w:p>
    <w:p w:rsidR="00794CDA" w:rsidRPr="008D6B60" w:rsidRDefault="00BF0E3E">
      <w:pPr>
        <w:pStyle w:val="Paragraphedeliste"/>
        <w:numPr>
          <w:ilvl w:val="0"/>
          <w:numId w:val="3"/>
        </w:numPr>
      </w:pPr>
      <w:r w:rsidRPr="008D6B60">
        <w:t>Arborescence technique</w:t>
      </w:r>
      <w:r w:rsidRPr="008D6B60">
        <w:rPr>
          <w:rFonts w:ascii="Calibri" w:hAnsi="Calibri" w:cs="Calibri"/>
        </w:rPr>
        <w:t> </w:t>
      </w:r>
      <w:r w:rsidRPr="008D6B60">
        <w:t xml:space="preserve">: chaque </w:t>
      </w:r>
      <w:r w:rsidRPr="008D6B60">
        <w:rPr>
          <w:rFonts w:cs="Marianne"/>
        </w:rPr>
        <w:t>é</w:t>
      </w:r>
      <w:r w:rsidRPr="008D6B60">
        <w:t xml:space="preserve">quipement doit </w:t>
      </w:r>
      <w:r w:rsidRPr="008D6B60">
        <w:rPr>
          <w:rFonts w:cs="Marianne"/>
        </w:rPr>
        <w:t>ê</w:t>
      </w:r>
      <w:r w:rsidRPr="008D6B60">
        <w:t>tre rattach</w:t>
      </w:r>
      <w:r w:rsidRPr="008D6B60">
        <w:rPr>
          <w:rFonts w:cs="Marianne"/>
        </w:rPr>
        <w:t>é</w:t>
      </w:r>
      <w:r w:rsidRPr="008D6B60">
        <w:t xml:space="preserve"> </w:t>
      </w:r>
      <w:r w:rsidRPr="008D6B60">
        <w:rPr>
          <w:rFonts w:cs="Marianne"/>
        </w:rPr>
        <w:t>à</w:t>
      </w:r>
      <w:r w:rsidRPr="008D6B60">
        <w:t xml:space="preserve"> un type d</w:t>
      </w:r>
      <w:r w:rsidRPr="008D6B60">
        <w:rPr>
          <w:rFonts w:cs="Marianne"/>
        </w:rPr>
        <w:t>’é</w:t>
      </w:r>
      <w:r w:rsidRPr="008D6B60">
        <w:t>quipement conform</w:t>
      </w:r>
      <w:r w:rsidRPr="008D6B60">
        <w:rPr>
          <w:rFonts w:cs="Marianne"/>
        </w:rPr>
        <w:t>é</w:t>
      </w:r>
      <w:r w:rsidRPr="008D6B60">
        <w:t xml:space="preserve">ment </w:t>
      </w:r>
      <w:r w:rsidRPr="008D6B60">
        <w:rPr>
          <w:rFonts w:cs="Marianne"/>
        </w:rPr>
        <w:t>à</w:t>
      </w:r>
      <w:r w:rsidRPr="008D6B60">
        <w:t xml:space="preserve"> l</w:t>
      </w:r>
      <w:r w:rsidRPr="008D6B60">
        <w:rPr>
          <w:rFonts w:cs="Marianne"/>
        </w:rPr>
        <w:t>’</w:t>
      </w:r>
      <w:r w:rsidRPr="008D6B60">
        <w:t>arborescence technique indiqu</w:t>
      </w:r>
      <w:r w:rsidRPr="008D6B60">
        <w:rPr>
          <w:rFonts w:cs="Marianne"/>
        </w:rPr>
        <w:t>é</w:t>
      </w:r>
      <w:r w:rsidRPr="008D6B60">
        <w:t xml:space="preserve">e par </w:t>
      </w:r>
      <w:r w:rsidRPr="008D6B60">
        <w:rPr>
          <w:rFonts w:cs="Arial"/>
        </w:rPr>
        <w:t>l’Acheteur</w:t>
      </w:r>
      <w:r w:rsidRPr="008D6B60">
        <w:t>.</w:t>
      </w:r>
      <w:bookmarkStart w:id="218" w:name="_Toc136435949"/>
      <w:bookmarkStart w:id="219" w:name="_Toc136436958"/>
      <w:bookmarkStart w:id="220" w:name="_Toc137455402"/>
      <w:bookmarkStart w:id="221" w:name="_Toc137475612"/>
      <w:bookmarkEnd w:id="218"/>
      <w:bookmarkEnd w:id="219"/>
      <w:bookmarkEnd w:id="220"/>
      <w:bookmarkEnd w:id="221"/>
    </w:p>
    <w:p w:rsidR="00794CDA" w:rsidRPr="008D6B60" w:rsidRDefault="00BF0E3E">
      <w:r w:rsidRPr="008D6B60">
        <w:t>Chaque fiche équipement présente dans l’outil de maintenance porte un certain nombre d’informations, notamment</w:t>
      </w:r>
      <w:r w:rsidRPr="008D6B60">
        <w:rPr>
          <w:rFonts w:ascii="Calibri" w:hAnsi="Calibri" w:cs="Calibri"/>
        </w:rPr>
        <w:t> </w:t>
      </w:r>
      <w:r w:rsidRPr="008D6B60">
        <w:t xml:space="preserve">: </w:t>
      </w:r>
      <w:bookmarkStart w:id="222" w:name="_Toc136435950"/>
      <w:bookmarkStart w:id="223" w:name="_Toc136436959"/>
      <w:bookmarkStart w:id="224" w:name="_Toc137455403"/>
      <w:bookmarkStart w:id="225" w:name="_Toc137475613"/>
      <w:bookmarkEnd w:id="222"/>
      <w:bookmarkEnd w:id="223"/>
      <w:bookmarkEnd w:id="224"/>
      <w:bookmarkEnd w:id="225"/>
    </w:p>
    <w:p w:rsidR="00794CDA" w:rsidRPr="008D6B60" w:rsidRDefault="00BF0E3E">
      <w:pPr>
        <w:pStyle w:val="Paragraphedeliste"/>
        <w:numPr>
          <w:ilvl w:val="0"/>
          <w:numId w:val="3"/>
        </w:numPr>
      </w:pPr>
      <w:r w:rsidRPr="008D6B60">
        <w:t>Equipement, (désignation)</w:t>
      </w:r>
      <w:r w:rsidRPr="008D6B60">
        <w:rPr>
          <w:rFonts w:ascii="Calibri" w:hAnsi="Calibri" w:cs="Calibri"/>
        </w:rPr>
        <w:t> </w:t>
      </w:r>
      <w:r w:rsidRPr="008D6B60">
        <w:t xml:space="preserve">; </w:t>
      </w:r>
      <w:bookmarkStart w:id="226" w:name="_Toc136435951"/>
      <w:bookmarkStart w:id="227" w:name="_Toc136436960"/>
      <w:bookmarkStart w:id="228" w:name="_Toc137455404"/>
      <w:bookmarkStart w:id="229" w:name="_Toc137475614"/>
      <w:bookmarkEnd w:id="226"/>
      <w:bookmarkEnd w:id="227"/>
      <w:bookmarkEnd w:id="228"/>
      <w:bookmarkEnd w:id="229"/>
    </w:p>
    <w:p w:rsidR="00794CDA" w:rsidRPr="008D6B60" w:rsidRDefault="00BF0E3E">
      <w:pPr>
        <w:pStyle w:val="Paragraphedeliste"/>
        <w:numPr>
          <w:ilvl w:val="0"/>
          <w:numId w:val="3"/>
        </w:numPr>
      </w:pPr>
      <w:r w:rsidRPr="008D6B60">
        <w:t>Localisation</w:t>
      </w:r>
      <w:bookmarkStart w:id="230" w:name="_Toc136435952"/>
      <w:bookmarkStart w:id="231" w:name="_Toc136436961"/>
      <w:bookmarkStart w:id="232" w:name="_Toc137455405"/>
      <w:bookmarkStart w:id="233" w:name="_Toc137475615"/>
      <w:bookmarkEnd w:id="230"/>
      <w:bookmarkEnd w:id="231"/>
      <w:bookmarkEnd w:id="232"/>
      <w:bookmarkEnd w:id="233"/>
      <w:r w:rsidRPr="008D6B60">
        <w:rPr>
          <w:rFonts w:ascii="Calibri" w:hAnsi="Calibri" w:cs="Calibri"/>
        </w:rPr>
        <w:t> </w:t>
      </w:r>
      <w:r w:rsidRPr="008D6B60">
        <w:t>;</w:t>
      </w:r>
    </w:p>
    <w:p w:rsidR="00794CDA" w:rsidRPr="008D6B60" w:rsidRDefault="00BF0E3E">
      <w:pPr>
        <w:pStyle w:val="Paragraphedeliste"/>
        <w:numPr>
          <w:ilvl w:val="0"/>
          <w:numId w:val="3"/>
        </w:numPr>
      </w:pPr>
      <w:r w:rsidRPr="008D6B60">
        <w:lastRenderedPageBreak/>
        <w:t>Responsabilité (Titulaire)</w:t>
      </w:r>
      <w:bookmarkStart w:id="234" w:name="_Toc136435953"/>
      <w:bookmarkStart w:id="235" w:name="_Toc136436962"/>
      <w:bookmarkStart w:id="236" w:name="_Toc137455406"/>
      <w:bookmarkStart w:id="237" w:name="_Toc137475616"/>
      <w:bookmarkEnd w:id="234"/>
      <w:bookmarkEnd w:id="235"/>
      <w:bookmarkEnd w:id="236"/>
      <w:bookmarkEnd w:id="237"/>
      <w:r w:rsidRPr="008D6B60">
        <w:rPr>
          <w:rFonts w:ascii="Calibri" w:hAnsi="Calibri" w:cs="Calibri"/>
        </w:rPr>
        <w:t> </w:t>
      </w:r>
      <w:r w:rsidRPr="008D6B60">
        <w:t>;</w:t>
      </w:r>
    </w:p>
    <w:p w:rsidR="00794CDA" w:rsidRPr="008D6B60" w:rsidRDefault="00BF0E3E">
      <w:pPr>
        <w:pStyle w:val="Paragraphedeliste"/>
        <w:numPr>
          <w:ilvl w:val="0"/>
          <w:numId w:val="3"/>
        </w:numPr>
      </w:pPr>
      <w:r w:rsidRPr="008D6B60">
        <w:t>Famille d’équipement</w:t>
      </w:r>
      <w:bookmarkStart w:id="238" w:name="_Toc136435954"/>
      <w:bookmarkStart w:id="239" w:name="_Toc136436963"/>
      <w:bookmarkStart w:id="240" w:name="_Toc137455407"/>
      <w:bookmarkStart w:id="241" w:name="_Toc137475617"/>
      <w:bookmarkEnd w:id="238"/>
      <w:bookmarkEnd w:id="239"/>
      <w:bookmarkEnd w:id="240"/>
      <w:bookmarkEnd w:id="241"/>
      <w:r w:rsidRPr="008D6B60">
        <w:rPr>
          <w:rFonts w:ascii="Calibri" w:hAnsi="Calibri" w:cs="Calibri"/>
        </w:rPr>
        <w:t> </w:t>
      </w:r>
      <w:r w:rsidRPr="008D6B60">
        <w:t>;</w:t>
      </w:r>
    </w:p>
    <w:p w:rsidR="00794CDA" w:rsidRPr="008D6B60" w:rsidRDefault="00BF0E3E">
      <w:pPr>
        <w:pStyle w:val="Paragraphedeliste"/>
        <w:numPr>
          <w:ilvl w:val="0"/>
          <w:numId w:val="3"/>
        </w:numPr>
      </w:pPr>
      <w:r w:rsidRPr="008D6B60">
        <w:t>Type d’équipement</w:t>
      </w:r>
      <w:bookmarkStart w:id="242" w:name="_Toc136435955"/>
      <w:bookmarkStart w:id="243" w:name="_Toc136436964"/>
      <w:bookmarkStart w:id="244" w:name="_Toc137455408"/>
      <w:bookmarkStart w:id="245" w:name="_Toc137475618"/>
      <w:bookmarkEnd w:id="242"/>
      <w:bookmarkEnd w:id="243"/>
      <w:bookmarkEnd w:id="244"/>
      <w:bookmarkEnd w:id="245"/>
      <w:r w:rsidRPr="008D6B60">
        <w:rPr>
          <w:rFonts w:ascii="Calibri" w:hAnsi="Calibri" w:cs="Calibri"/>
        </w:rPr>
        <w:t> </w:t>
      </w:r>
      <w:r w:rsidRPr="008D6B60">
        <w:t>;</w:t>
      </w:r>
    </w:p>
    <w:p w:rsidR="00794CDA" w:rsidRPr="008D6B60" w:rsidRDefault="00BF0E3E">
      <w:pPr>
        <w:pStyle w:val="Paragraphedeliste"/>
        <w:numPr>
          <w:ilvl w:val="0"/>
          <w:numId w:val="3"/>
        </w:numPr>
      </w:pPr>
      <w:r w:rsidRPr="008D6B60">
        <w:t>Type de suivi (unitaire ou groupé)</w:t>
      </w:r>
      <w:bookmarkStart w:id="246" w:name="_Toc136435956"/>
      <w:bookmarkStart w:id="247" w:name="_Toc136436965"/>
      <w:bookmarkStart w:id="248" w:name="_Toc137455409"/>
      <w:bookmarkStart w:id="249" w:name="_Toc137475619"/>
      <w:bookmarkEnd w:id="246"/>
      <w:bookmarkEnd w:id="247"/>
      <w:bookmarkEnd w:id="248"/>
      <w:bookmarkEnd w:id="249"/>
      <w:r w:rsidRPr="008D6B60">
        <w:t>.</w:t>
      </w:r>
    </w:p>
    <w:p w:rsidR="00794CDA" w:rsidRPr="008D6B60" w:rsidRDefault="00BF0E3E">
      <w:r w:rsidRPr="008D6B60">
        <w:t>Certaines autres informations (état, année prévisionnelle de renouvellement…) sont obligatoires si l’équipement est considéré comme critique.</w:t>
      </w:r>
      <w:bookmarkStart w:id="250" w:name="_Toc136435957"/>
      <w:bookmarkStart w:id="251" w:name="_Toc136436966"/>
      <w:bookmarkStart w:id="252" w:name="_Toc137455410"/>
      <w:bookmarkStart w:id="253" w:name="_Toc137475620"/>
      <w:bookmarkEnd w:id="250"/>
      <w:bookmarkEnd w:id="251"/>
      <w:bookmarkEnd w:id="252"/>
      <w:bookmarkEnd w:id="253"/>
    </w:p>
    <w:p w:rsidR="00794CDA" w:rsidRPr="008D6B60" w:rsidRDefault="00BF0E3E">
      <w:r w:rsidRPr="008D6B60">
        <w:t>Le renseignement des fiches équipements doit permettre la création d’une trame de plan de pérennité.</w:t>
      </w:r>
      <w:bookmarkStart w:id="254" w:name="_Toc136435958"/>
      <w:bookmarkStart w:id="255" w:name="_Toc136436967"/>
      <w:bookmarkStart w:id="256" w:name="_Toc137455411"/>
      <w:bookmarkStart w:id="257" w:name="_Toc137475621"/>
      <w:bookmarkEnd w:id="254"/>
      <w:bookmarkEnd w:id="255"/>
      <w:bookmarkEnd w:id="256"/>
      <w:bookmarkEnd w:id="257"/>
    </w:p>
    <w:p w:rsidR="00794CDA" w:rsidRPr="008D6B60" w:rsidRDefault="00BF0E3E">
      <w:r w:rsidRPr="008D6B60">
        <w:t>Par ailleurs, le Titulaire devra assurer le renseignement dans l’outil de maintenance des éléments nécessaires à</w:t>
      </w:r>
      <w:r w:rsidRPr="008D6B60">
        <w:rPr>
          <w:rFonts w:ascii="Calibri" w:hAnsi="Calibri" w:cs="Calibri"/>
        </w:rPr>
        <w:t> </w:t>
      </w:r>
      <w:r w:rsidRPr="008D6B60">
        <w:t xml:space="preserve">: </w:t>
      </w:r>
      <w:bookmarkStart w:id="258" w:name="_Toc136435959"/>
      <w:bookmarkStart w:id="259" w:name="_Toc136436968"/>
      <w:bookmarkStart w:id="260" w:name="_Toc137455412"/>
      <w:bookmarkStart w:id="261" w:name="_Toc137475622"/>
      <w:bookmarkEnd w:id="258"/>
      <w:bookmarkEnd w:id="259"/>
      <w:bookmarkEnd w:id="260"/>
      <w:bookmarkEnd w:id="261"/>
    </w:p>
    <w:p w:rsidR="00794CDA" w:rsidRPr="008D6B60" w:rsidRDefault="00BF0E3E">
      <w:pPr>
        <w:pStyle w:val="Paragraphedeliste"/>
        <w:numPr>
          <w:ilvl w:val="0"/>
          <w:numId w:val="3"/>
        </w:numPr>
      </w:pPr>
      <w:r w:rsidRPr="008D6B60">
        <w:t>La création des procédures pour la planification des opérations de contrôle (notamment les opérations de maintenance préventive ou les vérifications périodiques réglementaires) pour chaque groupe d’équipement</w:t>
      </w:r>
      <w:r w:rsidRPr="008D6B60">
        <w:rPr>
          <w:rFonts w:ascii="Calibri" w:hAnsi="Calibri" w:cs="Calibri"/>
        </w:rPr>
        <w:t> </w:t>
      </w:r>
      <w:r w:rsidRPr="008D6B60">
        <w:t>;</w:t>
      </w:r>
      <w:bookmarkStart w:id="262" w:name="_Toc136435960"/>
      <w:bookmarkStart w:id="263" w:name="_Toc136436969"/>
      <w:bookmarkStart w:id="264" w:name="_Toc137455413"/>
      <w:bookmarkStart w:id="265" w:name="_Toc137475623"/>
      <w:bookmarkEnd w:id="262"/>
      <w:bookmarkEnd w:id="263"/>
      <w:bookmarkEnd w:id="264"/>
      <w:bookmarkEnd w:id="265"/>
    </w:p>
    <w:p w:rsidR="00794CDA" w:rsidRPr="008D6B60" w:rsidRDefault="00BF0E3E">
      <w:pPr>
        <w:pStyle w:val="Paragraphedeliste"/>
        <w:numPr>
          <w:ilvl w:val="0"/>
          <w:numId w:val="3"/>
        </w:numPr>
      </w:pPr>
      <w:r w:rsidRPr="008D6B60">
        <w:t>La validation des opérations de contrôles réalisées en indiquant notamment si le contrôle est conforme ou non</w:t>
      </w:r>
      <w:bookmarkStart w:id="266" w:name="_Toc136435961"/>
      <w:bookmarkStart w:id="267" w:name="_Toc136436970"/>
      <w:bookmarkStart w:id="268" w:name="_Toc137455414"/>
      <w:bookmarkStart w:id="269" w:name="_Toc137475624"/>
      <w:bookmarkEnd w:id="266"/>
      <w:bookmarkEnd w:id="267"/>
      <w:bookmarkEnd w:id="268"/>
      <w:bookmarkEnd w:id="269"/>
      <w:r w:rsidRPr="008D6B60">
        <w:rPr>
          <w:rFonts w:ascii="Calibri" w:hAnsi="Calibri" w:cs="Calibri"/>
        </w:rPr>
        <w:t> </w:t>
      </w:r>
      <w:r w:rsidRPr="008D6B60">
        <w:t>;</w:t>
      </w:r>
    </w:p>
    <w:p w:rsidR="00794CDA" w:rsidRPr="008D6B60" w:rsidRDefault="00BF0E3E">
      <w:pPr>
        <w:pStyle w:val="Paragraphedeliste"/>
        <w:numPr>
          <w:ilvl w:val="0"/>
          <w:numId w:val="3"/>
        </w:numPr>
      </w:pPr>
      <w:r w:rsidRPr="008D6B60">
        <w:t>La création d’une trame de plan de pérennité. A ce titre, le Titulaire est en charge des groupes d’équipements concernés par des opérations de GER</w:t>
      </w:r>
      <w:bookmarkStart w:id="270" w:name="_Toc136435962"/>
      <w:bookmarkStart w:id="271" w:name="_Toc136436971"/>
      <w:bookmarkStart w:id="272" w:name="_Toc137455415"/>
      <w:bookmarkStart w:id="273" w:name="_Toc137475625"/>
      <w:bookmarkEnd w:id="270"/>
      <w:bookmarkEnd w:id="271"/>
      <w:bookmarkEnd w:id="272"/>
      <w:bookmarkEnd w:id="273"/>
      <w:r w:rsidRPr="008D6B60">
        <w:rPr>
          <w:rFonts w:ascii="Calibri" w:hAnsi="Calibri" w:cs="Calibri"/>
        </w:rPr>
        <w:t> </w:t>
      </w:r>
      <w:r w:rsidRPr="008D6B60">
        <w:t>;</w:t>
      </w:r>
    </w:p>
    <w:p w:rsidR="00794CDA" w:rsidRPr="008D6B60" w:rsidRDefault="00BF0E3E">
      <w:pPr>
        <w:pStyle w:val="Paragraphedeliste"/>
        <w:numPr>
          <w:ilvl w:val="0"/>
          <w:numId w:val="3"/>
        </w:numPr>
      </w:pPr>
      <w:r w:rsidRPr="008D6B60">
        <w:t>La mise à jour des informations des groupes d’équipements et des équipements (notamment suite à renouvellement)</w:t>
      </w:r>
      <w:bookmarkStart w:id="274" w:name="_Toc136435963"/>
      <w:bookmarkStart w:id="275" w:name="_Toc136436972"/>
      <w:bookmarkStart w:id="276" w:name="_Toc137455416"/>
      <w:bookmarkStart w:id="277" w:name="_Toc137475626"/>
      <w:bookmarkEnd w:id="274"/>
      <w:bookmarkEnd w:id="275"/>
      <w:bookmarkEnd w:id="276"/>
      <w:bookmarkEnd w:id="277"/>
      <w:r w:rsidRPr="008D6B60">
        <w:t>.</w:t>
      </w:r>
    </w:p>
    <w:p w:rsidR="00794CDA" w:rsidRPr="008D6B60" w:rsidRDefault="00BF0E3E">
      <w:r w:rsidRPr="008D6B60">
        <w:t>Ces informations doivent être renseignées dans les trois (3) mois suivant le démarrage des prestations.</w:t>
      </w:r>
      <w:bookmarkStart w:id="278" w:name="_Toc136435964"/>
      <w:bookmarkStart w:id="279" w:name="_Toc136436973"/>
      <w:bookmarkStart w:id="280" w:name="_Toc137455417"/>
      <w:bookmarkStart w:id="281" w:name="_Toc137475627"/>
      <w:bookmarkEnd w:id="278"/>
      <w:bookmarkEnd w:id="279"/>
      <w:bookmarkEnd w:id="280"/>
      <w:bookmarkEnd w:id="281"/>
    </w:p>
    <w:p w:rsidR="00794CDA" w:rsidRPr="008D6B60" w:rsidRDefault="00BF0E3E" w:rsidP="008D6B60">
      <w:pPr>
        <w:pStyle w:val="Titre2"/>
      </w:pPr>
      <w:bookmarkStart w:id="282" w:name="_Toc53129981"/>
      <w:bookmarkStart w:id="283" w:name="_Toc139024856"/>
      <w:r w:rsidRPr="008D6B60">
        <w:t>Planification</w:t>
      </w:r>
      <w:bookmarkEnd w:id="282"/>
      <w:bookmarkEnd w:id="283"/>
    </w:p>
    <w:p w:rsidR="00794CDA" w:rsidRPr="008D6B60" w:rsidRDefault="00BF0E3E" w:rsidP="008D6B60">
      <w:pPr>
        <w:pStyle w:val="Titre3"/>
      </w:pPr>
      <w:bookmarkStart w:id="284" w:name="_Toc136435966"/>
      <w:bookmarkStart w:id="285" w:name="_Toc136436975"/>
      <w:bookmarkStart w:id="286" w:name="_Toc137455419"/>
      <w:bookmarkStart w:id="287" w:name="_Toc137475629"/>
      <w:bookmarkStart w:id="288" w:name="_Toc139024857"/>
      <w:bookmarkEnd w:id="284"/>
      <w:bookmarkEnd w:id="285"/>
      <w:bookmarkEnd w:id="286"/>
      <w:bookmarkEnd w:id="287"/>
      <w:r w:rsidRPr="008D6B60">
        <w:t>Outil de Maintenance</w:t>
      </w:r>
      <w:bookmarkEnd w:id="288"/>
    </w:p>
    <w:p w:rsidR="00794CDA" w:rsidRPr="008D6B60" w:rsidRDefault="00BF0E3E">
      <w:r w:rsidRPr="008D6B60">
        <w:t xml:space="preserve">Le Titulaire est tenu de mettre en place les moyens nécessaires à l’utilisation de l’outil de maintenance sur le site pour l’ensemble de la durée du marché. Le Titulaire remettra la base de données selon le format fourni par </w:t>
      </w:r>
      <w:r w:rsidRPr="008D6B60">
        <w:rPr>
          <w:rFonts w:cs="Arial"/>
        </w:rPr>
        <w:t>l’Acheteur</w:t>
      </w:r>
      <w:r w:rsidRPr="008D6B60">
        <w:t>, suite à l’audit de prise en charge, soit trois (3) mois</w:t>
      </w:r>
      <w:r w:rsidRPr="008D6B60">
        <w:rPr>
          <w:rFonts w:cs="Arial"/>
        </w:rPr>
        <w:t xml:space="preserve"> suivant la date de démarrage</w:t>
      </w:r>
      <w:r w:rsidRPr="008D6B60">
        <w:t xml:space="preserve">. </w:t>
      </w:r>
      <w:r w:rsidRPr="008D6B60">
        <w:rPr>
          <w:rFonts w:cs="Arial"/>
        </w:rPr>
        <w:t xml:space="preserve">L’Acheteur </w:t>
      </w:r>
      <w:r w:rsidRPr="008D6B60">
        <w:t>intégrera la base technique dans ses serveurs.</w:t>
      </w:r>
      <w:bookmarkStart w:id="289" w:name="_Toc136435967"/>
      <w:bookmarkStart w:id="290" w:name="_Toc136436976"/>
      <w:bookmarkStart w:id="291" w:name="_Toc137455420"/>
      <w:bookmarkStart w:id="292" w:name="_Toc137475630"/>
      <w:bookmarkEnd w:id="289"/>
      <w:bookmarkEnd w:id="290"/>
      <w:bookmarkEnd w:id="291"/>
      <w:bookmarkEnd w:id="292"/>
    </w:p>
    <w:p w:rsidR="00794CDA" w:rsidRPr="008D6B60" w:rsidRDefault="00BF0E3E">
      <w:r w:rsidRPr="008D6B60">
        <w:t>L’outil de maintenance a pour objectif de préparer, planifier, contrôler et assurer la traçabilité des interventions de maintenance et d’exploitation du Titulaire, cette base de données est réalisée notamment dans le but de</w:t>
      </w:r>
      <w:r w:rsidRPr="008D6B60">
        <w:rPr>
          <w:rFonts w:ascii="Calibri" w:hAnsi="Calibri" w:cs="Calibri"/>
        </w:rPr>
        <w:t> </w:t>
      </w:r>
      <w:r w:rsidRPr="008D6B60">
        <w:t xml:space="preserve">: </w:t>
      </w:r>
      <w:bookmarkStart w:id="293" w:name="_Toc136435968"/>
      <w:bookmarkStart w:id="294" w:name="_Toc136436977"/>
      <w:bookmarkStart w:id="295" w:name="_Toc137455421"/>
      <w:bookmarkStart w:id="296" w:name="_Toc137475631"/>
      <w:bookmarkEnd w:id="293"/>
      <w:bookmarkEnd w:id="294"/>
      <w:bookmarkEnd w:id="295"/>
      <w:bookmarkEnd w:id="296"/>
    </w:p>
    <w:p w:rsidR="00794CDA" w:rsidRPr="008D6B60" w:rsidRDefault="00BF0E3E" w:rsidP="008D6B60">
      <w:pPr>
        <w:pStyle w:val="Titre4"/>
      </w:pPr>
      <w:r w:rsidRPr="008D6B60">
        <w:t>Gérer les équipements, en proposant</w:t>
      </w:r>
      <w:r w:rsidRPr="008D6B60">
        <w:rPr>
          <w:rFonts w:ascii="Calibri" w:hAnsi="Calibri" w:cs="Calibri"/>
        </w:rPr>
        <w:t> </w:t>
      </w:r>
      <w:r w:rsidRPr="008D6B60">
        <w:t xml:space="preserve">: </w:t>
      </w:r>
      <w:bookmarkStart w:id="297" w:name="_Toc136435969"/>
      <w:bookmarkStart w:id="298" w:name="_Toc136436978"/>
      <w:bookmarkStart w:id="299" w:name="_Toc137455422"/>
      <w:bookmarkStart w:id="300" w:name="_Toc137475632"/>
      <w:bookmarkEnd w:id="297"/>
      <w:bookmarkEnd w:id="298"/>
      <w:bookmarkEnd w:id="299"/>
      <w:bookmarkEnd w:id="300"/>
    </w:p>
    <w:p w:rsidR="00794CDA" w:rsidRPr="008D6B60" w:rsidRDefault="00BF0E3E">
      <w:pPr>
        <w:pStyle w:val="Paragraphedeliste"/>
        <w:numPr>
          <w:ilvl w:val="0"/>
          <w:numId w:val="3"/>
        </w:numPr>
      </w:pPr>
      <w:r w:rsidRPr="008D6B60">
        <w:t>Un inventaire des installations techniques, des équipements et des ouvrages propres aux Sites. Un historique des interventions de maintenance préventives et correctives par équipements ou par zone concernant les prestations de service</w:t>
      </w:r>
      <w:r w:rsidRPr="008D6B60">
        <w:rPr>
          <w:rFonts w:ascii="Calibri" w:hAnsi="Calibri" w:cs="Calibri"/>
        </w:rPr>
        <w:t> </w:t>
      </w:r>
      <w:r w:rsidRPr="008D6B60">
        <w:t>;</w:t>
      </w:r>
      <w:bookmarkStart w:id="301" w:name="_Toc136435970"/>
      <w:bookmarkStart w:id="302" w:name="_Toc136436979"/>
      <w:bookmarkStart w:id="303" w:name="_Toc137455423"/>
      <w:bookmarkStart w:id="304" w:name="_Toc137475633"/>
      <w:bookmarkEnd w:id="301"/>
      <w:bookmarkEnd w:id="302"/>
      <w:bookmarkEnd w:id="303"/>
      <w:bookmarkEnd w:id="304"/>
    </w:p>
    <w:p w:rsidR="00794CDA" w:rsidRPr="008D6B60" w:rsidRDefault="00BF0E3E">
      <w:pPr>
        <w:pStyle w:val="Paragraphedeliste"/>
        <w:numPr>
          <w:ilvl w:val="0"/>
          <w:numId w:val="3"/>
        </w:numPr>
      </w:pPr>
      <w:r w:rsidRPr="008D6B60">
        <w:t>Une gestion d’information dédiée par équipement ou par type d’équipement</w:t>
      </w:r>
      <w:bookmarkStart w:id="305" w:name="_Toc136435971"/>
      <w:bookmarkStart w:id="306" w:name="_Toc136436980"/>
      <w:bookmarkStart w:id="307" w:name="_Toc137455424"/>
      <w:bookmarkStart w:id="308" w:name="_Toc137475634"/>
      <w:bookmarkEnd w:id="305"/>
      <w:bookmarkEnd w:id="306"/>
      <w:bookmarkEnd w:id="307"/>
      <w:bookmarkEnd w:id="308"/>
      <w:r w:rsidRPr="008D6B60">
        <w:rPr>
          <w:rFonts w:ascii="Calibri" w:hAnsi="Calibri" w:cs="Calibri"/>
        </w:rPr>
        <w:t> </w:t>
      </w:r>
      <w:r w:rsidRPr="008D6B60">
        <w:t>;</w:t>
      </w:r>
    </w:p>
    <w:p w:rsidR="00794CDA" w:rsidRPr="008D6B60" w:rsidRDefault="00BF0E3E">
      <w:pPr>
        <w:pStyle w:val="Paragraphedeliste"/>
        <w:numPr>
          <w:ilvl w:val="0"/>
          <w:numId w:val="3"/>
        </w:numPr>
      </w:pPr>
      <w:r w:rsidRPr="008D6B60">
        <w:t>Une documentation technique par équipement ou ouvrage.</w:t>
      </w:r>
      <w:bookmarkStart w:id="309" w:name="_Toc136435972"/>
      <w:bookmarkStart w:id="310" w:name="_Toc136436981"/>
      <w:bookmarkStart w:id="311" w:name="_Toc137455425"/>
      <w:bookmarkStart w:id="312" w:name="_Toc137475635"/>
      <w:bookmarkEnd w:id="309"/>
      <w:bookmarkEnd w:id="310"/>
      <w:bookmarkEnd w:id="311"/>
      <w:bookmarkEnd w:id="312"/>
    </w:p>
    <w:p w:rsidR="00794CDA" w:rsidRPr="008D6B60" w:rsidRDefault="00BF0E3E" w:rsidP="008D6B60">
      <w:pPr>
        <w:pStyle w:val="Titre4"/>
      </w:pPr>
      <w:r w:rsidRPr="008D6B60">
        <w:t>Gérer les actions de maintenance, permettant</w:t>
      </w:r>
      <w:r w:rsidRPr="008D6B60">
        <w:rPr>
          <w:rFonts w:ascii="Calibri" w:hAnsi="Calibri" w:cs="Calibri"/>
        </w:rPr>
        <w:t> </w:t>
      </w:r>
      <w:r w:rsidRPr="008D6B60">
        <w:t xml:space="preserve">: </w:t>
      </w:r>
      <w:bookmarkStart w:id="313" w:name="_Toc136435973"/>
      <w:bookmarkStart w:id="314" w:name="_Toc136436982"/>
      <w:bookmarkStart w:id="315" w:name="_Toc137455426"/>
      <w:bookmarkStart w:id="316" w:name="_Toc137475636"/>
      <w:bookmarkEnd w:id="313"/>
      <w:bookmarkEnd w:id="314"/>
      <w:bookmarkEnd w:id="315"/>
      <w:bookmarkEnd w:id="316"/>
    </w:p>
    <w:p w:rsidR="00794CDA" w:rsidRPr="008D6B60" w:rsidRDefault="00BF0E3E">
      <w:pPr>
        <w:pStyle w:val="Paragraphedeliste"/>
        <w:numPr>
          <w:ilvl w:val="0"/>
          <w:numId w:val="3"/>
        </w:numPr>
      </w:pPr>
      <w:r w:rsidRPr="008D6B60">
        <w:t>De planifier la maintenance préventive et les échéances des contrôles et vérifications périodiques réglementaires pour chaque équipement</w:t>
      </w:r>
      <w:r w:rsidRPr="008D6B60">
        <w:rPr>
          <w:rFonts w:ascii="Calibri" w:hAnsi="Calibri" w:cs="Calibri"/>
        </w:rPr>
        <w:t> </w:t>
      </w:r>
      <w:r w:rsidRPr="008D6B60">
        <w:t xml:space="preserve">: </w:t>
      </w:r>
      <w:r w:rsidRPr="008D6B60">
        <w:rPr>
          <w:rFonts w:cs="Marianne"/>
        </w:rPr>
        <w:t>à</w:t>
      </w:r>
      <w:r w:rsidRPr="008D6B60">
        <w:t xml:space="preserve"> cet effet, le Titulaire doit garantir l’édition du planning de maintenance préventive pour chaque équipement sur trois années</w:t>
      </w:r>
      <w:r w:rsidRPr="008D6B60">
        <w:rPr>
          <w:rFonts w:ascii="Calibri" w:hAnsi="Calibri" w:cs="Calibri"/>
        </w:rPr>
        <w:t> </w:t>
      </w:r>
      <w:r w:rsidRPr="008D6B60">
        <w:t>;</w:t>
      </w:r>
      <w:bookmarkStart w:id="317" w:name="_Toc136435974"/>
      <w:bookmarkStart w:id="318" w:name="_Toc136436983"/>
      <w:bookmarkStart w:id="319" w:name="_Toc137455427"/>
      <w:bookmarkStart w:id="320" w:name="_Toc137475637"/>
      <w:bookmarkEnd w:id="317"/>
      <w:bookmarkEnd w:id="318"/>
      <w:bookmarkEnd w:id="319"/>
      <w:bookmarkEnd w:id="320"/>
    </w:p>
    <w:p w:rsidR="00794CDA" w:rsidRPr="008D6B60" w:rsidRDefault="00BF0E3E">
      <w:pPr>
        <w:pStyle w:val="Paragraphedeliste"/>
        <w:numPr>
          <w:ilvl w:val="0"/>
          <w:numId w:val="3"/>
        </w:numPr>
      </w:pPr>
      <w:r w:rsidRPr="008D6B60">
        <w:t>De gérer les actions de maintenance préventives et curatives (avec ordre de travaux</w:t>
      </w:r>
      <w:r w:rsidRPr="008D6B60">
        <w:rPr>
          <w:rFonts w:ascii="Calibri" w:hAnsi="Calibri" w:cs="Calibri"/>
        </w:rPr>
        <w:t> </w:t>
      </w:r>
      <w:r w:rsidRPr="008D6B60">
        <w:t xml:space="preserve">: OT), le Titulaire doit pouvoir </w:t>
      </w:r>
      <w:r w:rsidRPr="008D6B60">
        <w:rPr>
          <w:rFonts w:cs="Marianne"/>
        </w:rPr>
        <w:t>é</w:t>
      </w:r>
      <w:r w:rsidRPr="008D6B60">
        <w:t xml:space="preserve">diter, pour un </w:t>
      </w:r>
      <w:r w:rsidRPr="008D6B60">
        <w:rPr>
          <w:rFonts w:cs="Marianne"/>
        </w:rPr>
        <w:t>é</w:t>
      </w:r>
      <w:r w:rsidRPr="008D6B60">
        <w:t>quipement donn</w:t>
      </w:r>
      <w:r w:rsidRPr="008D6B60">
        <w:rPr>
          <w:rFonts w:cs="Marianne"/>
        </w:rPr>
        <w:t>é</w:t>
      </w:r>
      <w:r w:rsidRPr="008D6B60">
        <w:t>, les interventions réalisées, en cours et à réaliser</w:t>
      </w:r>
      <w:bookmarkStart w:id="321" w:name="_Toc136435975"/>
      <w:bookmarkStart w:id="322" w:name="_Toc136436984"/>
      <w:bookmarkStart w:id="323" w:name="_Toc137455428"/>
      <w:bookmarkStart w:id="324" w:name="_Toc137475638"/>
      <w:bookmarkEnd w:id="321"/>
      <w:bookmarkEnd w:id="322"/>
      <w:bookmarkEnd w:id="323"/>
      <w:bookmarkEnd w:id="324"/>
      <w:r w:rsidRPr="008D6B60">
        <w:rPr>
          <w:rFonts w:ascii="Calibri" w:hAnsi="Calibri" w:cs="Calibri"/>
        </w:rPr>
        <w:t> </w:t>
      </w:r>
      <w:r w:rsidRPr="008D6B60">
        <w:t>;</w:t>
      </w:r>
    </w:p>
    <w:p w:rsidR="00794CDA" w:rsidRPr="008D6B60" w:rsidRDefault="00BF0E3E">
      <w:pPr>
        <w:pStyle w:val="Paragraphedeliste"/>
        <w:numPr>
          <w:ilvl w:val="0"/>
          <w:numId w:val="3"/>
        </w:numPr>
      </w:pPr>
      <w:r w:rsidRPr="008D6B60">
        <w:t>La gestion des outillages et des moyens pour réaliser les opérations de maintenance</w:t>
      </w:r>
      <w:bookmarkStart w:id="325" w:name="_Toc136435976"/>
      <w:bookmarkStart w:id="326" w:name="_Toc136436985"/>
      <w:bookmarkStart w:id="327" w:name="_Toc137455429"/>
      <w:bookmarkStart w:id="328" w:name="_Toc137475639"/>
      <w:bookmarkEnd w:id="325"/>
      <w:bookmarkEnd w:id="326"/>
      <w:bookmarkEnd w:id="327"/>
      <w:bookmarkEnd w:id="328"/>
      <w:r w:rsidRPr="008D6B60">
        <w:rPr>
          <w:rFonts w:ascii="Calibri" w:hAnsi="Calibri" w:cs="Calibri"/>
        </w:rPr>
        <w:t> </w:t>
      </w:r>
      <w:r w:rsidRPr="008D6B60">
        <w:t>;</w:t>
      </w:r>
    </w:p>
    <w:p w:rsidR="00794CDA" w:rsidRPr="008D6B60" w:rsidRDefault="00BF0E3E">
      <w:pPr>
        <w:pStyle w:val="Paragraphedeliste"/>
        <w:numPr>
          <w:ilvl w:val="0"/>
          <w:numId w:val="3"/>
        </w:numPr>
      </w:pPr>
      <w:r w:rsidRPr="008D6B60">
        <w:t>De connaître l’historique de toutes les interventions de maintenance par équipement</w:t>
      </w:r>
      <w:bookmarkStart w:id="329" w:name="_Toc136435977"/>
      <w:bookmarkStart w:id="330" w:name="_Toc136436986"/>
      <w:bookmarkStart w:id="331" w:name="_Toc137455430"/>
      <w:bookmarkStart w:id="332" w:name="_Toc137475640"/>
      <w:bookmarkEnd w:id="329"/>
      <w:bookmarkEnd w:id="330"/>
      <w:bookmarkEnd w:id="331"/>
      <w:bookmarkEnd w:id="332"/>
      <w:r w:rsidRPr="008D6B60">
        <w:rPr>
          <w:rFonts w:ascii="Calibri" w:hAnsi="Calibri" w:cs="Calibri"/>
        </w:rPr>
        <w:t> </w:t>
      </w:r>
      <w:r w:rsidRPr="008D6B60">
        <w:t>;</w:t>
      </w:r>
    </w:p>
    <w:p w:rsidR="00794CDA" w:rsidRPr="008D6B60" w:rsidRDefault="00BF0E3E">
      <w:pPr>
        <w:pStyle w:val="Paragraphedeliste"/>
        <w:numPr>
          <w:ilvl w:val="0"/>
          <w:numId w:val="3"/>
        </w:numPr>
      </w:pPr>
      <w:r w:rsidRPr="008D6B60">
        <w:lastRenderedPageBreak/>
        <w:t>D’éditer automatiquement des bilans de l’activité</w:t>
      </w:r>
      <w:r w:rsidRPr="008D6B60">
        <w:rPr>
          <w:rFonts w:ascii="Calibri" w:hAnsi="Calibri" w:cs="Calibri"/>
        </w:rPr>
        <w:t> </w:t>
      </w:r>
      <w:r w:rsidRPr="008D6B60">
        <w:t>: temps affect</w:t>
      </w:r>
      <w:r w:rsidRPr="008D6B60">
        <w:rPr>
          <w:rFonts w:cs="Marianne"/>
        </w:rPr>
        <w:t>é</w:t>
      </w:r>
      <w:r w:rsidRPr="008D6B60">
        <w:t xml:space="preserve"> </w:t>
      </w:r>
      <w:r w:rsidRPr="008D6B60">
        <w:rPr>
          <w:rFonts w:cs="Marianne"/>
        </w:rPr>
        <w:t>à</w:t>
      </w:r>
      <w:r w:rsidRPr="008D6B60">
        <w:t xml:space="preserve"> la maintenance pr</w:t>
      </w:r>
      <w:r w:rsidRPr="008D6B60">
        <w:rPr>
          <w:rFonts w:cs="Marianne"/>
        </w:rPr>
        <w:t>é</w:t>
      </w:r>
      <w:r w:rsidRPr="008D6B60">
        <w:t xml:space="preserve">ventive, </w:t>
      </w:r>
      <w:r w:rsidRPr="008D6B60">
        <w:rPr>
          <w:rFonts w:cs="Marianne"/>
        </w:rPr>
        <w:t>à</w:t>
      </w:r>
      <w:r w:rsidRPr="008D6B60">
        <w:t xml:space="preserve"> la maintenance corrective, </w:t>
      </w:r>
      <w:r w:rsidRPr="008D6B60">
        <w:rPr>
          <w:rFonts w:cs="Marianne"/>
        </w:rPr>
        <w:t>à</w:t>
      </w:r>
      <w:r w:rsidRPr="008D6B60">
        <w:t xml:space="preserve"> la conduite, </w:t>
      </w:r>
      <w:r w:rsidRPr="008D6B60">
        <w:rPr>
          <w:rFonts w:cs="Marianne"/>
        </w:rPr>
        <w:t>à</w:t>
      </w:r>
      <w:r w:rsidRPr="008D6B60">
        <w:t xml:space="preserve"> l</w:t>
      </w:r>
      <w:r w:rsidRPr="008D6B60">
        <w:rPr>
          <w:rFonts w:cs="Marianne"/>
        </w:rPr>
        <w:t>’</w:t>
      </w:r>
      <w:r w:rsidRPr="008D6B60">
        <w:t>accompagnement, les d</w:t>
      </w:r>
      <w:r w:rsidRPr="008D6B60">
        <w:rPr>
          <w:rFonts w:cs="Marianne"/>
        </w:rPr>
        <w:t>é</w:t>
      </w:r>
      <w:r w:rsidRPr="008D6B60">
        <w:t>lais d</w:t>
      </w:r>
      <w:r w:rsidRPr="008D6B60">
        <w:rPr>
          <w:rFonts w:cs="Marianne"/>
        </w:rPr>
        <w:t>’</w:t>
      </w:r>
      <w:r w:rsidRPr="008D6B60">
        <w:t>intervention.</w:t>
      </w:r>
      <w:bookmarkStart w:id="333" w:name="_Toc136435978"/>
      <w:bookmarkStart w:id="334" w:name="_Toc136436987"/>
      <w:bookmarkStart w:id="335" w:name="_Toc137455431"/>
      <w:bookmarkStart w:id="336" w:name="_Toc137475641"/>
      <w:bookmarkEnd w:id="333"/>
      <w:bookmarkEnd w:id="334"/>
      <w:bookmarkEnd w:id="335"/>
      <w:bookmarkEnd w:id="336"/>
    </w:p>
    <w:p w:rsidR="00794CDA" w:rsidRPr="008D6B60" w:rsidRDefault="00BF0E3E" w:rsidP="008D6B60">
      <w:pPr>
        <w:pStyle w:val="Titre3"/>
      </w:pPr>
      <w:bookmarkStart w:id="337" w:name="_Toc53129983"/>
      <w:bookmarkStart w:id="338" w:name="_Toc139024858"/>
      <w:r w:rsidRPr="008D6B60">
        <w:t>Arrêts programmés</w:t>
      </w:r>
      <w:bookmarkEnd w:id="337"/>
      <w:bookmarkEnd w:id="338"/>
    </w:p>
    <w:p w:rsidR="00794CDA" w:rsidRPr="008D6B60" w:rsidRDefault="00BF0E3E">
      <w:r w:rsidRPr="008D6B60">
        <w:t>Pour l’ensemble des opérations de maintenance, de renouvellement, de remise à niveau de service d’une prestation, menées par le Titulaire et nécessitant une interruption de fonctionnement d’un Service, l’Acheteur définit les modalités de l’arrêt et sa programmation notamment</w:t>
      </w:r>
      <w:r w:rsidRPr="008D6B60">
        <w:rPr>
          <w:rFonts w:ascii="Calibri" w:hAnsi="Calibri" w:cs="Calibri"/>
        </w:rPr>
        <w:t> </w:t>
      </w:r>
      <w:r w:rsidRPr="008D6B60">
        <w:t xml:space="preserve">: </w:t>
      </w:r>
    </w:p>
    <w:p w:rsidR="00794CDA" w:rsidRPr="008D6B60" w:rsidRDefault="00BF0E3E">
      <w:pPr>
        <w:pStyle w:val="Paragraphedeliste"/>
        <w:numPr>
          <w:ilvl w:val="0"/>
          <w:numId w:val="3"/>
        </w:numPr>
      </w:pPr>
      <w:r w:rsidRPr="008D6B60">
        <w:t>Les conditions de marche dégradée, les performances associées y compris les délais de résolution maximaux en cas de non atteinte de ces performances.</w:t>
      </w:r>
    </w:p>
    <w:p w:rsidR="00794CDA" w:rsidRPr="008D6B60" w:rsidRDefault="00BF0E3E">
      <w:pPr>
        <w:pStyle w:val="Paragraphedeliste"/>
        <w:numPr>
          <w:ilvl w:val="0"/>
          <w:numId w:val="3"/>
        </w:numPr>
      </w:pPr>
      <w:r w:rsidRPr="008D6B60">
        <w:t>Les moyens complémentaires éventuellement nécessaires en matière d’équipements techniques (groupe électrogène, groupes froid…).</w:t>
      </w:r>
    </w:p>
    <w:p w:rsidR="00794CDA" w:rsidRPr="008D6B60" w:rsidRDefault="00BF0E3E">
      <w:pPr>
        <w:pStyle w:val="Paragraphedeliste"/>
        <w:numPr>
          <w:ilvl w:val="0"/>
          <w:numId w:val="3"/>
        </w:numPr>
      </w:pPr>
      <w:r w:rsidRPr="008D6B60">
        <w:t xml:space="preserve">Les moyens nécessaires en matière de surveillance de </w:t>
      </w:r>
      <w:r w:rsidRPr="008D6B60">
        <w:rPr>
          <w:rFonts w:cs="Arial"/>
        </w:rPr>
        <w:t>l’Acheteur.</w:t>
      </w:r>
    </w:p>
    <w:p w:rsidR="00794CDA" w:rsidRPr="008D6B60" w:rsidRDefault="00BF0E3E">
      <w:pPr>
        <w:pStyle w:val="Paragraphedeliste"/>
        <w:numPr>
          <w:ilvl w:val="0"/>
          <w:numId w:val="3"/>
        </w:numPr>
      </w:pPr>
      <w:r w:rsidRPr="008D6B60">
        <w:t>Les conditions de réalisation de l’arrêt (horaires, moyens…).</w:t>
      </w:r>
    </w:p>
    <w:p w:rsidR="00794CDA" w:rsidRPr="008D6B60" w:rsidRDefault="00BF0E3E">
      <w:pPr>
        <w:pStyle w:val="Paragraphedeliste"/>
        <w:numPr>
          <w:ilvl w:val="0"/>
          <w:numId w:val="3"/>
        </w:numPr>
      </w:pPr>
      <w:r w:rsidRPr="008D6B60">
        <w:t>La durée éventuelle d’un arrêt complet sans marche dégradée possible.</w:t>
      </w:r>
    </w:p>
    <w:p w:rsidR="00794CDA" w:rsidRPr="008D6B60" w:rsidRDefault="00BF0E3E">
      <w:pPr>
        <w:pStyle w:val="Paragraphedeliste"/>
        <w:numPr>
          <w:ilvl w:val="0"/>
          <w:numId w:val="3"/>
        </w:numPr>
      </w:pPr>
      <w:r w:rsidRPr="008D6B60">
        <w:t>Les délais de mise en œuvre de la marche dégradée et sa durée maximale de mise en œuvre.</w:t>
      </w:r>
    </w:p>
    <w:p w:rsidR="00794CDA" w:rsidRPr="008D6B60" w:rsidRDefault="00BF0E3E">
      <w:pPr>
        <w:ind w:left="360"/>
      </w:pPr>
      <w:r w:rsidRPr="008D6B60">
        <w:t xml:space="preserve">Ces conditions sont intégrées dans la documentation de maintenance et de service transmis à </w:t>
      </w:r>
      <w:r w:rsidRPr="008D6B60">
        <w:rPr>
          <w:rFonts w:cs="Arial"/>
        </w:rPr>
        <w:t>l’Acheteur</w:t>
      </w:r>
      <w:r w:rsidRPr="008D6B60">
        <w:t>.</w:t>
      </w:r>
    </w:p>
    <w:p w:rsidR="00794CDA" w:rsidRPr="008D6B60" w:rsidRDefault="00BF0E3E">
      <w:pPr>
        <w:ind w:left="360"/>
      </w:pPr>
      <w:r w:rsidRPr="008D6B60">
        <w:t xml:space="preserve">Une intervention nécessitant un arrêt programmé non identifié au préalable dans le DMS devra être proposé à </w:t>
      </w:r>
      <w:r w:rsidRPr="008D6B60">
        <w:rPr>
          <w:rFonts w:cs="Arial"/>
        </w:rPr>
        <w:t>l’Acheteur</w:t>
      </w:r>
      <w:r w:rsidRPr="008D6B60">
        <w:t xml:space="preserve"> au préalable pour validation au moins un (1) mois avant l‘intervention.</w:t>
      </w:r>
    </w:p>
    <w:p w:rsidR="00794CDA" w:rsidRPr="008D6B60" w:rsidRDefault="00BF0E3E">
      <w:pPr>
        <w:ind w:left="360"/>
      </w:pPr>
      <w:r w:rsidRPr="008D6B60">
        <w:t xml:space="preserve">Des arrêts programmés peuvent également être prévus pour les interventions réalisées par </w:t>
      </w:r>
      <w:r w:rsidRPr="008D6B60">
        <w:rPr>
          <w:rFonts w:cs="Arial"/>
        </w:rPr>
        <w:t xml:space="preserve">l’Acheteur </w:t>
      </w:r>
      <w:r w:rsidRPr="008D6B60">
        <w:t>ou toute entité mandatée par ce dernier pour réaliser des travaux. Le Titulaire en est informé préalablement.</w:t>
      </w:r>
    </w:p>
    <w:p w:rsidR="00794CDA" w:rsidRPr="008D6B60" w:rsidRDefault="00BF0E3E">
      <w:pPr>
        <w:ind w:left="360"/>
      </w:pPr>
      <w:r w:rsidRPr="008D6B60">
        <w:t>A l’issue de la période de temps définie au préalable et acceptée pour l’arrêt programmé, si les performances exigées par le présent CCTP pour le service concerné ne sont pas rétablies, un défaut est signalé et pris en compte aux conditions normales de résolution et de pénalités pour l’indicateur concerné.</w:t>
      </w:r>
    </w:p>
    <w:p w:rsidR="00794CDA" w:rsidRPr="008D6B60" w:rsidRDefault="00BF0E3E" w:rsidP="008D6B60">
      <w:pPr>
        <w:pStyle w:val="Titre3"/>
      </w:pPr>
      <w:bookmarkStart w:id="339" w:name="_Toc53129984"/>
      <w:bookmarkStart w:id="340" w:name="_Toc139024859"/>
      <w:r w:rsidRPr="008D6B60">
        <w:t>Suivi d’activité</w:t>
      </w:r>
      <w:bookmarkEnd w:id="339"/>
      <w:bookmarkEnd w:id="340"/>
    </w:p>
    <w:p w:rsidR="00794CDA" w:rsidRPr="008D6B60" w:rsidRDefault="00BF0E3E">
      <w:r w:rsidRPr="008D6B60">
        <w:t xml:space="preserve">Toute réunion avec l’Acheteur fait l’objet d’un compte-rendu établi sous trois (3) jours par le Titulaire et validé par </w:t>
      </w:r>
      <w:r w:rsidRPr="008D6B60">
        <w:rPr>
          <w:rFonts w:cs="Arial"/>
        </w:rPr>
        <w:t>l’Acheteur</w:t>
      </w:r>
      <w:r w:rsidRPr="008D6B60">
        <w:t>.</w:t>
      </w:r>
    </w:p>
    <w:p w:rsidR="00794CDA" w:rsidRPr="008D6B60" w:rsidRDefault="00BF0E3E" w:rsidP="008D6B60">
      <w:pPr>
        <w:pStyle w:val="Titre3"/>
      </w:pPr>
      <w:bookmarkStart w:id="341" w:name="_Toc53129985"/>
      <w:bookmarkStart w:id="342" w:name="_Toc139024860"/>
      <w:r w:rsidRPr="008D6B60">
        <w:t>Alerte</w:t>
      </w:r>
      <w:bookmarkEnd w:id="341"/>
      <w:bookmarkEnd w:id="342"/>
    </w:p>
    <w:p w:rsidR="00794CDA" w:rsidRPr="008D6B60" w:rsidRDefault="00BF0E3E">
      <w:r w:rsidRPr="008D6B60">
        <w:t xml:space="preserve">Chaque défaut susceptible de mettre en jeu la santé ou la vie des personnes ainsi que la sûreté, fait l’objet d’un message d’alerte de la part du Titulaire ou de son représentant. Ce message, écrit, est transmis au représentant de </w:t>
      </w:r>
      <w:r w:rsidRPr="008D6B60">
        <w:rPr>
          <w:rFonts w:cs="Arial"/>
        </w:rPr>
        <w:t xml:space="preserve">l’Acheteur </w:t>
      </w:r>
      <w:r w:rsidRPr="008D6B60">
        <w:t>habilité, dans l’heure qui suit le constat. Il décrira l’événement et les mesures de sauvegardes mises en place ainsi que les actions correctives prévues et/ou les travaux préconisés.</w:t>
      </w:r>
    </w:p>
    <w:p w:rsidR="00794CDA" w:rsidRPr="008D6B60" w:rsidRDefault="00BF0E3E" w:rsidP="008D6B60">
      <w:pPr>
        <w:pStyle w:val="Titre3"/>
      </w:pPr>
      <w:bookmarkStart w:id="343" w:name="_Toc53129986"/>
      <w:bookmarkStart w:id="344" w:name="_Toc139024861"/>
      <w:r w:rsidRPr="008D6B60">
        <w:t>Rapport d’activité hebdomadaire (</w:t>
      </w:r>
      <w:bookmarkEnd w:id="343"/>
      <w:r w:rsidRPr="008D6B60">
        <w:t>RAH)</w:t>
      </w:r>
      <w:bookmarkEnd w:id="344"/>
      <w:r w:rsidRPr="008D6B60">
        <w:t xml:space="preserve"> </w:t>
      </w:r>
    </w:p>
    <w:p w:rsidR="00794CDA" w:rsidRPr="008D6B60" w:rsidRDefault="00BF0E3E">
      <w:r w:rsidRPr="008D6B60">
        <w:t>Le Titulaire communique chaque fin de semaine, au plus tard le vendredi avant 12h00, une fiche synthétique indiquant</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Les points marquants de la semaine écoulée, les interventions réalisées, les dysfonctionnements et problèmes rencontrés pendant la semaine écoulée.</w:t>
      </w:r>
    </w:p>
    <w:p w:rsidR="00794CDA" w:rsidRPr="008D6B60" w:rsidRDefault="00BF0E3E">
      <w:pPr>
        <w:pStyle w:val="Paragraphedeliste"/>
        <w:numPr>
          <w:ilvl w:val="0"/>
          <w:numId w:val="3"/>
        </w:numPr>
      </w:pPr>
      <w:r w:rsidRPr="008D6B60">
        <w:t>La planification de toutes les tâches et activités programmées au titre du marché les deux semaines suivantes, avec l’indication des contraintes résultantes pour l’exploitation des bâtiments et du site</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La liste des signalements ouverts</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La liste des signalements fermés et leur traitement.</w:t>
      </w:r>
    </w:p>
    <w:p w:rsidR="00794CDA" w:rsidRPr="008D6B60" w:rsidRDefault="00BF0E3E">
      <w:r w:rsidRPr="008D6B60">
        <w:lastRenderedPageBreak/>
        <w:t xml:space="preserve">Cette fiche est transmise à </w:t>
      </w:r>
      <w:r w:rsidRPr="008D6B60">
        <w:rPr>
          <w:rFonts w:cs="Arial"/>
        </w:rPr>
        <w:t>l’Acheteur</w:t>
      </w:r>
      <w:r w:rsidRPr="008D6B60">
        <w:t>.</w:t>
      </w:r>
    </w:p>
    <w:p w:rsidR="00794CDA" w:rsidRPr="008D6B60" w:rsidRDefault="00BF0E3E">
      <w:r w:rsidRPr="008D6B60">
        <w:t xml:space="preserve">L’examen de cette planification, des mesures et procédures à mettre en œuvre ainsi que le bilan des interventions effectuées dans la semaine précédente donnera lieu à une réunion hebdomadaire à laquelle le représentant du Titulaire et le représentant de </w:t>
      </w:r>
      <w:r w:rsidRPr="008D6B60">
        <w:rPr>
          <w:rFonts w:cs="Arial"/>
        </w:rPr>
        <w:t>l’Acheteur</w:t>
      </w:r>
      <w:r w:rsidRPr="008D6B60">
        <w:t xml:space="preserve"> participeront.</w:t>
      </w:r>
    </w:p>
    <w:p w:rsidR="00794CDA" w:rsidRPr="008D6B60" w:rsidRDefault="00BF0E3E">
      <w:r w:rsidRPr="008D6B60">
        <w:t xml:space="preserve">Cette réunion pourra être tenue par corps de métiers/domaine de service si </w:t>
      </w:r>
      <w:r w:rsidRPr="008D6B60">
        <w:rPr>
          <w:rFonts w:cs="Arial"/>
        </w:rPr>
        <w:t xml:space="preserve">l’Acheteur </w:t>
      </w:r>
      <w:r w:rsidRPr="008D6B60">
        <w:t>juge nécessaire d’effectuer un bilan plus précis sur un ou plusieurs domaines du contrat.</w:t>
      </w:r>
    </w:p>
    <w:p w:rsidR="00794CDA" w:rsidRPr="008D6B60" w:rsidRDefault="00BF0E3E" w:rsidP="008D6B60">
      <w:pPr>
        <w:pStyle w:val="Titre3"/>
      </w:pPr>
      <w:bookmarkStart w:id="345" w:name="_Toc53129987"/>
      <w:bookmarkStart w:id="346" w:name="_Toc139024862"/>
      <w:r w:rsidRPr="008D6B60">
        <w:t>Réunion Mensuelle d’activité (</w:t>
      </w:r>
      <w:bookmarkEnd w:id="345"/>
      <w:r w:rsidRPr="008D6B60">
        <w:t>RMA)</w:t>
      </w:r>
      <w:bookmarkEnd w:id="346"/>
      <w:r w:rsidRPr="008D6B60">
        <w:t xml:space="preserve"> </w:t>
      </w:r>
    </w:p>
    <w:p w:rsidR="00794CDA" w:rsidRPr="008D6B60" w:rsidRDefault="00BF0E3E">
      <w:r w:rsidRPr="008D6B60">
        <w:t xml:space="preserve">Le Titulaire fournit mensuellement un rapport d’activité complet et commenté au cours d’une réunion organisée par </w:t>
      </w:r>
      <w:r w:rsidRPr="008D6B60">
        <w:rPr>
          <w:rFonts w:cs="Arial"/>
        </w:rPr>
        <w:t>l’Acheteur</w:t>
      </w:r>
      <w:r w:rsidRPr="008D6B60">
        <w:t>. Ce rapport présentera l’évolution de l’ensemble des données relatives au Marché tant en détail qu’en synthèse par prestation.</w:t>
      </w:r>
    </w:p>
    <w:p w:rsidR="00794CDA" w:rsidRPr="008D6B60" w:rsidRDefault="00BF0E3E">
      <w:r w:rsidRPr="008D6B60">
        <w:t xml:space="preserve">Ces réunions permettent de faire le point sur les résultats obtenus, les difficultés rencontrées, les améliorations à apporter dans l’exécution des Prestations comme dans les moyens mis en œuvre par le Titulaire et ses sous-traitants, ainsi que par </w:t>
      </w:r>
      <w:r w:rsidRPr="008D6B60">
        <w:rPr>
          <w:rFonts w:cs="Arial"/>
        </w:rPr>
        <w:t>l’Acheteur</w:t>
      </w:r>
      <w:r w:rsidRPr="008D6B60">
        <w:t>, pour une exécution optimale du Marché. Elles permettront également au Titulaire de justifier le niveau de qualité obtenu, Service par Service, le respect des objectifs de résultats impartis et l’ensemble des Défauts survenus au cours du mois écoulé.</w:t>
      </w:r>
    </w:p>
    <w:p w:rsidR="00794CDA" w:rsidRPr="008D6B60" w:rsidRDefault="00BF0E3E">
      <w:r w:rsidRPr="008D6B60">
        <w:t xml:space="preserve">Le rapport d’activité est renseigné selon le modèle fournit ou validé par </w:t>
      </w:r>
      <w:r w:rsidRPr="008D6B60">
        <w:rPr>
          <w:rFonts w:cs="Arial"/>
        </w:rPr>
        <w:t xml:space="preserve">l’Acheteur </w:t>
      </w:r>
      <w:r w:rsidRPr="008D6B60">
        <w:t xml:space="preserve">et est diffusé en un exemplaire à la demande de </w:t>
      </w:r>
      <w:r w:rsidRPr="008D6B60">
        <w:rPr>
          <w:rFonts w:cs="Arial"/>
        </w:rPr>
        <w:t xml:space="preserve">l’Acheteur </w:t>
      </w:r>
      <w:r w:rsidRPr="008D6B60">
        <w:t>avant le 10 de chaque mois. Le format du rapport est donné par l’Acheteur (joint en annexe 1 du présent CCTP) mais peut-être modifié par le Titulaire après validation de l’Acheteur. Ce rapport est présenté au cours de la réunion sous forme de tableau de bord présenté en état mensuel et/ou en cumul sur douze mois sous forme de graphiques, tableaux et commentaires.</w:t>
      </w:r>
    </w:p>
    <w:p w:rsidR="00794CDA" w:rsidRPr="008D6B60" w:rsidRDefault="00BF0E3E">
      <w:r w:rsidRPr="008D6B60">
        <w:t>Un rapport incomplet est réputé non transmis et pourra faire l’objet d’un signalement.</w:t>
      </w:r>
    </w:p>
    <w:p w:rsidR="00794CDA" w:rsidRPr="008D6B60" w:rsidRDefault="00BF0E3E">
      <w:r w:rsidRPr="008D6B60">
        <w:t xml:space="preserve">Sur demande de </w:t>
      </w:r>
      <w:r w:rsidRPr="008D6B60">
        <w:rPr>
          <w:rFonts w:cs="Arial"/>
        </w:rPr>
        <w:t>l’Acheteur</w:t>
      </w:r>
      <w:r w:rsidRPr="008D6B60">
        <w:t xml:space="preserve">, le Titulaire joint tout document annexe pouvant compléter ou détailler les éléments du rapport d’activité. Le contenu et la forme du rapport d’activité peuvent être révisés après analyse concertée entre le Titulaire et </w:t>
      </w:r>
      <w:r w:rsidRPr="008D6B60">
        <w:rPr>
          <w:rFonts w:cs="Arial"/>
        </w:rPr>
        <w:t>l’Acheteur</w:t>
      </w:r>
      <w:r w:rsidRPr="008D6B60">
        <w:t>.</w:t>
      </w:r>
    </w:p>
    <w:p w:rsidR="00794CDA" w:rsidRPr="008D6B60" w:rsidRDefault="00BF0E3E">
      <w:r w:rsidRPr="008D6B60">
        <w:t>Concernant les signalements donnant lieu à une pénalité et que le Titulaire entend contester, un argumentaire écrit est présenté par ce dernier. Le Titulaire fait figurer cet argumentaire pour chaque signalement concerné.</w:t>
      </w:r>
    </w:p>
    <w:p w:rsidR="00794CDA" w:rsidRPr="008D6B60" w:rsidRDefault="00BF0E3E" w:rsidP="008D6B60">
      <w:pPr>
        <w:pStyle w:val="Titre3"/>
      </w:pPr>
      <w:bookmarkStart w:id="347" w:name="_Toc53129988"/>
      <w:bookmarkStart w:id="348" w:name="_Toc139024863"/>
      <w:r w:rsidRPr="008D6B60">
        <w:t>Revue annuelle du marché</w:t>
      </w:r>
      <w:bookmarkEnd w:id="347"/>
      <w:bookmarkEnd w:id="348"/>
    </w:p>
    <w:p w:rsidR="00794CDA" w:rsidRPr="008D6B60" w:rsidRDefault="00BF0E3E">
      <w:r w:rsidRPr="008D6B60">
        <w:t xml:space="preserve">Le Titulaire procédera en coordination avec </w:t>
      </w:r>
      <w:r w:rsidRPr="008D6B60">
        <w:rPr>
          <w:rFonts w:cs="Arial"/>
        </w:rPr>
        <w:t xml:space="preserve">l’Acheteur </w:t>
      </w:r>
      <w:r w:rsidRPr="008D6B60">
        <w:t>à l’organisation d’une revue annuelle du Marché, avant le 31 mars, au cours de laquelle le Titulaire présentera l’ensemble du programme de Maintenance et de Service.</w:t>
      </w:r>
    </w:p>
    <w:p w:rsidR="00794CDA" w:rsidRPr="008D6B60" w:rsidRDefault="00BF0E3E">
      <w:r w:rsidRPr="008D6B60">
        <w:t xml:space="preserve">Au cours de cette réunion, le Titulaire présente à </w:t>
      </w:r>
      <w:r w:rsidRPr="008D6B60">
        <w:rPr>
          <w:rFonts w:cs="Arial"/>
        </w:rPr>
        <w:t>l’Acheteur</w:t>
      </w:r>
      <w:r w:rsidRPr="008D6B60">
        <w:t xml:space="preserve"> un rapport d’activité annuel. La structure de ce rapport est identique à celle des rapports mensuels dont il constituera la consolidation annuelle et la synthèse complétée des historiques depuis la notification du marché. Ce rapport comprendra également une analyse critique matérialisant les écarts entre la planification des opérations et leur réalisation ainsi que la justification de chaque écart. Ce rapport sera remis avant le 31 janvier de chaque année. </w:t>
      </w:r>
    </w:p>
    <w:p w:rsidR="00794CDA" w:rsidRPr="008D6B60" w:rsidRDefault="00794CDA"/>
    <w:p w:rsidR="00794CDA" w:rsidRPr="008D6B60" w:rsidRDefault="00BF0E3E">
      <w:r w:rsidRPr="008D6B60">
        <w:t xml:space="preserve">Au cours de cette revue de Marché, </w:t>
      </w:r>
      <w:r w:rsidRPr="008D6B60">
        <w:rPr>
          <w:rFonts w:cs="Arial"/>
        </w:rPr>
        <w:t xml:space="preserve">l’Acheteur </w:t>
      </w:r>
      <w:r w:rsidRPr="008D6B60">
        <w:t>procédera à une analyse critique</w:t>
      </w:r>
      <w:r w:rsidRPr="008D6B60">
        <w:rPr>
          <w:rFonts w:ascii="Calibri" w:hAnsi="Calibri" w:cs="Calibri"/>
        </w:rPr>
        <w:t> </w:t>
      </w:r>
      <w:r w:rsidRPr="008D6B60">
        <w:t xml:space="preserve">: </w:t>
      </w:r>
    </w:p>
    <w:p w:rsidR="00794CDA" w:rsidRPr="008D6B60" w:rsidRDefault="00BF0E3E">
      <w:pPr>
        <w:pStyle w:val="Paragraphedeliste"/>
        <w:numPr>
          <w:ilvl w:val="0"/>
          <w:numId w:val="3"/>
        </w:numPr>
      </w:pPr>
      <w:r w:rsidRPr="008D6B60">
        <w:t>Des prestations réalisées par le Titulaire au cours de l’année écoulée.</w:t>
      </w:r>
    </w:p>
    <w:p w:rsidR="00794CDA" w:rsidRPr="008D6B60" w:rsidRDefault="00BF0E3E">
      <w:pPr>
        <w:pStyle w:val="Paragraphedeliste"/>
        <w:numPr>
          <w:ilvl w:val="0"/>
          <w:numId w:val="3"/>
        </w:numPr>
      </w:pPr>
      <w:r w:rsidRPr="008D6B60">
        <w:t>Du plan de pérennité proposé par le Titulaire (GER).</w:t>
      </w:r>
    </w:p>
    <w:p w:rsidR="00794CDA" w:rsidRPr="008D6B60" w:rsidRDefault="00BF0E3E">
      <w:pPr>
        <w:pStyle w:val="Paragraphedeliste"/>
        <w:numPr>
          <w:ilvl w:val="0"/>
          <w:numId w:val="3"/>
        </w:numPr>
      </w:pPr>
      <w:r w:rsidRPr="008D6B60">
        <w:t>De la mise à jour du plan de pérennité proposé par le Titulaire pour l’année à venir.</w:t>
      </w:r>
    </w:p>
    <w:p w:rsidR="00794CDA" w:rsidRPr="008D6B60" w:rsidRDefault="00BF0E3E">
      <w:pPr>
        <w:pStyle w:val="Paragraphedeliste"/>
        <w:numPr>
          <w:ilvl w:val="0"/>
          <w:numId w:val="3"/>
        </w:numPr>
      </w:pPr>
      <w:r w:rsidRPr="008D6B60">
        <w:t>Des contrôles réglementaires que le Titulaire a réalisés et les éventuelles levées de réserves.</w:t>
      </w:r>
    </w:p>
    <w:p w:rsidR="00794CDA" w:rsidRPr="008D6B60" w:rsidRDefault="00BF0E3E" w:rsidP="008D6B60">
      <w:pPr>
        <w:pStyle w:val="Titre2"/>
      </w:pPr>
      <w:bookmarkStart w:id="349" w:name="_Toc53129989"/>
      <w:bookmarkStart w:id="350" w:name="_Toc139024864"/>
      <w:r w:rsidRPr="008D6B60">
        <w:lastRenderedPageBreak/>
        <w:t>Documentation de maintenance et de Service</w:t>
      </w:r>
      <w:bookmarkEnd w:id="349"/>
      <w:bookmarkEnd w:id="350"/>
    </w:p>
    <w:p w:rsidR="00794CDA" w:rsidRPr="008D6B60" w:rsidRDefault="00BF0E3E" w:rsidP="008D6B60">
      <w:pPr>
        <w:pStyle w:val="Titre3"/>
      </w:pPr>
      <w:bookmarkStart w:id="351" w:name="_Toc53129990"/>
      <w:bookmarkStart w:id="352" w:name="_Toc139024865"/>
      <w:r w:rsidRPr="008D6B60">
        <w:t>Contenu</w:t>
      </w:r>
      <w:bookmarkEnd w:id="351"/>
      <w:bookmarkEnd w:id="352"/>
    </w:p>
    <w:p w:rsidR="00794CDA" w:rsidRPr="008D6B60" w:rsidRDefault="00BF0E3E">
      <w:r w:rsidRPr="008D6B60">
        <w:t>Le contenu de la Documentation de Maintenance et de Service est détaillé en annexe 2 du présent CCTP.</w:t>
      </w:r>
    </w:p>
    <w:p w:rsidR="00794CDA" w:rsidRPr="008D6B60" w:rsidRDefault="00BF0E3E">
      <w:r w:rsidRPr="008D6B60">
        <w:t>Elle précise notamment la nature et l’organisation des Prestations dues au titre du présent Marché au travers</w:t>
      </w:r>
      <w:r w:rsidRPr="008D6B60">
        <w:rPr>
          <w:rFonts w:ascii="Calibri" w:hAnsi="Calibri" w:cs="Calibri"/>
        </w:rPr>
        <w:t> </w:t>
      </w:r>
      <w:r w:rsidRPr="008D6B60">
        <w:t xml:space="preserve">de : </w:t>
      </w:r>
    </w:p>
    <w:p w:rsidR="00794CDA" w:rsidRPr="008D6B60" w:rsidRDefault="00BF0E3E">
      <w:pPr>
        <w:pStyle w:val="Paragraphedeliste"/>
        <w:numPr>
          <w:ilvl w:val="0"/>
          <w:numId w:val="3"/>
        </w:numPr>
      </w:pPr>
      <w:r w:rsidRPr="008D6B60">
        <w:t>La Documentation Générale.</w:t>
      </w:r>
    </w:p>
    <w:p w:rsidR="00794CDA" w:rsidRPr="008D6B60" w:rsidRDefault="00BF0E3E">
      <w:pPr>
        <w:pStyle w:val="Paragraphedeliste"/>
        <w:numPr>
          <w:ilvl w:val="0"/>
          <w:numId w:val="3"/>
        </w:numPr>
      </w:pPr>
      <w:r w:rsidRPr="008D6B60">
        <w:t>La Documentation de Maintenance.</w:t>
      </w:r>
    </w:p>
    <w:p w:rsidR="00794CDA" w:rsidRPr="008D6B60" w:rsidRDefault="00BF0E3E">
      <w:pPr>
        <w:pStyle w:val="Paragraphedeliste"/>
        <w:numPr>
          <w:ilvl w:val="0"/>
          <w:numId w:val="3"/>
        </w:numPr>
      </w:pPr>
      <w:r w:rsidRPr="008D6B60">
        <w:t>La Documentation des Services.</w:t>
      </w:r>
    </w:p>
    <w:p w:rsidR="00794CDA" w:rsidRPr="008D6B60" w:rsidRDefault="00BF0E3E">
      <w:pPr>
        <w:pStyle w:val="Paragraphedeliste"/>
        <w:numPr>
          <w:ilvl w:val="0"/>
          <w:numId w:val="3"/>
        </w:numPr>
      </w:pPr>
      <w:r w:rsidRPr="008D6B60">
        <w:t>La Documentation Qualité du Titulaire.</w:t>
      </w:r>
    </w:p>
    <w:p w:rsidR="00794CDA" w:rsidRPr="008D6B60" w:rsidRDefault="00BF0E3E">
      <w:pPr>
        <w:pStyle w:val="Paragraphedeliste"/>
        <w:numPr>
          <w:ilvl w:val="0"/>
          <w:numId w:val="3"/>
        </w:numPr>
      </w:pPr>
      <w:r w:rsidRPr="008D6B60">
        <w:t>La Documentation Sécurité du Titulaire.</w:t>
      </w:r>
    </w:p>
    <w:p w:rsidR="00794CDA" w:rsidRPr="008D6B60" w:rsidRDefault="00BF0E3E">
      <w:r w:rsidRPr="008D6B60">
        <w:t xml:space="preserve">La documentation de maintenance et services est établie et soumise à validation de </w:t>
      </w:r>
      <w:r w:rsidRPr="008D6B60">
        <w:rPr>
          <w:rFonts w:cs="Arial"/>
        </w:rPr>
        <w:t xml:space="preserve">l’Acheteur </w:t>
      </w:r>
      <w:r w:rsidRPr="008D6B60">
        <w:t>au plus tard trois (3) mois après la date de démarrage des prestations.</w:t>
      </w:r>
    </w:p>
    <w:p w:rsidR="00794CDA" w:rsidRPr="008D6B60" w:rsidRDefault="00BF0E3E" w:rsidP="008D6B60">
      <w:pPr>
        <w:pStyle w:val="Titre3"/>
      </w:pPr>
      <w:bookmarkStart w:id="353" w:name="_Toc53129991"/>
      <w:bookmarkStart w:id="354" w:name="_Toc139024866"/>
      <w:r w:rsidRPr="008D6B60">
        <w:t>Mise à jour et gestion</w:t>
      </w:r>
      <w:bookmarkEnd w:id="353"/>
      <w:bookmarkEnd w:id="354"/>
    </w:p>
    <w:p w:rsidR="00794CDA" w:rsidRPr="008D6B60" w:rsidRDefault="00BF0E3E">
      <w:r w:rsidRPr="008D6B60">
        <w:t>La DMS est tenue à jour en permanence par le Titulaire, et est remise à jour, au minimum, une fois par an avant le 31 mars. Toute remise à jour fait l’objet d’une présentation lors des réunions mensuelles ou annuelles. A minima, la DMS est présentée au moins une fois par an.</w:t>
      </w:r>
    </w:p>
    <w:p w:rsidR="00794CDA" w:rsidRPr="008D6B60" w:rsidRDefault="00BF0E3E">
      <w:r w:rsidRPr="008D6B60">
        <w:t xml:space="preserve">Après validation, l’ensemble de ces documents est tenu en permanence à disposition de </w:t>
      </w:r>
      <w:r w:rsidRPr="008D6B60">
        <w:rPr>
          <w:rFonts w:cs="Arial"/>
        </w:rPr>
        <w:t xml:space="preserve">l’Acheteur </w:t>
      </w:r>
      <w:r w:rsidRPr="008D6B60">
        <w:t>et accessible.</w:t>
      </w:r>
    </w:p>
    <w:p w:rsidR="00794CDA" w:rsidRPr="008D6B60" w:rsidRDefault="00BF0E3E" w:rsidP="008D6B60">
      <w:pPr>
        <w:pStyle w:val="Titre2"/>
      </w:pPr>
      <w:bookmarkStart w:id="355" w:name="_Toc53129992"/>
      <w:bookmarkStart w:id="356" w:name="_Toc139024867"/>
      <w:bookmarkStart w:id="357" w:name="_Hlk125554506"/>
      <w:r w:rsidRPr="008D6B60">
        <w:t>Diagnostics et contrôles</w:t>
      </w:r>
      <w:bookmarkEnd w:id="355"/>
      <w:bookmarkEnd w:id="356"/>
    </w:p>
    <w:p w:rsidR="00794CDA" w:rsidRPr="008D6B60" w:rsidRDefault="00BF0E3E" w:rsidP="008D6B60">
      <w:pPr>
        <w:pStyle w:val="Titre3"/>
      </w:pPr>
      <w:bookmarkStart w:id="358" w:name="_Toc53129993"/>
      <w:bookmarkStart w:id="359" w:name="_Toc139024868"/>
      <w:r w:rsidRPr="008D6B60">
        <w:t>Opérations de contrôles systématiques et programmées</w:t>
      </w:r>
      <w:bookmarkEnd w:id="358"/>
      <w:bookmarkEnd w:id="359"/>
    </w:p>
    <w:p w:rsidR="00794CDA" w:rsidRPr="008D6B60" w:rsidRDefault="00BF0E3E">
      <w:pPr>
        <w:tabs>
          <w:tab w:val="right" w:pos="9072"/>
        </w:tabs>
      </w:pPr>
      <w:r w:rsidRPr="008D6B60">
        <w:t xml:space="preserve">Dans le cadre de la DMS, le Titulaire remet à </w:t>
      </w:r>
      <w:r w:rsidRPr="008D6B60">
        <w:rPr>
          <w:rFonts w:cs="Arial"/>
        </w:rPr>
        <w:t xml:space="preserve">l’Acheteur </w:t>
      </w:r>
      <w:r w:rsidRPr="008D6B60">
        <w:t>les procédures et calendriers d’autocontrôles qu’il prévoit de réaliser. Le Titulaire s’engage à mettre en œuvre ce programme d’autocontrôle.</w:t>
      </w:r>
      <w:r w:rsidRPr="008D6B60">
        <w:tab/>
      </w:r>
    </w:p>
    <w:p w:rsidR="00794CDA" w:rsidRPr="008D6B60" w:rsidRDefault="00BF0E3E" w:rsidP="008D6B60">
      <w:pPr>
        <w:pStyle w:val="Titre3"/>
      </w:pPr>
      <w:bookmarkStart w:id="360" w:name="_Toc139024869"/>
      <w:bookmarkStart w:id="361" w:name="_Toc53129994"/>
      <w:r w:rsidRPr="008D6B60">
        <w:t>État des lieux au démarrage du marché</w:t>
      </w:r>
      <w:bookmarkEnd w:id="360"/>
    </w:p>
    <w:p w:rsidR="00794CDA" w:rsidRPr="008D6B60" w:rsidRDefault="00BF0E3E">
      <w:r w:rsidRPr="008D6B60">
        <w:t>Dès la notification de l’Ordre de Service de démarrage, le Titulaire assurera un état des lieux des équipements et du patrimoine dont il aura la charge au titre du marché.</w:t>
      </w:r>
    </w:p>
    <w:p w:rsidR="00794CDA" w:rsidRPr="008D6B60" w:rsidRDefault="00BF0E3E">
      <w:r w:rsidRPr="008D6B60">
        <w:t>L’état des lieux formera une base pour la définition de la stratégie de maintenance, du plan de maintenance, du catalogue des marches dégradées, la création de la base de données pour l’outil de maintenance, ainsi que pour la définition du plan GER.</w:t>
      </w:r>
    </w:p>
    <w:p w:rsidR="00794CDA" w:rsidRPr="008D6B60" w:rsidRDefault="00BF0E3E">
      <w:r w:rsidRPr="008D6B60">
        <w:t>Cet audit, assuré par le Titulaire ou par un organisme extérieur, sera réputé comme étant le plus objectif possible au regard de l’état des équipements et permettra d’identifier</w:t>
      </w:r>
      <w:r w:rsidRPr="008D6B60">
        <w:rPr>
          <w:rFonts w:ascii="Calibri" w:hAnsi="Calibri" w:cs="Calibri"/>
        </w:rPr>
        <w:t> </w:t>
      </w:r>
      <w:r w:rsidRPr="008D6B60">
        <w:t xml:space="preserve">: </w:t>
      </w:r>
    </w:p>
    <w:p w:rsidR="00794CDA" w:rsidRPr="008D6B60" w:rsidRDefault="00BF0E3E">
      <w:pPr>
        <w:pStyle w:val="Paragraphedeliste"/>
        <w:numPr>
          <w:ilvl w:val="0"/>
          <w:numId w:val="3"/>
        </w:numPr>
      </w:pPr>
      <w:r w:rsidRPr="008D6B60">
        <w:t>La liste des équipements</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La liste des équipements critiques</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L’état des équipements (âge, vieillissement, obsolescence…).</w:t>
      </w:r>
    </w:p>
    <w:p w:rsidR="00794CDA" w:rsidRPr="008D6B60" w:rsidRDefault="00BF0E3E">
      <w:r w:rsidRPr="008D6B60">
        <w:t>Cet état des lieux initial sera la base de comparaison pour chaque diagnostic ou audit effectués pendant le marché.</w:t>
      </w:r>
    </w:p>
    <w:p w:rsidR="00794CDA" w:rsidRPr="008D6B60" w:rsidRDefault="00BF0E3E">
      <w:r w:rsidRPr="008D6B60">
        <w:t>Cette période inclus</w:t>
      </w:r>
      <w:r w:rsidRPr="008D6B60">
        <w:rPr>
          <w:rFonts w:ascii="Calibri" w:hAnsi="Calibri" w:cs="Calibri"/>
        </w:rPr>
        <w:t> </w:t>
      </w:r>
      <w:r w:rsidRPr="008D6B60">
        <w:t>:</w:t>
      </w:r>
    </w:p>
    <w:p w:rsidR="00794CDA" w:rsidRPr="008D6B60" w:rsidRDefault="00BF0E3E">
      <w:pPr>
        <w:pStyle w:val="Paragraphedeliste"/>
        <w:numPr>
          <w:ilvl w:val="0"/>
          <w:numId w:val="49"/>
        </w:numPr>
      </w:pPr>
      <w:r w:rsidRPr="008D6B60">
        <w:t>La mise en place d’une équipe d’audit</w:t>
      </w:r>
      <w:r w:rsidRPr="008D6B60">
        <w:rPr>
          <w:rFonts w:ascii="Calibri" w:hAnsi="Calibri" w:cs="Calibri"/>
        </w:rPr>
        <w:t> </w:t>
      </w:r>
      <w:r w:rsidRPr="008D6B60">
        <w:t>;</w:t>
      </w:r>
    </w:p>
    <w:p w:rsidR="00794CDA" w:rsidRPr="008D6B60" w:rsidRDefault="00BF0E3E">
      <w:pPr>
        <w:pStyle w:val="Paragraphedeliste"/>
        <w:numPr>
          <w:ilvl w:val="0"/>
          <w:numId w:val="49"/>
        </w:numPr>
        <w:rPr>
          <w:i/>
        </w:rPr>
      </w:pPr>
      <w:r w:rsidRPr="008D6B60">
        <w:t>L’établissement de l’état des lieux sur la base des éléments fournis par l’ancien Titulaire du marché de maintenance. Le Titulaire pourra, s’il le souhaite, effectuer la visite de quelques Sites si les informations à sa disposition ne sont pas complètes</w:t>
      </w:r>
      <w:r w:rsidRPr="008D6B60">
        <w:rPr>
          <w:rFonts w:ascii="Calibri" w:hAnsi="Calibri" w:cs="Calibri"/>
        </w:rPr>
        <w:t> </w:t>
      </w:r>
      <w:r w:rsidRPr="008D6B60">
        <w:t>;</w:t>
      </w:r>
    </w:p>
    <w:p w:rsidR="00794CDA" w:rsidRPr="008D6B60" w:rsidRDefault="00BF0E3E">
      <w:pPr>
        <w:pStyle w:val="Paragraphedeliste"/>
        <w:numPr>
          <w:ilvl w:val="0"/>
          <w:numId w:val="49"/>
        </w:numPr>
      </w:pPr>
      <w:r w:rsidRPr="008D6B60">
        <w:t>La réalisation et la fourniture du rapport d’audit</w:t>
      </w:r>
      <w:r w:rsidRPr="008D6B60">
        <w:rPr>
          <w:rFonts w:ascii="Calibri" w:hAnsi="Calibri" w:cs="Calibri"/>
        </w:rPr>
        <w:t> </w:t>
      </w:r>
      <w:r w:rsidRPr="008D6B60">
        <w:t>;</w:t>
      </w:r>
    </w:p>
    <w:p w:rsidR="00794CDA" w:rsidRPr="008D6B60" w:rsidRDefault="00BF0E3E">
      <w:pPr>
        <w:pStyle w:val="Paragraphedeliste"/>
        <w:numPr>
          <w:ilvl w:val="0"/>
          <w:numId w:val="49"/>
        </w:numPr>
      </w:pPr>
      <w:r w:rsidRPr="008D6B60">
        <w:t>La réalisation et la fourniture des stratégies et plans de maintenance</w:t>
      </w:r>
      <w:r w:rsidRPr="008D6B60">
        <w:rPr>
          <w:rFonts w:ascii="Calibri" w:hAnsi="Calibri" w:cs="Calibri"/>
        </w:rPr>
        <w:t> </w:t>
      </w:r>
      <w:r w:rsidRPr="008D6B60">
        <w:t>;</w:t>
      </w:r>
    </w:p>
    <w:p w:rsidR="00794CDA" w:rsidRPr="008D6B60" w:rsidRDefault="00BF0E3E">
      <w:pPr>
        <w:pStyle w:val="Paragraphedeliste"/>
        <w:numPr>
          <w:ilvl w:val="0"/>
          <w:numId w:val="49"/>
        </w:numPr>
      </w:pPr>
      <w:r w:rsidRPr="008D6B60">
        <w:t>La réalisation et la fourniture du plan de pérennité</w:t>
      </w:r>
      <w:r w:rsidRPr="008D6B60">
        <w:rPr>
          <w:rFonts w:ascii="Calibri" w:hAnsi="Calibri" w:cs="Calibri"/>
        </w:rPr>
        <w:t> </w:t>
      </w:r>
      <w:r w:rsidRPr="008D6B60">
        <w:t>;</w:t>
      </w:r>
    </w:p>
    <w:p w:rsidR="00794CDA" w:rsidRPr="008D6B60" w:rsidRDefault="00BF0E3E">
      <w:pPr>
        <w:pStyle w:val="Paragraphedeliste"/>
        <w:numPr>
          <w:ilvl w:val="0"/>
          <w:numId w:val="49"/>
        </w:numPr>
      </w:pPr>
      <w:r w:rsidRPr="008D6B60">
        <w:t>La réalisation et la fourniture des ébauches du catalogue des marches dégradées</w:t>
      </w:r>
      <w:r w:rsidRPr="008D6B60">
        <w:rPr>
          <w:rFonts w:ascii="Calibri" w:hAnsi="Calibri" w:cs="Calibri"/>
        </w:rPr>
        <w:t> </w:t>
      </w:r>
      <w:r w:rsidRPr="008D6B60">
        <w:t>;</w:t>
      </w:r>
    </w:p>
    <w:p w:rsidR="00794CDA" w:rsidRPr="008D6B60" w:rsidRDefault="00BF0E3E">
      <w:pPr>
        <w:pStyle w:val="Paragraphedeliste"/>
        <w:numPr>
          <w:ilvl w:val="0"/>
          <w:numId w:val="49"/>
        </w:numPr>
      </w:pPr>
      <w:r w:rsidRPr="008D6B60">
        <w:lastRenderedPageBreak/>
        <w:t>La réalisation et la fourniture des ébauches des protocoles de maintenance et service tels qu’attendus dans la DMS</w:t>
      </w:r>
      <w:r w:rsidRPr="008D6B60">
        <w:rPr>
          <w:rFonts w:ascii="Calibri" w:hAnsi="Calibri" w:cs="Calibri"/>
        </w:rPr>
        <w:t> </w:t>
      </w:r>
      <w:r w:rsidRPr="008D6B60">
        <w:t>;</w:t>
      </w:r>
    </w:p>
    <w:p w:rsidR="00794CDA" w:rsidRPr="008D6B60" w:rsidRDefault="00BF0E3E">
      <w:pPr>
        <w:pStyle w:val="Paragraphedeliste"/>
        <w:numPr>
          <w:ilvl w:val="0"/>
          <w:numId w:val="49"/>
        </w:numPr>
      </w:pPr>
      <w:r w:rsidRPr="008D6B60">
        <w:t>La mise en place de l’organisation des équipes d’exploitation pour les phases suivantes du marché.</w:t>
      </w:r>
    </w:p>
    <w:p w:rsidR="00794CDA" w:rsidRPr="008D6B60" w:rsidRDefault="00BF0E3E">
      <w:r w:rsidRPr="008D6B60">
        <w:t>Cette période prend fin à la date de démarrage inscrite dans l’Ordre de Service de démarrage et sera de trois (3) mois maximum.</w:t>
      </w:r>
    </w:p>
    <w:p w:rsidR="00794CDA" w:rsidRPr="008D6B60" w:rsidRDefault="00BF0E3E" w:rsidP="008D6B60">
      <w:pPr>
        <w:pStyle w:val="Titre3"/>
      </w:pPr>
      <w:bookmarkStart w:id="362" w:name="_Toc139024870"/>
      <w:r w:rsidRPr="008D6B60">
        <w:t>État des lieux et prise en charge de nouveaux bâtiments ou équipements</w:t>
      </w:r>
      <w:bookmarkEnd w:id="362"/>
    </w:p>
    <w:p w:rsidR="00794CDA" w:rsidRPr="008D6B60" w:rsidRDefault="00BF0E3E">
      <w:r w:rsidRPr="008D6B60">
        <w:t>Lors de la prise en charge de nouveaux équipements non inclus au présent marché et pouvant faire l’objet d’un avenant ou d’une clause de réexamen, le Titulaire effectuera un état des lieux, fourniture du rapport inclus dans les deux (2) mois suivant la demande expresse de l’Acheteur.</w:t>
      </w:r>
    </w:p>
    <w:p w:rsidR="00794CDA" w:rsidRPr="008D6B60" w:rsidRDefault="00BF0E3E" w:rsidP="008D6B60">
      <w:pPr>
        <w:pStyle w:val="Titre3"/>
      </w:pPr>
      <w:bookmarkStart w:id="363" w:name="_Toc139024871"/>
      <w:r w:rsidRPr="008D6B60">
        <w:t>Audits patrimoniaux en fin de marché</w:t>
      </w:r>
      <w:bookmarkEnd w:id="361"/>
      <w:bookmarkEnd w:id="363"/>
    </w:p>
    <w:p w:rsidR="00794CDA" w:rsidRPr="008D6B60" w:rsidRDefault="00BF0E3E" w:rsidP="008D6B60">
      <w:pPr>
        <w:pStyle w:val="Titre4"/>
      </w:pPr>
      <w:r w:rsidRPr="008D6B60">
        <w:t>Terme du Marché</w:t>
      </w:r>
    </w:p>
    <w:p w:rsidR="00794CDA" w:rsidRPr="008D6B60" w:rsidRDefault="00BF0E3E" w:rsidP="008D6B60">
      <w:pPr>
        <w:pStyle w:val="Titre5"/>
      </w:pPr>
      <w:r w:rsidRPr="008D6B60">
        <w:t>Périmètre de l’expertise</w:t>
      </w:r>
    </w:p>
    <w:p w:rsidR="00794CDA" w:rsidRPr="008D6B60" w:rsidRDefault="00BF0E3E">
      <w:r w:rsidRPr="008D6B60">
        <w:t>Lors du troisième (3</w:t>
      </w:r>
      <w:r w:rsidRPr="008D6B60">
        <w:rPr>
          <w:vertAlign w:val="superscript"/>
        </w:rPr>
        <w:t>ème</w:t>
      </w:r>
      <w:r w:rsidRPr="008D6B60">
        <w:t>) et/ou dernier renouvellement, ou en cas de résiliation, le Titulaire fait réaliser, à ses propres frais, par un expert indépendant désigné et dûment habilité selon les modalités identiques à celles décrites dans le cadre du CCAP, un audit patrimonial, sur la base</w:t>
      </w:r>
      <w:r w:rsidRPr="008D6B60">
        <w:rPr>
          <w:rFonts w:ascii="Calibri" w:hAnsi="Calibri" w:cs="Calibri"/>
        </w:rPr>
        <w:t> </w:t>
      </w:r>
      <w:r w:rsidRPr="008D6B60">
        <w:t xml:space="preserve">: </w:t>
      </w:r>
    </w:p>
    <w:p w:rsidR="00794CDA" w:rsidRPr="008D6B60" w:rsidRDefault="00BF0E3E">
      <w:pPr>
        <w:pStyle w:val="Paragraphedeliste"/>
        <w:numPr>
          <w:ilvl w:val="0"/>
          <w:numId w:val="3"/>
        </w:numPr>
      </w:pPr>
      <w:r w:rsidRPr="008D6B60">
        <w:t>Du présent marché</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De l’offre du Titulaire, de la DMS la plus actualisée fournie par le Titulaire</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De l’organisation et des moyens mis en œuvre par le Titulaire (notamment l’outil de maintenance)</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D’une évaluation de l’état des équipements et ouvrages réalisés lors d’une visite sur place (notamment pour les équipements critique) par échantillonnage à minima 50% du parc</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Des rapports de diagnostics et de contrôles réalisés antérieurement.</w:t>
      </w:r>
    </w:p>
    <w:p w:rsidR="00794CDA" w:rsidRPr="008D6B60" w:rsidRDefault="00BF0E3E">
      <w:pPr>
        <w:ind w:left="360"/>
      </w:pPr>
      <w:r w:rsidRPr="008D6B60">
        <w:t>Porte une appréciation</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Sur la qualité de la maintenance (préventive et corrective) mise en œuvre par le Titulaire par rapport au présent Marché d’une part et par rapport à «</w:t>
      </w:r>
      <w:r w:rsidRPr="008D6B60">
        <w:rPr>
          <w:rFonts w:ascii="Calibri" w:hAnsi="Calibri" w:cs="Calibri"/>
        </w:rPr>
        <w:t> </w:t>
      </w:r>
      <w:r w:rsidRPr="008D6B60">
        <w:t>l</w:t>
      </w:r>
      <w:r w:rsidRPr="008D6B60">
        <w:rPr>
          <w:rFonts w:cs="Marianne"/>
        </w:rPr>
        <w:t>’é</w:t>
      </w:r>
      <w:r w:rsidRPr="008D6B60">
        <w:t>tat de l</w:t>
      </w:r>
      <w:r w:rsidRPr="008D6B60">
        <w:rPr>
          <w:rFonts w:cs="Marianne"/>
        </w:rPr>
        <w:t>’</w:t>
      </w:r>
      <w:r w:rsidRPr="008D6B60">
        <w:t>art</w:t>
      </w:r>
      <w:r w:rsidRPr="008D6B60">
        <w:rPr>
          <w:rFonts w:ascii="Calibri" w:hAnsi="Calibri" w:cs="Calibri"/>
        </w:rPr>
        <w:t> </w:t>
      </w:r>
      <w:r w:rsidRPr="008D6B60">
        <w:rPr>
          <w:rFonts w:cs="Marianne"/>
        </w:rPr>
        <w:t>»</w:t>
      </w:r>
      <w:r w:rsidRPr="008D6B60">
        <w:t xml:space="preserve"> d</w:t>
      </w:r>
      <w:r w:rsidRPr="008D6B60">
        <w:rPr>
          <w:rFonts w:cs="Marianne"/>
        </w:rPr>
        <w:t>’</w:t>
      </w:r>
      <w:r w:rsidRPr="008D6B60">
        <w:t>autre part,</w:t>
      </w:r>
    </w:p>
    <w:p w:rsidR="00794CDA" w:rsidRPr="008D6B60" w:rsidRDefault="00BF0E3E">
      <w:pPr>
        <w:pStyle w:val="Paragraphedeliste"/>
        <w:numPr>
          <w:ilvl w:val="0"/>
          <w:numId w:val="3"/>
        </w:numPr>
      </w:pPr>
      <w:r w:rsidRPr="008D6B60">
        <w:t>Sur la qualité et l’exhaustivité des données présentes dans la DMS et dans l’outil de maintenance</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Sur le respect des exigences contractuelles, en listant précisément tous les défauts constatés lors de la visite sur place. L’expert vérifiera, notamment, le respect et le suivi des contrôles réglementaires et des levées de réserves, ainsi que la bonne tenue et la mise à jour des DOE</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Les cas échéants, sur le respect des actions rectificatives à réaliser par le Titulaire pour atteindre les objectifs</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Sur l’exhaustivité, la pertinence et l’exactitude des informations figurant dans le plan de pérennité, et notamment sur la durée de vie résiduelle des équipements et ouvrages.</w:t>
      </w:r>
    </w:p>
    <w:p w:rsidR="00794CDA" w:rsidRPr="008D6B60" w:rsidRDefault="00BF0E3E">
      <w:pPr>
        <w:ind w:left="360"/>
      </w:pPr>
      <w:r w:rsidRPr="008D6B60">
        <w:t>Les livrables attendus sont les suivants</w:t>
      </w:r>
      <w:r w:rsidRPr="008D6B60">
        <w:rPr>
          <w:rFonts w:ascii="Calibri" w:hAnsi="Calibri" w:cs="Calibri"/>
        </w:rPr>
        <w:t> </w:t>
      </w:r>
      <w:r w:rsidRPr="008D6B60">
        <w:t xml:space="preserve">: </w:t>
      </w:r>
    </w:p>
    <w:p w:rsidR="00794CDA" w:rsidRPr="008D6B60" w:rsidRDefault="00BF0E3E">
      <w:pPr>
        <w:pStyle w:val="Paragraphedeliste"/>
        <w:numPr>
          <w:ilvl w:val="0"/>
          <w:numId w:val="3"/>
        </w:numPr>
      </w:pPr>
      <w:r w:rsidRPr="008D6B60">
        <w:t>Une appréciation globale littéraire et chiffrée sur la maintenance préventive et corrective et enfin sur le respect des exigences contractuelles</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Une liste exhaustive des fiches équipements devant être créées et/ou mises à jour</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Une liste exhaustive de tous les défauts constatés lors de la visite</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Une liste exhaustive des anomalies constatées dans le plan de pérennité</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Une liste exhaustive des actions correctives à mettre en œuvre par le Titulaire en précisant pour chacune leur coût et leur délai de réalisation</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lastRenderedPageBreak/>
        <w:t>Une mise à jour du plan de pérennité conformément à la trame annexée, en précisant notamment l’historique des renouvellements sur la durée du marché qu’ils aient été ou non réalisés par le Titulaire.</w:t>
      </w:r>
    </w:p>
    <w:p w:rsidR="00794CDA" w:rsidRPr="008D6B60" w:rsidRDefault="00BF0E3E" w:rsidP="008D6B60">
      <w:pPr>
        <w:pStyle w:val="Titre5"/>
      </w:pPr>
      <w:r w:rsidRPr="008D6B60">
        <w:t>Organisation de l’expertise</w:t>
      </w:r>
    </w:p>
    <w:p w:rsidR="00794CDA" w:rsidRPr="008D6B60" w:rsidRDefault="00BF0E3E">
      <w:r w:rsidRPr="008D6B60">
        <w:t>Au plus tard six (6) mois avant le lancement de la réalisation des audits, le Titulaire soumettra, pour validation à l’Acheteur, l’entreprise extérieure retenue pour réaliser l’audit.</w:t>
      </w:r>
    </w:p>
    <w:p w:rsidR="00794CDA" w:rsidRPr="008D6B60" w:rsidRDefault="00BF0E3E">
      <w:r w:rsidRPr="008D6B60">
        <w:t>Le candidat présentera</w:t>
      </w:r>
      <w:r w:rsidRPr="008D6B60">
        <w:rPr>
          <w:rFonts w:ascii="Calibri" w:hAnsi="Calibri" w:cs="Calibri"/>
        </w:rPr>
        <w:t> </w:t>
      </w:r>
      <w:r w:rsidRPr="008D6B60">
        <w:t xml:space="preserve">: </w:t>
      </w:r>
    </w:p>
    <w:p w:rsidR="00794CDA" w:rsidRPr="008D6B60" w:rsidRDefault="00BF0E3E">
      <w:pPr>
        <w:pStyle w:val="Paragraphedeliste"/>
        <w:numPr>
          <w:ilvl w:val="0"/>
          <w:numId w:val="3"/>
        </w:numPr>
      </w:pPr>
      <w:r w:rsidRPr="008D6B60">
        <w:t>Les dossiers relatifs aux habilitations de l’entreprise (personne morale)</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Les dossiers relatifs aux déclarations de sous-traitance</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La méthodologie envisagée (notamment planning de visite)</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Le nombre de jour de missions</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Le profil des auditeurs</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La maquette des livrables attendus (y compris grille d’audit).</w:t>
      </w:r>
    </w:p>
    <w:p w:rsidR="00794CDA" w:rsidRPr="008D6B60" w:rsidRDefault="00BF0E3E">
      <w:r w:rsidRPr="008D6B60">
        <w:t>Cette présentation sera suivie, le cas échéant, d’une phase de précision/correction.</w:t>
      </w:r>
    </w:p>
    <w:p w:rsidR="00794CDA" w:rsidRPr="008D6B60" w:rsidRDefault="00BF0E3E">
      <w:r w:rsidRPr="008D6B60">
        <w:t xml:space="preserve">Les auditeurs pourront être accompagnés par un représentant de </w:t>
      </w:r>
      <w:r w:rsidRPr="008D6B60">
        <w:rPr>
          <w:rFonts w:cs="Arial"/>
        </w:rPr>
        <w:t>l’Acheteur</w:t>
      </w:r>
      <w:r w:rsidRPr="008D6B60">
        <w:t xml:space="preserve"> lors des déplacements sur site.</w:t>
      </w:r>
    </w:p>
    <w:p w:rsidR="00794CDA" w:rsidRPr="008D6B60" w:rsidRDefault="00BF0E3E">
      <w:r w:rsidRPr="008D6B60">
        <w:t>Le rapport final d’audit devra être remis au plus tard trois (3) mois après la date de démarrage de l’audit. Ce rapport sera dressé simultanément aux deux parties.</w:t>
      </w:r>
    </w:p>
    <w:p w:rsidR="00794CDA" w:rsidRPr="008D6B60" w:rsidRDefault="00BF0E3E">
      <w:r w:rsidRPr="008D6B60">
        <w:t>En cas de manquement le Titulaire a pour obligation de lancer l’audit patrimonial dans le délai mentionné au premier alinéa du présent article.</w:t>
      </w:r>
      <w:r w:rsidRPr="008D6B60">
        <w:rPr>
          <w:rFonts w:cs="Arial"/>
        </w:rPr>
        <w:t xml:space="preserve"> L’Acheteur </w:t>
      </w:r>
      <w:r w:rsidRPr="008D6B60">
        <w:t>fait réaliser l’audit, aux frais du Titulaire sans préjudice des pénalités applicables pour ce service.</w:t>
      </w:r>
    </w:p>
    <w:p w:rsidR="00794CDA" w:rsidRPr="008D6B60" w:rsidRDefault="00BF0E3E">
      <w:r w:rsidRPr="008D6B60">
        <w:t xml:space="preserve">Dans tous les cas, le Titulaire est tenu de réaliser à ses frais les actions prescrites dans les conclusions de l’audit, dans les délais fixés par ce dernier. Le Titulaire doit justifier auprès de </w:t>
      </w:r>
      <w:r w:rsidRPr="008D6B60">
        <w:rPr>
          <w:rFonts w:cs="Arial"/>
        </w:rPr>
        <w:t xml:space="preserve">l’Acheteur </w:t>
      </w:r>
      <w:r w:rsidRPr="008D6B60">
        <w:t>de la bonne exécution de ces actions, dans les délais prescrits.</w:t>
      </w:r>
    </w:p>
    <w:p w:rsidR="00794CDA" w:rsidRPr="008D6B60" w:rsidRDefault="00BF0E3E">
      <w:r w:rsidRPr="008D6B60">
        <w:t xml:space="preserve">Les données de l’outil de maintenance et du plan de pérennité sont remises à jour à l’issue de l’audit et transmises à </w:t>
      </w:r>
      <w:r w:rsidRPr="008D6B60">
        <w:rPr>
          <w:rFonts w:cs="Arial"/>
        </w:rPr>
        <w:t>l’Acheteur</w:t>
      </w:r>
      <w:r w:rsidRPr="008D6B60">
        <w:t xml:space="preserve"> au plus tard six (6) semaines à compter du rapport d’audit final.</w:t>
      </w:r>
    </w:p>
    <w:p w:rsidR="00794CDA" w:rsidRPr="008D6B60" w:rsidRDefault="00BF0E3E" w:rsidP="008D6B60">
      <w:pPr>
        <w:pStyle w:val="Titre4"/>
      </w:pPr>
      <w:r w:rsidRPr="008D6B60">
        <w:t>Fin de marché</w:t>
      </w:r>
    </w:p>
    <w:p w:rsidR="00794CDA" w:rsidRPr="008D6B60" w:rsidRDefault="00BF0E3E" w:rsidP="008D6B60">
      <w:pPr>
        <w:pStyle w:val="Titre5"/>
      </w:pPr>
      <w:r w:rsidRPr="008D6B60">
        <w:t>Généralité</w:t>
      </w:r>
    </w:p>
    <w:p w:rsidR="00794CDA" w:rsidRPr="008D6B60" w:rsidRDefault="00BF0E3E">
      <w:r w:rsidRPr="008D6B60">
        <w:t xml:space="preserve">La procédure d’audit patrimonial décrite est mise en œuvre dès notification de </w:t>
      </w:r>
      <w:r w:rsidRPr="008D6B60">
        <w:rPr>
          <w:rFonts w:cs="Arial"/>
        </w:rPr>
        <w:t xml:space="preserve">l’Acheteur </w:t>
      </w:r>
      <w:r w:rsidRPr="008D6B60">
        <w:t>au Titulaire de sa décision de résilier par anticipation le présent Marché dans les conditions définies au CCAP.</w:t>
      </w:r>
    </w:p>
    <w:p w:rsidR="00794CDA" w:rsidRPr="008D6B60" w:rsidRDefault="00BF0E3E">
      <w:r w:rsidRPr="008D6B60">
        <w:t xml:space="preserve">La remise à </w:t>
      </w:r>
      <w:r w:rsidRPr="008D6B60">
        <w:rPr>
          <w:rFonts w:cs="Arial"/>
        </w:rPr>
        <w:t xml:space="preserve">l’Acheteur </w:t>
      </w:r>
      <w:r w:rsidRPr="008D6B60">
        <w:t>du rapport final d’audit, devra avoir lieu dans un délai de six (6) mois suivant la notification citée au précédent alinéa.</w:t>
      </w:r>
    </w:p>
    <w:p w:rsidR="00794CDA" w:rsidRPr="008D6B60" w:rsidRDefault="00BF0E3E">
      <w:r w:rsidRPr="008D6B60">
        <w:t xml:space="preserve">En cas de manquement du Titulaire à son obligation de lancer l’audit dans ce délai, </w:t>
      </w:r>
      <w:r w:rsidRPr="008D6B60">
        <w:rPr>
          <w:rFonts w:cs="Arial"/>
        </w:rPr>
        <w:t xml:space="preserve">l’Acheteur </w:t>
      </w:r>
      <w:r w:rsidRPr="008D6B60">
        <w:t>fait réaliser l’audit, aux frais du Titulaire sans préjudice des pénalités applicables pour ce service.</w:t>
      </w:r>
    </w:p>
    <w:p w:rsidR="00794CDA" w:rsidRPr="008D6B60" w:rsidRDefault="00BF0E3E">
      <w:r w:rsidRPr="008D6B60">
        <w:t>A la suite de l’audit, le Titulaire doit réaliser les actions rectificatives présentées par l’expert dans un délai de six (6) mois. Un (1) mois avant cette échéance, l’expert réalise une expertise complémentaire portant</w:t>
      </w:r>
      <w:r w:rsidRPr="008D6B60">
        <w:rPr>
          <w:rFonts w:ascii="Calibri" w:hAnsi="Calibri" w:cs="Calibri"/>
        </w:rPr>
        <w:t> </w:t>
      </w:r>
      <w:r w:rsidRPr="008D6B60">
        <w:t xml:space="preserve">: </w:t>
      </w:r>
    </w:p>
    <w:p w:rsidR="00794CDA" w:rsidRPr="008D6B60" w:rsidRDefault="00BF0E3E">
      <w:pPr>
        <w:pStyle w:val="Paragraphedeliste"/>
        <w:numPr>
          <w:ilvl w:val="0"/>
          <w:numId w:val="3"/>
        </w:numPr>
      </w:pPr>
      <w:r w:rsidRPr="008D6B60">
        <w:t>Sur les travaux relatifs aux action rectificatives indiqués dans l’audit, et sur les travaux de fin de marché définis au CCTP, en distinguant ceux effectivement réalisés depuis la remise de son audit, et ceux demeurant à réaliser postérieurement à l’expiration du Marché</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Sur les conditions dans lesquelles ces actions ont été réalisées</w:t>
      </w:r>
      <w:r w:rsidRPr="008D6B60">
        <w:rPr>
          <w:rFonts w:ascii="Calibri" w:hAnsi="Calibri" w:cs="Calibri"/>
        </w:rPr>
        <w:t> </w:t>
      </w:r>
      <w:r w:rsidRPr="008D6B60">
        <w:t>;</w:t>
      </w:r>
    </w:p>
    <w:p w:rsidR="00794CDA" w:rsidRPr="008D6B60" w:rsidRDefault="00BF0E3E">
      <w:pPr>
        <w:pStyle w:val="Paragraphedeliste"/>
        <w:numPr>
          <w:ilvl w:val="0"/>
          <w:numId w:val="3"/>
        </w:numPr>
        <w:rPr>
          <w:highlight w:val="white"/>
        </w:rPr>
      </w:pPr>
      <w:r w:rsidRPr="008D6B60">
        <w:rPr>
          <w:highlight w:val="white"/>
        </w:rPr>
        <w:t>Sur les actions demeurant à réaliser et sur le coût de ces actions.</w:t>
      </w:r>
    </w:p>
    <w:p w:rsidR="00794CDA" w:rsidRPr="008D6B60" w:rsidRDefault="00BF0E3E">
      <w:pPr>
        <w:rPr>
          <w:highlight w:val="white"/>
        </w:rPr>
      </w:pPr>
      <w:r w:rsidRPr="008D6B60">
        <w:rPr>
          <w:highlight w:val="white"/>
        </w:rPr>
        <w:lastRenderedPageBreak/>
        <w:t>Un montant équivalent à 115% du coût TTC estimé des actions demeurant à réaliser, sur la base des montants indiqués par l’expert indépendant,</w:t>
      </w:r>
      <w:r w:rsidRPr="008D6B60">
        <w:rPr>
          <w:rFonts w:ascii="Calibri" w:hAnsi="Calibri" w:cs="Calibri"/>
          <w:highlight w:val="white"/>
        </w:rPr>
        <w:t> </w:t>
      </w:r>
      <w:r w:rsidRPr="008D6B60">
        <w:rPr>
          <w:highlight w:val="white"/>
        </w:rPr>
        <w:t>sera recouvr</w:t>
      </w:r>
      <w:r w:rsidRPr="008D6B60">
        <w:rPr>
          <w:rFonts w:cs="Marianne"/>
          <w:highlight w:val="white"/>
        </w:rPr>
        <w:t>é</w:t>
      </w:r>
      <w:r w:rsidRPr="008D6B60">
        <w:rPr>
          <w:highlight w:val="white"/>
        </w:rPr>
        <w:t xml:space="preserve"> dans les conditions pr</w:t>
      </w:r>
      <w:r w:rsidRPr="008D6B60">
        <w:rPr>
          <w:rFonts w:cs="Marianne"/>
          <w:highlight w:val="white"/>
        </w:rPr>
        <w:t>é</w:t>
      </w:r>
      <w:r w:rsidRPr="008D6B60">
        <w:rPr>
          <w:highlight w:val="white"/>
        </w:rPr>
        <w:t>vues au CCTP</w:t>
      </w:r>
    </w:p>
    <w:p w:rsidR="00794CDA" w:rsidRPr="008D6B60" w:rsidRDefault="00BF0E3E" w:rsidP="008D6B60">
      <w:pPr>
        <w:pStyle w:val="Titre5"/>
      </w:pPr>
      <w:r w:rsidRPr="008D6B60">
        <w:t>Organisation du transfert de l’activité</w:t>
      </w:r>
    </w:p>
    <w:p w:rsidR="00794CDA" w:rsidRPr="008D6B60" w:rsidRDefault="00BF0E3E" w:rsidP="008D6B60">
      <w:pPr>
        <w:pStyle w:val="Titre3"/>
        <w:rPr>
          <w:highlight w:val="white"/>
        </w:rPr>
      </w:pPr>
      <w:bookmarkStart w:id="364" w:name="_Toc60824570"/>
      <w:bookmarkStart w:id="365" w:name="_Toc115791118"/>
      <w:bookmarkStart w:id="366" w:name="_Toc139024872"/>
      <w:bookmarkEnd w:id="364"/>
      <w:r w:rsidRPr="008D6B60">
        <w:rPr>
          <w:highlight w:val="white"/>
          <w:shd w:val="clear" w:color="auto" w:fill="FFFF00"/>
        </w:rPr>
        <w:t>Étape n°1</w:t>
      </w:r>
      <w:r w:rsidRPr="008D6B60">
        <w:rPr>
          <w:rFonts w:ascii="Calibri" w:hAnsi="Calibri" w:cs="Calibri"/>
          <w:highlight w:val="white"/>
          <w:shd w:val="clear" w:color="auto" w:fill="FFFF00"/>
        </w:rPr>
        <w:t> </w:t>
      </w:r>
      <w:r w:rsidRPr="008D6B60">
        <w:rPr>
          <w:highlight w:val="white"/>
          <w:shd w:val="clear" w:color="auto" w:fill="FFFF00"/>
        </w:rPr>
        <w:t>: R</w:t>
      </w:r>
      <w:r w:rsidRPr="008D6B60">
        <w:rPr>
          <w:rFonts w:cs="Marianne"/>
          <w:highlight w:val="white"/>
          <w:shd w:val="clear" w:color="auto" w:fill="FFFF00"/>
        </w:rPr>
        <w:t>é</w:t>
      </w:r>
      <w:r w:rsidRPr="008D6B60">
        <w:rPr>
          <w:highlight w:val="white"/>
          <w:shd w:val="clear" w:color="auto" w:fill="FFFF00"/>
        </w:rPr>
        <w:t>alisation d</w:t>
      </w:r>
      <w:r w:rsidRPr="008D6B60">
        <w:rPr>
          <w:rFonts w:cs="Marianne"/>
          <w:highlight w:val="white"/>
          <w:shd w:val="clear" w:color="auto" w:fill="FFFF00"/>
        </w:rPr>
        <w:t>’</w:t>
      </w:r>
      <w:r w:rsidRPr="008D6B60">
        <w:rPr>
          <w:highlight w:val="white"/>
          <w:shd w:val="clear" w:color="auto" w:fill="FFFF00"/>
        </w:rPr>
        <w:t>un audit patrimonial de fin de March</w:t>
      </w:r>
      <w:r w:rsidRPr="008D6B60">
        <w:rPr>
          <w:rFonts w:cs="Marianne"/>
          <w:highlight w:val="white"/>
          <w:shd w:val="clear" w:color="auto" w:fill="FFFF00"/>
        </w:rPr>
        <w:t>é</w:t>
      </w:r>
      <w:bookmarkEnd w:id="365"/>
      <w:bookmarkEnd w:id="366"/>
    </w:p>
    <w:p w:rsidR="00794CDA" w:rsidRPr="008D6B60" w:rsidRDefault="00BF0E3E">
      <w:pPr>
        <w:pStyle w:val="NormalWeb"/>
        <w:spacing w:before="120" w:beforeAutospacing="0" w:after="280" w:afterAutospacing="0"/>
        <w:jc w:val="both"/>
        <w:rPr>
          <w:rFonts w:ascii="Marianne" w:hAnsi="Marianne"/>
          <w:highlight w:val="white"/>
        </w:rPr>
      </w:pPr>
      <w:r w:rsidRPr="008D6B60">
        <w:rPr>
          <w:rFonts w:ascii="Marianne" w:hAnsi="Marianne" w:cs="Arial"/>
          <w:color w:val="000000"/>
          <w:sz w:val="22"/>
          <w:szCs w:val="22"/>
          <w:highlight w:val="white"/>
          <w:shd w:val="clear" w:color="auto" w:fill="FFFF00"/>
        </w:rPr>
        <w:t>Le Titulaire fera réaliser un audit patrimonial des ouvrages et Equipements entrant dans le périmètre du Marché dans les conditions définies au CCTP.</w:t>
      </w:r>
    </w:p>
    <w:p w:rsidR="00794CDA" w:rsidRPr="008D6B60" w:rsidRDefault="00BF0E3E" w:rsidP="008D6B60">
      <w:pPr>
        <w:pStyle w:val="Titre3"/>
        <w:rPr>
          <w:highlight w:val="white"/>
        </w:rPr>
      </w:pPr>
      <w:bookmarkStart w:id="367" w:name="_Toc60824571"/>
      <w:bookmarkStart w:id="368" w:name="_Toc115791119"/>
      <w:bookmarkStart w:id="369" w:name="_Toc139024873"/>
      <w:bookmarkEnd w:id="367"/>
      <w:r w:rsidRPr="008D6B60">
        <w:rPr>
          <w:highlight w:val="white"/>
        </w:rPr>
        <w:t>Étape</w:t>
      </w:r>
      <w:r w:rsidRPr="008D6B60">
        <w:rPr>
          <w:highlight w:val="white"/>
          <w:shd w:val="clear" w:color="auto" w:fill="FFFF00"/>
        </w:rPr>
        <w:t xml:space="preserve"> n°2</w:t>
      </w:r>
      <w:r w:rsidRPr="008D6B60">
        <w:rPr>
          <w:rFonts w:ascii="Calibri" w:hAnsi="Calibri" w:cs="Calibri"/>
          <w:highlight w:val="white"/>
          <w:shd w:val="clear" w:color="auto" w:fill="FFFF00"/>
        </w:rPr>
        <w:t> </w:t>
      </w:r>
      <w:r w:rsidRPr="008D6B60">
        <w:rPr>
          <w:highlight w:val="white"/>
          <w:shd w:val="clear" w:color="auto" w:fill="FFFF00"/>
        </w:rPr>
        <w:t>: constitution d</w:t>
      </w:r>
      <w:r w:rsidRPr="008D6B60">
        <w:rPr>
          <w:rFonts w:cs="Marianne"/>
          <w:highlight w:val="white"/>
          <w:shd w:val="clear" w:color="auto" w:fill="FFFF00"/>
        </w:rPr>
        <w:t>’</w:t>
      </w:r>
      <w:r w:rsidRPr="008D6B60">
        <w:rPr>
          <w:highlight w:val="white"/>
          <w:shd w:val="clear" w:color="auto" w:fill="FFFF00"/>
        </w:rPr>
        <w:t>un Dossier d</w:t>
      </w:r>
      <w:r w:rsidRPr="008D6B60">
        <w:rPr>
          <w:rFonts w:cs="Marianne"/>
          <w:highlight w:val="white"/>
          <w:shd w:val="clear" w:color="auto" w:fill="FFFF00"/>
        </w:rPr>
        <w:t>’</w:t>
      </w:r>
      <w:r w:rsidRPr="008D6B60">
        <w:rPr>
          <w:highlight w:val="white"/>
          <w:shd w:val="clear" w:color="auto" w:fill="FFFF00"/>
        </w:rPr>
        <w:t>Exploitation</w:t>
      </w:r>
      <w:bookmarkEnd w:id="368"/>
      <w:bookmarkEnd w:id="369"/>
    </w:p>
    <w:p w:rsidR="00794CDA" w:rsidRPr="008D6B60" w:rsidRDefault="00BF0E3E">
      <w:pPr>
        <w:pStyle w:val="NormalWeb"/>
        <w:spacing w:before="120" w:beforeAutospacing="0" w:after="280" w:afterAutospacing="0"/>
        <w:jc w:val="both"/>
        <w:rPr>
          <w:rFonts w:ascii="Marianne" w:hAnsi="Marianne"/>
          <w:highlight w:val="white"/>
        </w:rPr>
      </w:pPr>
      <w:r w:rsidRPr="008D6B60">
        <w:rPr>
          <w:rFonts w:ascii="Marianne" w:hAnsi="Marianne" w:cs="Arial"/>
          <w:color w:val="000000"/>
          <w:sz w:val="22"/>
          <w:szCs w:val="22"/>
          <w:highlight w:val="white"/>
          <w:shd w:val="clear" w:color="auto" w:fill="FFFF00"/>
        </w:rPr>
        <w:t>Le Titulaire préparera pour le compte de l’Acheteur un dossier détaillant les principales informations et données techniques permettant d’assurer le transfert de l’activité dans des conditions optimales et par voie de conséquence de garantir la continuité du service. Le dossier d’exploitation comprend à minima les documents et informations suivantes. Il sera remis au plus tard six (6) mois avant le terme normal du Marché.</w:t>
      </w:r>
    </w:p>
    <w:p w:rsidR="00794CDA" w:rsidRPr="008D6B60" w:rsidRDefault="00BF0E3E">
      <w:pPr>
        <w:pStyle w:val="NormalWeb"/>
        <w:spacing w:before="120" w:beforeAutospacing="0" w:after="280" w:afterAutospacing="0"/>
        <w:jc w:val="both"/>
        <w:rPr>
          <w:rFonts w:ascii="Marianne" w:hAnsi="Marianne"/>
          <w:highlight w:val="white"/>
        </w:rPr>
      </w:pPr>
      <w:r w:rsidRPr="008D6B60">
        <w:rPr>
          <w:rFonts w:ascii="Marianne" w:hAnsi="Marianne" w:cs="Arial"/>
          <w:color w:val="000000"/>
          <w:sz w:val="22"/>
          <w:szCs w:val="22"/>
          <w:highlight w:val="white"/>
          <w:u w:val="single"/>
          <w:shd w:val="clear" w:color="auto" w:fill="FFFF00"/>
        </w:rPr>
        <w:t>Documentation technique et réglementaire</w:t>
      </w:r>
      <w:r w:rsidRPr="008D6B60">
        <w:rPr>
          <w:rFonts w:ascii="Marianne" w:hAnsi="Marianne" w:cs="Arial"/>
          <w:color w:val="000000"/>
          <w:sz w:val="22"/>
          <w:szCs w:val="22"/>
          <w:highlight w:val="white"/>
          <w:shd w:val="clear" w:color="auto" w:fill="FFFF00"/>
        </w:rPr>
        <w:t xml:space="preserve"> :</w:t>
      </w:r>
    </w:p>
    <w:p w:rsidR="00794CDA" w:rsidRPr="008D6B60" w:rsidRDefault="00BF0E3E">
      <w:pPr>
        <w:pStyle w:val="NormalWeb"/>
        <w:numPr>
          <w:ilvl w:val="0"/>
          <w:numId w:val="67"/>
        </w:numPr>
        <w:spacing w:before="120" w:beforeAutospacing="0" w:after="120" w:afterAutospacing="0"/>
        <w:ind w:left="1440"/>
        <w:jc w:val="both"/>
        <w:rPr>
          <w:rFonts w:ascii="Marianne" w:hAnsi="Marianne"/>
          <w:highlight w:val="white"/>
        </w:rPr>
      </w:pPr>
      <w:r w:rsidRPr="008D6B60">
        <w:rPr>
          <w:rFonts w:ascii="Marianne" w:hAnsi="Marianne" w:cs="Arial"/>
          <w:color w:val="000000"/>
          <w:sz w:val="22"/>
          <w:szCs w:val="22"/>
          <w:highlight w:val="white"/>
          <w:shd w:val="clear" w:color="auto" w:fill="FFFF00"/>
        </w:rPr>
        <w:t>Dossier des Ouvrages Exécutés (DOE) (notamment Plan des Sites mis à jour) ;</w:t>
      </w:r>
    </w:p>
    <w:p w:rsidR="00794CDA" w:rsidRPr="008D6B60" w:rsidRDefault="00BF0E3E">
      <w:pPr>
        <w:pStyle w:val="NormalWeb"/>
        <w:numPr>
          <w:ilvl w:val="0"/>
          <w:numId w:val="67"/>
        </w:numPr>
        <w:spacing w:before="120" w:beforeAutospacing="0" w:after="120" w:afterAutospacing="0"/>
        <w:ind w:left="1440"/>
        <w:jc w:val="both"/>
        <w:rPr>
          <w:rFonts w:ascii="Marianne" w:hAnsi="Marianne"/>
          <w:highlight w:val="white"/>
        </w:rPr>
      </w:pPr>
      <w:r w:rsidRPr="008D6B60">
        <w:rPr>
          <w:rFonts w:ascii="Marianne" w:hAnsi="Marianne" w:cs="Arial"/>
          <w:color w:val="000000"/>
          <w:sz w:val="22"/>
          <w:szCs w:val="22"/>
          <w:highlight w:val="white"/>
          <w:shd w:val="clear" w:color="auto" w:fill="FFFF00"/>
        </w:rPr>
        <w:t>Documentation relative à la sécurité et à la sûreté du site (classement, modalités d’accès, plan de prévention, déclarations, attestations registre de sécurité, inspections et contrôles…) ;</w:t>
      </w:r>
    </w:p>
    <w:p w:rsidR="00794CDA" w:rsidRPr="008D6B60" w:rsidRDefault="00BF0E3E">
      <w:pPr>
        <w:pStyle w:val="NormalWeb"/>
        <w:numPr>
          <w:ilvl w:val="0"/>
          <w:numId w:val="67"/>
        </w:numPr>
        <w:spacing w:before="120" w:beforeAutospacing="0" w:after="120" w:afterAutospacing="0"/>
        <w:ind w:left="1440"/>
        <w:jc w:val="both"/>
        <w:rPr>
          <w:rFonts w:ascii="Marianne" w:hAnsi="Marianne"/>
          <w:highlight w:val="white"/>
        </w:rPr>
      </w:pPr>
      <w:r w:rsidRPr="008D6B60">
        <w:rPr>
          <w:rFonts w:ascii="Marianne" w:hAnsi="Marianne" w:cs="Arial"/>
          <w:color w:val="000000"/>
          <w:sz w:val="22"/>
          <w:szCs w:val="22"/>
          <w:highlight w:val="white"/>
          <w:shd w:val="clear" w:color="auto" w:fill="FFFF00"/>
        </w:rPr>
        <w:t>Notices des installations techniques ;</w:t>
      </w:r>
    </w:p>
    <w:p w:rsidR="00794CDA" w:rsidRPr="008D6B60" w:rsidRDefault="00BF0E3E">
      <w:pPr>
        <w:pStyle w:val="NormalWeb"/>
        <w:numPr>
          <w:ilvl w:val="0"/>
          <w:numId w:val="67"/>
        </w:numPr>
        <w:spacing w:before="120" w:beforeAutospacing="0" w:after="120" w:afterAutospacing="0"/>
        <w:ind w:left="1440"/>
        <w:jc w:val="both"/>
        <w:rPr>
          <w:rFonts w:ascii="Marianne" w:hAnsi="Marianne"/>
          <w:highlight w:val="white"/>
        </w:rPr>
      </w:pPr>
      <w:r w:rsidRPr="008D6B60">
        <w:rPr>
          <w:rFonts w:ascii="Marianne" w:hAnsi="Marianne" w:cs="Arial"/>
          <w:color w:val="000000"/>
          <w:sz w:val="22"/>
          <w:szCs w:val="22"/>
          <w:highlight w:val="white"/>
          <w:shd w:val="clear" w:color="auto" w:fill="FFFF00"/>
        </w:rPr>
        <w:t>Rapports et contrôles réglementaires réalisés depuis le démarrage du Marché, ainsi que les levées des réserves ;</w:t>
      </w:r>
    </w:p>
    <w:p w:rsidR="00794CDA" w:rsidRPr="008D6B60" w:rsidRDefault="00BF0E3E">
      <w:pPr>
        <w:pStyle w:val="NormalWeb"/>
        <w:spacing w:before="120" w:beforeAutospacing="0" w:after="280" w:afterAutospacing="0"/>
        <w:jc w:val="both"/>
        <w:rPr>
          <w:rFonts w:ascii="Marianne" w:hAnsi="Marianne"/>
          <w:highlight w:val="white"/>
        </w:rPr>
      </w:pPr>
      <w:r w:rsidRPr="008D6B60">
        <w:rPr>
          <w:rFonts w:ascii="Marianne" w:hAnsi="Marianne" w:cs="Arial"/>
          <w:color w:val="000000"/>
          <w:sz w:val="22"/>
          <w:szCs w:val="22"/>
          <w:highlight w:val="white"/>
          <w:u w:val="single"/>
          <w:shd w:val="clear" w:color="auto" w:fill="FFFF00"/>
        </w:rPr>
        <w:t>Documentation d’exploitation</w:t>
      </w:r>
      <w:r w:rsidRPr="008D6B60">
        <w:rPr>
          <w:rFonts w:ascii="Marianne" w:hAnsi="Marianne" w:cs="Arial"/>
          <w:color w:val="000000"/>
          <w:sz w:val="22"/>
          <w:szCs w:val="22"/>
          <w:highlight w:val="white"/>
          <w:shd w:val="clear" w:color="auto" w:fill="FFFF00"/>
        </w:rPr>
        <w:t xml:space="preserve"> :</w:t>
      </w:r>
    </w:p>
    <w:p w:rsidR="00794CDA" w:rsidRPr="008D6B60" w:rsidRDefault="00BF0E3E">
      <w:pPr>
        <w:pStyle w:val="NormalWeb"/>
        <w:numPr>
          <w:ilvl w:val="0"/>
          <w:numId w:val="68"/>
        </w:numPr>
        <w:spacing w:before="120" w:beforeAutospacing="0" w:after="120" w:afterAutospacing="0"/>
        <w:ind w:left="1440"/>
        <w:jc w:val="both"/>
        <w:rPr>
          <w:rFonts w:ascii="Marianne" w:hAnsi="Marianne"/>
          <w:highlight w:val="white"/>
        </w:rPr>
      </w:pPr>
      <w:r w:rsidRPr="008D6B60">
        <w:rPr>
          <w:rFonts w:ascii="Marianne" w:hAnsi="Marianne" w:cs="Arial"/>
          <w:color w:val="000000"/>
          <w:sz w:val="22"/>
          <w:szCs w:val="22"/>
          <w:highlight w:val="white"/>
          <w:shd w:val="clear" w:color="auto" w:fill="FFFF00"/>
        </w:rPr>
        <w:t>Plan de GER mis à jour, indiquant notamment l’historique des opérations de GER réalisées depuis le démarrage des Prestations ;</w:t>
      </w:r>
    </w:p>
    <w:p w:rsidR="00794CDA" w:rsidRPr="008D6B60" w:rsidRDefault="00BF0E3E">
      <w:pPr>
        <w:pStyle w:val="NormalWeb"/>
        <w:numPr>
          <w:ilvl w:val="0"/>
          <w:numId w:val="68"/>
        </w:numPr>
        <w:spacing w:before="120" w:beforeAutospacing="0" w:after="120" w:afterAutospacing="0"/>
        <w:ind w:left="1440"/>
        <w:jc w:val="both"/>
        <w:rPr>
          <w:rFonts w:ascii="Marianne" w:hAnsi="Marianne"/>
          <w:highlight w:val="white"/>
        </w:rPr>
      </w:pPr>
      <w:r w:rsidRPr="008D6B60">
        <w:rPr>
          <w:rFonts w:ascii="Marianne" w:hAnsi="Marianne" w:cs="Arial"/>
          <w:color w:val="000000"/>
          <w:sz w:val="22"/>
          <w:szCs w:val="22"/>
          <w:highlight w:val="white"/>
          <w:shd w:val="clear" w:color="auto" w:fill="FFFF00"/>
        </w:rPr>
        <w:t>Tableau de suivi des consommations des Énergies et des fluides depuis le démarrage des Prestations.</w:t>
      </w:r>
    </w:p>
    <w:p w:rsidR="00794CDA" w:rsidRPr="008D6B60" w:rsidRDefault="00BF0E3E">
      <w:pPr>
        <w:pStyle w:val="NormalWeb"/>
        <w:spacing w:before="120" w:beforeAutospacing="0" w:after="120" w:afterAutospacing="0"/>
        <w:ind w:left="720"/>
        <w:jc w:val="both"/>
        <w:rPr>
          <w:rFonts w:ascii="Marianne" w:hAnsi="Marianne"/>
          <w:highlight w:val="white"/>
        </w:rPr>
      </w:pPr>
      <w:r w:rsidRPr="008D6B60">
        <w:rPr>
          <w:rFonts w:ascii="Calibri" w:hAnsi="Calibri" w:cs="Calibri"/>
          <w:highlight w:val="white"/>
        </w:rPr>
        <w:t> </w:t>
      </w:r>
    </w:p>
    <w:p w:rsidR="00794CDA" w:rsidRPr="008D6B60" w:rsidRDefault="00BF0E3E" w:rsidP="008D6B60">
      <w:pPr>
        <w:pStyle w:val="Titre3"/>
        <w:rPr>
          <w:highlight w:val="white"/>
        </w:rPr>
      </w:pPr>
      <w:bookmarkStart w:id="370" w:name="_Toc60824572"/>
      <w:bookmarkStart w:id="371" w:name="_Toc115791120"/>
      <w:bookmarkStart w:id="372" w:name="_Toc139024874"/>
      <w:bookmarkEnd w:id="370"/>
      <w:r w:rsidRPr="008D6B60">
        <w:rPr>
          <w:highlight w:val="white"/>
        </w:rPr>
        <w:t>Étape</w:t>
      </w:r>
      <w:r w:rsidRPr="008D6B60">
        <w:rPr>
          <w:highlight w:val="white"/>
          <w:shd w:val="clear" w:color="auto" w:fill="FFFF00"/>
        </w:rPr>
        <w:t xml:space="preserve"> n°3</w:t>
      </w:r>
      <w:r w:rsidRPr="008D6B60">
        <w:rPr>
          <w:rFonts w:ascii="Calibri" w:hAnsi="Calibri" w:cs="Calibri"/>
          <w:highlight w:val="white"/>
          <w:shd w:val="clear" w:color="auto" w:fill="FFFF00"/>
        </w:rPr>
        <w:t> </w:t>
      </w:r>
      <w:r w:rsidRPr="008D6B60">
        <w:rPr>
          <w:highlight w:val="white"/>
          <w:shd w:val="clear" w:color="auto" w:fill="FFFF00"/>
        </w:rPr>
        <w:t>: Travaux de fin de March</w:t>
      </w:r>
      <w:r w:rsidRPr="008D6B60">
        <w:rPr>
          <w:rFonts w:cs="Marianne"/>
          <w:highlight w:val="white"/>
          <w:shd w:val="clear" w:color="auto" w:fill="FFFF00"/>
        </w:rPr>
        <w:t>é</w:t>
      </w:r>
      <w:bookmarkEnd w:id="371"/>
      <w:bookmarkEnd w:id="372"/>
    </w:p>
    <w:p w:rsidR="00794CDA" w:rsidRPr="008D6B60" w:rsidRDefault="00BF0E3E">
      <w:pPr>
        <w:pStyle w:val="NormalWeb"/>
        <w:spacing w:before="120" w:beforeAutospacing="0" w:after="280" w:afterAutospacing="0"/>
        <w:jc w:val="both"/>
        <w:rPr>
          <w:rFonts w:ascii="Marianne" w:hAnsi="Marianne"/>
          <w:highlight w:val="white"/>
        </w:rPr>
      </w:pPr>
      <w:r w:rsidRPr="008D6B60">
        <w:rPr>
          <w:rFonts w:ascii="Marianne" w:hAnsi="Marianne" w:cs="Arial"/>
          <w:color w:val="000000"/>
          <w:sz w:val="22"/>
          <w:szCs w:val="22"/>
          <w:highlight w:val="white"/>
          <w:shd w:val="clear" w:color="auto" w:fill="FFFF00"/>
        </w:rPr>
        <w:t>En complément des Prestations d’exploitation-maintenance que le Titulaire mène dans le respect des objectifs définis au CCTP, le Titulaire doit réaliser les interventions suivantes :</w:t>
      </w:r>
    </w:p>
    <w:p w:rsidR="00794CDA" w:rsidRPr="008D6B60" w:rsidRDefault="00BF0E3E">
      <w:pPr>
        <w:pStyle w:val="NormalWeb"/>
        <w:numPr>
          <w:ilvl w:val="0"/>
          <w:numId w:val="69"/>
        </w:numPr>
        <w:spacing w:before="120" w:beforeAutospacing="0" w:after="280" w:afterAutospacing="0" w:line="252" w:lineRule="auto"/>
        <w:ind w:left="1440"/>
        <w:jc w:val="both"/>
        <w:rPr>
          <w:rFonts w:ascii="Marianne" w:hAnsi="Marianne"/>
          <w:highlight w:val="white"/>
        </w:rPr>
      </w:pPr>
      <w:r w:rsidRPr="008D6B60">
        <w:rPr>
          <w:rFonts w:ascii="Marianne" w:hAnsi="Marianne" w:cs="Arial"/>
          <w:color w:val="000000"/>
          <w:sz w:val="22"/>
          <w:szCs w:val="22"/>
          <w:highlight w:val="white"/>
          <w:shd w:val="clear" w:color="auto" w:fill="FFFF00"/>
        </w:rPr>
        <w:t>Remplacement des équipements de protection collective dans les postes haute tension</w:t>
      </w:r>
      <w:r w:rsidRPr="008D6B60">
        <w:rPr>
          <w:rFonts w:ascii="Calibri" w:hAnsi="Calibri" w:cs="Calibri"/>
          <w:color w:val="000000"/>
          <w:sz w:val="22"/>
          <w:szCs w:val="22"/>
          <w:highlight w:val="white"/>
          <w:shd w:val="clear" w:color="auto" w:fill="FFFF00"/>
        </w:rPr>
        <w:t> </w:t>
      </w:r>
      <w:r w:rsidRPr="008D6B60">
        <w:rPr>
          <w:rFonts w:ascii="Marianne" w:hAnsi="Marianne" w:cs="Arial"/>
          <w:color w:val="000000"/>
          <w:sz w:val="22"/>
          <w:szCs w:val="22"/>
          <w:highlight w:val="white"/>
          <w:shd w:val="clear" w:color="auto" w:fill="FFFF00"/>
        </w:rPr>
        <w:t xml:space="preserve">; </w:t>
      </w:r>
    </w:p>
    <w:p w:rsidR="00794CDA" w:rsidRPr="008D6B60" w:rsidRDefault="00BF0E3E">
      <w:pPr>
        <w:pStyle w:val="NormalWeb"/>
        <w:numPr>
          <w:ilvl w:val="0"/>
          <w:numId w:val="69"/>
        </w:numPr>
        <w:spacing w:before="120" w:beforeAutospacing="0" w:after="120" w:afterAutospacing="0"/>
        <w:ind w:left="1440"/>
        <w:jc w:val="both"/>
        <w:rPr>
          <w:rFonts w:ascii="Marianne" w:hAnsi="Marianne"/>
          <w:highlight w:val="white"/>
        </w:rPr>
      </w:pPr>
      <w:r w:rsidRPr="008D6B60">
        <w:rPr>
          <w:rFonts w:ascii="Marianne" w:hAnsi="Marianne" w:cs="Arial"/>
          <w:color w:val="000000"/>
          <w:sz w:val="22"/>
          <w:szCs w:val="22"/>
          <w:highlight w:val="white"/>
        </w:rPr>
        <w:t>Remplacement des consommables et des fluides des groupes électrogènes</w:t>
      </w:r>
      <w:r w:rsidRPr="008D6B60">
        <w:rPr>
          <w:rFonts w:ascii="Calibri" w:hAnsi="Calibri" w:cs="Calibri"/>
          <w:color w:val="000000"/>
          <w:sz w:val="22"/>
          <w:szCs w:val="22"/>
          <w:highlight w:val="white"/>
        </w:rPr>
        <w:t> </w:t>
      </w:r>
      <w:r w:rsidRPr="008D6B60">
        <w:rPr>
          <w:rFonts w:ascii="Marianne" w:hAnsi="Marianne" w:cs="Arial"/>
          <w:color w:val="000000"/>
          <w:sz w:val="22"/>
          <w:szCs w:val="22"/>
          <w:highlight w:val="white"/>
        </w:rPr>
        <w:t>;</w:t>
      </w:r>
    </w:p>
    <w:p w:rsidR="00794CDA" w:rsidRPr="008D6B60" w:rsidRDefault="00BF0E3E">
      <w:pPr>
        <w:pStyle w:val="NormalWeb"/>
        <w:numPr>
          <w:ilvl w:val="0"/>
          <w:numId w:val="69"/>
        </w:numPr>
        <w:spacing w:before="120" w:beforeAutospacing="0" w:after="280" w:afterAutospacing="0" w:line="252" w:lineRule="auto"/>
        <w:ind w:left="1440"/>
        <w:jc w:val="both"/>
        <w:rPr>
          <w:rFonts w:ascii="Marianne" w:hAnsi="Marianne" w:cs="Arial"/>
          <w:highlight w:val="white"/>
        </w:rPr>
      </w:pPr>
      <w:r w:rsidRPr="008D6B60">
        <w:rPr>
          <w:rFonts w:ascii="Marianne" w:hAnsi="Marianne" w:cs="Arial"/>
          <w:color w:val="000000"/>
          <w:sz w:val="22"/>
          <w:szCs w:val="22"/>
          <w:highlight w:val="white"/>
        </w:rPr>
        <w:lastRenderedPageBreak/>
        <w:t xml:space="preserve">Nettoyage des locaux contenant de la haute tension, des postes de transformation, des tableaux généraux basse tension et des alimentations sans interruption </w:t>
      </w:r>
    </w:p>
    <w:p w:rsidR="00794CDA" w:rsidRPr="008D6B60" w:rsidRDefault="00BF0E3E">
      <w:pPr>
        <w:pStyle w:val="NormalWeb"/>
        <w:numPr>
          <w:ilvl w:val="0"/>
          <w:numId w:val="69"/>
        </w:numPr>
        <w:spacing w:before="120" w:beforeAutospacing="0" w:after="120" w:afterAutospacing="0" w:line="252" w:lineRule="auto"/>
        <w:ind w:left="1440"/>
        <w:jc w:val="both"/>
        <w:rPr>
          <w:rFonts w:ascii="Marianne" w:hAnsi="Marianne"/>
          <w:highlight w:val="white"/>
        </w:rPr>
      </w:pPr>
      <w:r w:rsidRPr="008D6B60">
        <w:rPr>
          <w:rFonts w:ascii="Marianne" w:hAnsi="Marianne" w:cs="Arial"/>
          <w:highlight w:val="white"/>
        </w:rPr>
        <w:t>L</w:t>
      </w:r>
      <w:r w:rsidRPr="008D6B60">
        <w:rPr>
          <w:rFonts w:ascii="Marianne" w:hAnsi="Marianne" w:cs="Arial"/>
          <w:color w:val="000000"/>
          <w:sz w:val="22"/>
          <w:szCs w:val="22"/>
          <w:highlight w:val="white"/>
          <w:shd w:val="clear" w:color="auto" w:fill="FFFF00"/>
        </w:rPr>
        <w:t>a révision et le cas échéant le renouvellement des équipements mis à disposition du Titulaire ou fournis par lui-même et qui seront laissés en place à la fin du Marché</w:t>
      </w:r>
      <w:r w:rsidRPr="008D6B60">
        <w:rPr>
          <w:rFonts w:ascii="Calibri" w:hAnsi="Calibri" w:cs="Calibri"/>
          <w:color w:val="000000"/>
          <w:sz w:val="22"/>
          <w:szCs w:val="22"/>
          <w:highlight w:val="white"/>
          <w:shd w:val="clear" w:color="auto" w:fill="FFFF00"/>
        </w:rPr>
        <w:t> </w:t>
      </w:r>
      <w:r w:rsidRPr="008D6B60">
        <w:rPr>
          <w:rFonts w:ascii="Marianne" w:hAnsi="Marianne" w:cs="Arial"/>
          <w:color w:val="000000"/>
          <w:sz w:val="22"/>
          <w:szCs w:val="22"/>
          <w:highlight w:val="white"/>
          <w:shd w:val="clear" w:color="auto" w:fill="FFFF00"/>
        </w:rPr>
        <w:t>;</w:t>
      </w:r>
    </w:p>
    <w:p w:rsidR="00794CDA" w:rsidRPr="008D6B60" w:rsidRDefault="00BF0E3E">
      <w:pPr>
        <w:pStyle w:val="NormalWeb"/>
        <w:spacing w:before="120" w:beforeAutospacing="0" w:after="280" w:afterAutospacing="0"/>
        <w:jc w:val="both"/>
        <w:rPr>
          <w:rFonts w:ascii="Marianne" w:hAnsi="Marianne"/>
          <w:highlight w:val="white"/>
        </w:rPr>
      </w:pPr>
      <w:r w:rsidRPr="008D6B60">
        <w:rPr>
          <w:rFonts w:ascii="Marianne" w:hAnsi="Marianne" w:cs="Arial"/>
          <w:color w:val="000000"/>
          <w:sz w:val="22"/>
          <w:szCs w:val="22"/>
          <w:highlight w:val="white"/>
          <w:shd w:val="clear" w:color="auto" w:fill="FFFF00"/>
        </w:rPr>
        <w:t>Le Titulaire présentera à l’Acheteur, au plus tard douze (12) mois avant l’échéance du Marché, un planning détaillé des opérations précitées.</w:t>
      </w:r>
    </w:p>
    <w:p w:rsidR="00794CDA" w:rsidRPr="008D6B60" w:rsidRDefault="00BF0E3E">
      <w:pPr>
        <w:pStyle w:val="NormalWeb"/>
        <w:spacing w:before="120" w:beforeAutospacing="0" w:after="280" w:afterAutospacing="0"/>
        <w:jc w:val="both"/>
        <w:rPr>
          <w:rFonts w:ascii="Marianne" w:hAnsi="Marianne"/>
          <w:highlight w:val="yellow"/>
        </w:rPr>
      </w:pPr>
      <w:r w:rsidRPr="008D6B60">
        <w:rPr>
          <w:rFonts w:ascii="Marianne" w:hAnsi="Marianne" w:cs="Arial"/>
          <w:color w:val="000000"/>
          <w:sz w:val="22"/>
          <w:szCs w:val="22"/>
          <w:highlight w:val="white"/>
          <w:shd w:val="clear" w:color="auto" w:fill="FFFF00"/>
        </w:rPr>
        <w:t>A défaut de réalisation des travaux précités avant le terme normal du Marché, l’Acheteur se réserve la faculté de les faire exécuter aux frais et risques du Titulaire. Le montant des Prestations prises en charge par l</w:t>
      </w:r>
      <w:r w:rsidRPr="008D6B60">
        <w:rPr>
          <w:rFonts w:ascii="Marianne" w:hAnsi="Marianne" w:cs="Arial"/>
          <w:color w:val="000000"/>
          <w:sz w:val="22"/>
          <w:szCs w:val="22"/>
          <w:highlight w:val="yellow"/>
          <w:shd w:val="clear" w:color="auto" w:fill="FFFF00"/>
        </w:rPr>
        <w:t>’Acheteur est alors recouvré dans les conditions prévues au CCAP.</w:t>
      </w:r>
    </w:p>
    <w:p w:rsidR="00794CDA" w:rsidRPr="008D6B60" w:rsidRDefault="00BF0E3E" w:rsidP="008D6B60">
      <w:pPr>
        <w:pStyle w:val="Titre3"/>
        <w:rPr>
          <w:highlight w:val="white"/>
        </w:rPr>
      </w:pPr>
      <w:bookmarkStart w:id="373" w:name="_Toc60824573"/>
      <w:bookmarkStart w:id="374" w:name="_Toc115791121"/>
      <w:bookmarkStart w:id="375" w:name="_Toc139024875"/>
      <w:bookmarkEnd w:id="373"/>
      <w:r w:rsidRPr="008D6B60">
        <w:rPr>
          <w:highlight w:val="white"/>
        </w:rPr>
        <w:t>Étape</w:t>
      </w:r>
      <w:r w:rsidRPr="008D6B60">
        <w:rPr>
          <w:highlight w:val="white"/>
          <w:shd w:val="clear" w:color="auto" w:fill="FFFF00"/>
        </w:rPr>
        <w:t xml:space="preserve"> n°4</w:t>
      </w:r>
      <w:r w:rsidRPr="008D6B60">
        <w:rPr>
          <w:rFonts w:ascii="Calibri" w:hAnsi="Calibri" w:cs="Calibri"/>
          <w:highlight w:val="white"/>
          <w:shd w:val="clear" w:color="auto" w:fill="FFFF00"/>
        </w:rPr>
        <w:t> </w:t>
      </w:r>
      <w:r w:rsidRPr="008D6B60">
        <w:rPr>
          <w:highlight w:val="white"/>
          <w:shd w:val="clear" w:color="auto" w:fill="FFFF00"/>
        </w:rPr>
        <w:t>: R</w:t>
      </w:r>
      <w:r w:rsidRPr="008D6B60">
        <w:rPr>
          <w:rFonts w:cs="Marianne"/>
          <w:highlight w:val="white"/>
          <w:shd w:val="clear" w:color="auto" w:fill="FFFF00"/>
        </w:rPr>
        <w:t>é</w:t>
      </w:r>
      <w:r w:rsidRPr="008D6B60">
        <w:rPr>
          <w:highlight w:val="white"/>
          <w:shd w:val="clear" w:color="auto" w:fill="FFFF00"/>
        </w:rPr>
        <w:t>alisation d’un état des lieux sortants</w:t>
      </w:r>
      <w:bookmarkEnd w:id="374"/>
      <w:bookmarkEnd w:id="375"/>
    </w:p>
    <w:p w:rsidR="00794CDA" w:rsidRPr="008D6B60" w:rsidRDefault="00BF0E3E">
      <w:pPr>
        <w:pStyle w:val="NormalWeb"/>
        <w:spacing w:before="120" w:beforeAutospacing="0" w:after="280" w:afterAutospacing="0"/>
        <w:jc w:val="both"/>
        <w:rPr>
          <w:rFonts w:ascii="Marianne" w:hAnsi="Marianne"/>
          <w:highlight w:val="white"/>
        </w:rPr>
      </w:pPr>
      <w:r w:rsidRPr="008D6B60">
        <w:rPr>
          <w:rFonts w:ascii="Marianne" w:hAnsi="Marianne" w:cs="Arial"/>
          <w:color w:val="000000"/>
          <w:sz w:val="22"/>
          <w:szCs w:val="22"/>
          <w:highlight w:val="white"/>
          <w:shd w:val="clear" w:color="auto" w:fill="FFFF00"/>
        </w:rPr>
        <w:t>Pour chaque Site entrant dans le périmètre du Marché, le Titulaire organise au terme, normal ou anticipé, du Marché, des États des lieux pour les locaux et Équipements critiques.</w:t>
      </w:r>
    </w:p>
    <w:p w:rsidR="00794CDA" w:rsidRPr="008D6B60" w:rsidRDefault="00BF0E3E">
      <w:pPr>
        <w:pStyle w:val="NormalWeb"/>
        <w:spacing w:before="120" w:beforeAutospacing="0" w:after="280" w:afterAutospacing="0"/>
        <w:jc w:val="both"/>
        <w:rPr>
          <w:rFonts w:ascii="Marianne" w:hAnsi="Marianne"/>
          <w:highlight w:val="white"/>
        </w:rPr>
      </w:pPr>
      <w:r w:rsidRPr="008D6B60">
        <w:rPr>
          <w:rFonts w:ascii="Marianne" w:hAnsi="Marianne" w:cs="Arial"/>
          <w:color w:val="000000"/>
          <w:sz w:val="22"/>
          <w:szCs w:val="22"/>
          <w:highlight w:val="white"/>
          <w:shd w:val="clear" w:color="auto" w:fill="FFFF00"/>
        </w:rPr>
        <w:t>Ces documents ont vocation à décrire l’état des ouvrages et Équipements au terme, normal ou anticipé, du Marché, ainsi que la bonne réalisation des travaux de fin de Marché.</w:t>
      </w:r>
    </w:p>
    <w:p w:rsidR="00794CDA" w:rsidRPr="008D6B60" w:rsidRDefault="00BF0E3E">
      <w:pPr>
        <w:pStyle w:val="NormalWeb"/>
        <w:spacing w:before="120" w:beforeAutospacing="0" w:after="0" w:afterAutospacing="0"/>
        <w:jc w:val="both"/>
        <w:rPr>
          <w:rFonts w:ascii="Marianne" w:hAnsi="Marianne"/>
          <w:highlight w:val="white"/>
        </w:rPr>
      </w:pPr>
      <w:r w:rsidRPr="008D6B60">
        <w:rPr>
          <w:rFonts w:ascii="Marianne" w:hAnsi="Marianne" w:cs="Arial"/>
          <w:color w:val="000000"/>
          <w:sz w:val="22"/>
          <w:szCs w:val="22"/>
          <w:highlight w:val="white"/>
          <w:shd w:val="clear" w:color="auto" w:fill="FFFF00"/>
        </w:rPr>
        <w:t>En tout état de cause, le prestataire doit garantir un état des ouvrages et Équipements ainsi qu’un état de fonctionnement au minimum identique à ceux du début du Marché</w:t>
      </w:r>
      <w:r w:rsidRPr="008D6B60">
        <w:rPr>
          <w:rFonts w:ascii="Marianne" w:hAnsi="Marianne" w:cs="Arial"/>
          <w:color w:val="000000"/>
          <w:sz w:val="22"/>
          <w:szCs w:val="22"/>
          <w:shd w:val="clear" w:color="auto" w:fill="FFFF00"/>
        </w:rPr>
        <w:t>.</w:t>
      </w:r>
    </w:p>
    <w:p w:rsidR="00794CDA" w:rsidRPr="008D6B60" w:rsidRDefault="00BF0E3E" w:rsidP="008D6B60">
      <w:pPr>
        <w:pStyle w:val="Titre3"/>
        <w:rPr>
          <w:highlight w:val="white"/>
        </w:rPr>
      </w:pPr>
      <w:bookmarkStart w:id="376" w:name="_Toc60824574"/>
      <w:bookmarkStart w:id="377" w:name="_Toc115791122"/>
      <w:bookmarkStart w:id="378" w:name="_Toc139024876"/>
      <w:bookmarkEnd w:id="376"/>
      <w:r w:rsidRPr="008D6B60">
        <w:rPr>
          <w:highlight w:val="white"/>
        </w:rPr>
        <w:t>Étape</w:t>
      </w:r>
      <w:r w:rsidRPr="008D6B60">
        <w:rPr>
          <w:highlight w:val="white"/>
          <w:shd w:val="clear" w:color="auto" w:fill="FFFF00"/>
        </w:rPr>
        <w:t xml:space="preserve"> n°5</w:t>
      </w:r>
      <w:r w:rsidRPr="008D6B60">
        <w:rPr>
          <w:rFonts w:ascii="Calibri" w:hAnsi="Calibri" w:cs="Calibri"/>
          <w:highlight w:val="white"/>
          <w:shd w:val="clear" w:color="auto" w:fill="FFFF00"/>
        </w:rPr>
        <w:t> </w:t>
      </w:r>
      <w:r w:rsidRPr="008D6B60">
        <w:rPr>
          <w:highlight w:val="white"/>
          <w:shd w:val="clear" w:color="auto" w:fill="FFFF00"/>
        </w:rPr>
        <w:t xml:space="preserve">: Transfert des </w:t>
      </w:r>
      <w:r w:rsidRPr="008D6B60">
        <w:rPr>
          <w:rFonts w:cs="Marianne"/>
          <w:highlight w:val="white"/>
          <w:shd w:val="clear" w:color="auto" w:fill="FFFF00"/>
        </w:rPr>
        <w:t>é</w:t>
      </w:r>
      <w:r w:rsidRPr="008D6B60">
        <w:rPr>
          <w:highlight w:val="white"/>
          <w:shd w:val="clear" w:color="auto" w:fill="FFFF00"/>
        </w:rPr>
        <w:t>quipements</w:t>
      </w:r>
      <w:bookmarkEnd w:id="377"/>
      <w:bookmarkEnd w:id="378"/>
    </w:p>
    <w:p w:rsidR="00794CDA" w:rsidRPr="008D6B60" w:rsidRDefault="00BF0E3E">
      <w:pPr>
        <w:pStyle w:val="NormalWeb"/>
        <w:spacing w:before="120" w:beforeAutospacing="0" w:after="280" w:afterAutospacing="0"/>
        <w:jc w:val="both"/>
        <w:rPr>
          <w:rFonts w:ascii="Marianne" w:hAnsi="Marianne"/>
          <w:highlight w:val="white"/>
        </w:rPr>
      </w:pPr>
      <w:r w:rsidRPr="008D6B60">
        <w:rPr>
          <w:rFonts w:ascii="Marianne" w:hAnsi="Marianne" w:cs="Arial"/>
          <w:color w:val="000000"/>
          <w:sz w:val="22"/>
          <w:szCs w:val="22"/>
          <w:highlight w:val="white"/>
          <w:shd w:val="clear" w:color="auto" w:fill="FFFF00"/>
        </w:rPr>
        <w:t>Il est expressément convenu que les Équipements constitutifs d’immeubles par destination, mis en place par le Titulaire en cours de Marché deviendront à l’échéance, normale ou anticipée, de ce dernier la propriété de l’Acheteur sans qu’aucune indemnité de quelque nature que ce soit, puisse être réclamée par le Titulaire.</w:t>
      </w:r>
    </w:p>
    <w:p w:rsidR="00794CDA" w:rsidRPr="008D6B60" w:rsidRDefault="00BF0E3E">
      <w:pPr>
        <w:pStyle w:val="NormalWeb"/>
        <w:spacing w:before="120" w:beforeAutospacing="0" w:after="280" w:afterAutospacing="0"/>
        <w:jc w:val="both"/>
        <w:rPr>
          <w:rFonts w:ascii="Marianne" w:hAnsi="Marianne"/>
          <w:highlight w:val="white"/>
        </w:rPr>
      </w:pPr>
      <w:r w:rsidRPr="008D6B60">
        <w:rPr>
          <w:rFonts w:ascii="Marianne" w:hAnsi="Marianne" w:cs="Arial"/>
          <w:color w:val="000000"/>
          <w:sz w:val="22"/>
          <w:szCs w:val="22"/>
          <w:highlight w:val="white"/>
          <w:shd w:val="clear" w:color="auto" w:fill="FFFF00"/>
        </w:rPr>
        <w:t>De même, les Équipements mobiles et mobiliers mentionnés ci-dessous sont conservés par l’Acheteur sans qu’aucune indemnité ne soit due au Titulaire :</w:t>
      </w:r>
    </w:p>
    <w:p w:rsidR="00794CDA" w:rsidRPr="008D6B60" w:rsidRDefault="00BF0E3E">
      <w:pPr>
        <w:pStyle w:val="NormalWeb"/>
        <w:numPr>
          <w:ilvl w:val="0"/>
          <w:numId w:val="70"/>
        </w:numPr>
        <w:spacing w:before="120" w:beforeAutospacing="0" w:after="280" w:afterAutospacing="0"/>
        <w:ind w:left="1440"/>
        <w:jc w:val="both"/>
        <w:rPr>
          <w:rFonts w:ascii="Marianne" w:hAnsi="Marianne"/>
          <w:highlight w:val="white"/>
        </w:rPr>
      </w:pPr>
      <w:r w:rsidRPr="008D6B60">
        <w:rPr>
          <w:rFonts w:ascii="Marianne" w:hAnsi="Marianne" w:cs="Arial"/>
          <w:color w:val="000000"/>
          <w:sz w:val="22"/>
          <w:szCs w:val="22"/>
          <w:highlight w:val="white"/>
          <w:shd w:val="clear" w:color="auto" w:fill="FFFF00"/>
        </w:rPr>
        <w:t>Consommables et stocks de pièces de rechanges utilisés dans le cadre des Prestations ;</w:t>
      </w:r>
    </w:p>
    <w:p w:rsidR="00794CDA" w:rsidRPr="008D6B60" w:rsidRDefault="00BF0E3E">
      <w:pPr>
        <w:pStyle w:val="NormalWeb"/>
        <w:numPr>
          <w:ilvl w:val="0"/>
          <w:numId w:val="70"/>
        </w:numPr>
        <w:spacing w:before="120" w:beforeAutospacing="0" w:after="280" w:afterAutospacing="0"/>
        <w:ind w:left="1440"/>
        <w:jc w:val="both"/>
        <w:rPr>
          <w:rFonts w:ascii="Marianne" w:hAnsi="Marianne"/>
          <w:highlight w:val="white"/>
        </w:rPr>
      </w:pPr>
      <w:r w:rsidRPr="008D6B60">
        <w:rPr>
          <w:rFonts w:ascii="Marianne" w:hAnsi="Marianne" w:cs="Arial"/>
          <w:color w:val="000000"/>
          <w:sz w:val="22"/>
          <w:szCs w:val="22"/>
          <w:highlight w:val="white"/>
          <w:shd w:val="clear" w:color="auto" w:fill="FFFF00"/>
        </w:rPr>
        <w:t>Équipements utilisés pour l’exécution des Prestations.</w:t>
      </w:r>
    </w:p>
    <w:p w:rsidR="008D6B60" w:rsidRDefault="00BF0E3E">
      <w:r w:rsidRPr="008D6B60">
        <w:t>.</w:t>
      </w:r>
    </w:p>
    <w:p w:rsidR="008D6B60" w:rsidRDefault="008D6B60">
      <w:pPr>
        <w:spacing w:before="0" w:after="160"/>
        <w:jc w:val="left"/>
      </w:pPr>
      <w:r>
        <w:br w:type="page"/>
      </w:r>
    </w:p>
    <w:p w:rsidR="00794CDA" w:rsidRPr="008D6B60" w:rsidRDefault="00BF0E3E" w:rsidP="008D6B60">
      <w:pPr>
        <w:pStyle w:val="Titre3"/>
      </w:pPr>
      <w:bookmarkStart w:id="379" w:name="_Toc53129995"/>
      <w:bookmarkStart w:id="380" w:name="_Toc139024877"/>
      <w:r w:rsidRPr="008D6B60">
        <w:lastRenderedPageBreak/>
        <w:t xml:space="preserve">Expertise à charge de </w:t>
      </w:r>
      <w:bookmarkEnd w:id="379"/>
      <w:r w:rsidRPr="008D6B60">
        <w:t>l’Acheteur en cours de Marché</w:t>
      </w:r>
      <w:bookmarkEnd w:id="380"/>
    </w:p>
    <w:p w:rsidR="00794CDA" w:rsidRPr="008D6B60" w:rsidRDefault="00BF0E3E">
      <w:r w:rsidRPr="008D6B60">
        <w:t>L’Acheteur peut réaliser ou faire réaliser, à sa libre initiative, un diagnostic complet ou partiel des prestations du Titulaire telles que décrites dans le présent marché (y compris dans l’offre du Titulaire).</w:t>
      </w:r>
    </w:p>
    <w:p w:rsidR="00794CDA" w:rsidRPr="008D6B60" w:rsidRDefault="00BF0E3E">
      <w:r w:rsidRPr="008D6B60">
        <w:t>Il peut notamment recourir à cette faculté</w:t>
      </w:r>
      <w:r w:rsidRPr="008D6B60">
        <w:rPr>
          <w:rFonts w:ascii="Calibri" w:hAnsi="Calibri" w:cs="Calibri"/>
        </w:rPr>
        <w:t> </w:t>
      </w:r>
      <w:r w:rsidRPr="008D6B60">
        <w:t xml:space="preserve">: </w:t>
      </w:r>
    </w:p>
    <w:p w:rsidR="00794CDA" w:rsidRPr="008D6B60" w:rsidRDefault="00BF0E3E">
      <w:pPr>
        <w:pStyle w:val="Paragraphedeliste"/>
        <w:numPr>
          <w:ilvl w:val="0"/>
          <w:numId w:val="3"/>
        </w:numPr>
      </w:pPr>
      <w:r w:rsidRPr="008D6B60">
        <w:t>Lorsque des actions prévues dans la documentation maintenance et service ne sont pas mises en œuvre, sans justification satisfaisante de la part du Titulaire</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Après chaque remise à jour annuelle de la DMS</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En cas de non-respect récurrent des objectifs de résultat</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 xml:space="preserve">Dans le cadre de son plan de contrôle des prestations déléguées par des contrôleurs interne de l’Acheteur ou des tiers. </w:t>
      </w:r>
    </w:p>
    <w:p w:rsidR="00794CDA" w:rsidRPr="008D6B60" w:rsidRDefault="00BF0E3E">
      <w:r w:rsidRPr="008D6B60">
        <w:t xml:space="preserve">L’expertise est réalisée de manière à perturber le moins possible l’accomplissement par le Titulaire de ses obligations contractuelles. Le Titulaire apporte à </w:t>
      </w:r>
      <w:r w:rsidRPr="008D6B60">
        <w:rPr>
          <w:rFonts w:cs="Arial"/>
        </w:rPr>
        <w:t>l’Acheteur</w:t>
      </w:r>
      <w:r w:rsidRPr="008D6B60">
        <w:t>, à titre gratuit, toute assistance nécessaire.</w:t>
      </w:r>
    </w:p>
    <w:p w:rsidR="00794CDA" w:rsidRPr="008D6B60" w:rsidRDefault="00BF0E3E">
      <w:r w:rsidRPr="008D6B60">
        <w:t>Suite à la remise du rapport de diagnostic, le Titulaire a six (6) semaines pour se mettre en conformité avec les conclusions de l’expert, nonobstant l’application des pénalités correspondantes aux défauts constatés. Les défauts constatés par l’expert doivent être saisis dans les cinq (5) jours dans l’outil de maintenance. Pour ces défauts, le DRM est porté à 20 jours.</w:t>
      </w:r>
    </w:p>
    <w:p w:rsidR="00794CDA" w:rsidRPr="008D6B60" w:rsidRDefault="00BF0E3E">
      <w:pPr>
        <w:spacing w:before="0" w:after="160"/>
        <w:jc w:val="left"/>
        <w:rPr>
          <w:rFonts w:eastAsiaTheme="majorEastAsia" w:cs="Arial"/>
          <w:color w:val="C00000"/>
          <w:sz w:val="28"/>
          <w:szCs w:val="32"/>
        </w:rPr>
      </w:pPr>
      <w:bookmarkStart w:id="381" w:name="_Toc53129996"/>
      <w:r w:rsidRPr="008D6B60">
        <w:br w:type="page" w:clear="all"/>
      </w:r>
    </w:p>
    <w:p w:rsidR="00794CDA" w:rsidRPr="008D6B60" w:rsidRDefault="00BF0E3E">
      <w:pPr>
        <w:pStyle w:val="Titre1"/>
      </w:pPr>
      <w:bookmarkStart w:id="382" w:name="_Toc139024878"/>
      <w:bookmarkEnd w:id="357"/>
      <w:r w:rsidRPr="008D6B60">
        <w:lastRenderedPageBreak/>
        <w:t>Performance et mesure de performance</w:t>
      </w:r>
      <w:bookmarkEnd w:id="381"/>
      <w:bookmarkEnd w:id="382"/>
    </w:p>
    <w:p w:rsidR="00794CDA" w:rsidRPr="008D6B60" w:rsidRDefault="00BF0E3E" w:rsidP="008D6B60">
      <w:pPr>
        <w:pStyle w:val="Titre2"/>
      </w:pPr>
      <w:bookmarkStart w:id="383" w:name="_Toc53129997"/>
      <w:bookmarkStart w:id="384" w:name="_Toc139024879"/>
      <w:r w:rsidRPr="008D6B60">
        <w:t>Principes généraux et Matérialisation des niveaux de Service</w:t>
      </w:r>
      <w:bookmarkEnd w:id="383"/>
      <w:bookmarkEnd w:id="384"/>
    </w:p>
    <w:p w:rsidR="00794CDA" w:rsidRPr="008D6B60" w:rsidRDefault="00BF0E3E">
      <w:pPr>
        <w:rPr>
          <w:rFonts w:cs="Arial"/>
        </w:rPr>
      </w:pPr>
      <w:r w:rsidRPr="008D6B60">
        <w:rPr>
          <w:rFonts w:cs="Arial"/>
        </w:rPr>
        <w:t>Chaque Service fait l’objet d’une définition par domaine.</w:t>
      </w:r>
    </w:p>
    <w:p w:rsidR="00794CDA" w:rsidRPr="008D6B60" w:rsidRDefault="00BF0E3E">
      <w:pPr>
        <w:rPr>
          <w:rFonts w:cs="Arial"/>
        </w:rPr>
      </w:pPr>
      <w:r w:rsidRPr="008D6B60">
        <w:rPr>
          <w:rFonts w:cs="Arial"/>
        </w:rPr>
        <w:t>Le présent document présente les types de défauts pour chaque Service.</w:t>
      </w:r>
    </w:p>
    <w:p w:rsidR="00794CDA" w:rsidRPr="008D6B60" w:rsidRDefault="00BF0E3E">
      <w:pPr>
        <w:rPr>
          <w:rFonts w:cs="Arial"/>
        </w:rPr>
      </w:pPr>
      <w:r w:rsidRPr="008D6B60">
        <w:rPr>
          <w:rFonts w:cs="Arial"/>
        </w:rPr>
        <w:t>Chaque Service comportera des indicateurs de performance défini en fonction de la criticité choisie par l’Acheteur.</w:t>
      </w:r>
    </w:p>
    <w:p w:rsidR="00794CDA" w:rsidRPr="008D6B60" w:rsidRDefault="00BF0E3E">
      <w:pPr>
        <w:rPr>
          <w:rFonts w:cs="Arial"/>
        </w:rPr>
      </w:pPr>
      <w:r w:rsidRPr="008D6B60">
        <w:rPr>
          <w:rFonts w:cs="Arial"/>
        </w:rPr>
        <w:t xml:space="preserve">L’indicateur de performance comporte des paliers dont les montants des pénalités de retard sont inversement proportionnels aux délais de résolution et à la gravité du défaut.  </w:t>
      </w:r>
    </w:p>
    <w:p w:rsidR="00794CDA" w:rsidRPr="008D6B60" w:rsidRDefault="00BF0E3E">
      <w:pPr>
        <w:rPr>
          <w:rFonts w:cs="Arial"/>
          <w:b/>
        </w:rPr>
      </w:pPr>
      <w:r w:rsidRPr="008D6B60">
        <w:rPr>
          <w:rFonts w:cs="Arial"/>
          <w:b/>
        </w:rPr>
        <w:t>La pénalité est applicable au-delà du délai de résolution maximale par jour et par défaut. Elle peut être globale et forfaitaire lorsque cela est précisé dans le service.</w:t>
      </w:r>
    </w:p>
    <w:p w:rsidR="00794CDA" w:rsidRPr="008D6B60" w:rsidRDefault="00BF0E3E">
      <w:pPr>
        <w:rPr>
          <w:rFonts w:cs="Arial"/>
          <w:b/>
        </w:rPr>
      </w:pPr>
      <w:r w:rsidRPr="008D6B60">
        <w:rPr>
          <w:rFonts w:cs="Arial"/>
          <w:b/>
        </w:rPr>
        <w:t xml:space="preserve">Définition du Po dans le CCAP. </w:t>
      </w:r>
    </w:p>
    <w:p w:rsidR="00794CDA" w:rsidRPr="008D6B60" w:rsidRDefault="00794CDA">
      <w:pPr>
        <w:rPr>
          <w:rFonts w:cs="Arial"/>
        </w:rPr>
      </w:pPr>
    </w:p>
    <w:p w:rsidR="00794CDA" w:rsidRPr="008D6B60" w:rsidRDefault="00BF0E3E">
      <w:pPr>
        <w:rPr>
          <w:rFonts w:cs="Arial"/>
        </w:rPr>
      </w:pPr>
      <w:r w:rsidRPr="008D6B60">
        <w:rPr>
          <w:rFonts w:cs="Arial"/>
          <w:noProof/>
          <w:lang w:eastAsia="fr-FR"/>
        </w:rPr>
        <mc:AlternateContent>
          <mc:Choice Requires="wpg">
            <w:drawing>
              <wp:inline distT="0" distB="0" distL="0" distR="0">
                <wp:extent cx="5973205" cy="3446780"/>
                <wp:effectExtent l="0" t="0" r="8890" b="0"/>
                <wp:docPr id="7"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24"/>
                        <a:stretch/>
                      </pic:blipFill>
                      <pic:spPr bwMode="auto">
                        <a:xfrm>
                          <a:off x="0" y="0"/>
                          <a:ext cx="5975101" cy="3447874"/>
                        </a:xfrm>
                        <a:prstGeom prst="rect">
                          <a:avLst/>
                        </a:prstGeom>
                        <a:noFill/>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6" o:spid="_x0000_s6" type="#_x0000_t75" style="mso-wrap-distance-left:0.0pt;mso-wrap-distance-top:0.0pt;mso-wrap-distance-right:0.0pt;mso-wrap-distance-bottom:0.0pt;width:470.3pt;height:271.4pt;" stroked="false">
                <v:path textboxrect="0,0,0,0"/>
                <v:imagedata r:id="rId25" o:title=""/>
              </v:shape>
            </w:pict>
          </mc:Fallback>
        </mc:AlternateContent>
      </w:r>
    </w:p>
    <w:p w:rsidR="00794CDA" w:rsidRPr="008D6B60" w:rsidRDefault="00794CDA">
      <w:pPr>
        <w:rPr>
          <w:rFonts w:cs="Arial"/>
        </w:rPr>
      </w:pPr>
    </w:p>
    <w:p w:rsidR="00794CDA" w:rsidRPr="008D6B60" w:rsidRDefault="00BF0E3E">
      <w:pPr>
        <w:spacing w:before="0" w:after="160"/>
        <w:jc w:val="left"/>
        <w:rPr>
          <w:rFonts w:eastAsiaTheme="majorEastAsia" w:cs="Arial"/>
          <w:color w:val="C00000"/>
          <w:sz w:val="28"/>
          <w:szCs w:val="32"/>
        </w:rPr>
      </w:pPr>
      <w:bookmarkStart w:id="385" w:name="_Toc53129998"/>
      <w:r w:rsidRPr="008D6B60">
        <w:br w:type="page" w:clear="all"/>
      </w:r>
    </w:p>
    <w:p w:rsidR="00794CDA" w:rsidRPr="008D6B60" w:rsidRDefault="00BF0E3E" w:rsidP="008D6B60">
      <w:pPr>
        <w:pStyle w:val="Titre2"/>
      </w:pPr>
      <w:bookmarkStart w:id="386" w:name="_Toc139024880"/>
      <w:r w:rsidRPr="008D6B60">
        <w:lastRenderedPageBreak/>
        <w:t xml:space="preserve">Modalités d’intervention du </w:t>
      </w:r>
      <w:bookmarkEnd w:id="385"/>
      <w:r w:rsidRPr="008D6B60">
        <w:t>Titulaire</w:t>
      </w:r>
      <w:bookmarkEnd w:id="386"/>
    </w:p>
    <w:p w:rsidR="00794CDA" w:rsidRPr="008D6B60" w:rsidRDefault="00BF0E3E" w:rsidP="008D6B60">
      <w:pPr>
        <w:pStyle w:val="Titre3"/>
      </w:pPr>
      <w:bookmarkStart w:id="387" w:name="_Toc53129999"/>
      <w:bookmarkStart w:id="388" w:name="_Toc139024881"/>
      <w:r w:rsidRPr="008D6B60">
        <w:t>Signalement des Défauts</w:t>
      </w:r>
      <w:bookmarkEnd w:id="387"/>
      <w:bookmarkEnd w:id="388"/>
    </w:p>
    <w:p w:rsidR="00794CDA" w:rsidRPr="008D6B60" w:rsidRDefault="00BF0E3E">
      <w:r w:rsidRPr="008D6B60">
        <w:t>Le signalement des défauts se fait, soit lors des autocontrôles ou viSites programmées par le Titulaire, soit par signalement dans les conditions décrites à l’article «</w:t>
      </w:r>
      <w:r w:rsidRPr="008D6B60">
        <w:rPr>
          <w:rFonts w:ascii="Calibri" w:hAnsi="Calibri" w:cs="Calibri"/>
        </w:rPr>
        <w:t> </w:t>
      </w:r>
      <w:r w:rsidRPr="008D6B60">
        <w:t>suivi de signalement</w:t>
      </w:r>
      <w:r w:rsidRPr="008D6B60">
        <w:rPr>
          <w:rFonts w:ascii="Calibri" w:hAnsi="Calibri" w:cs="Calibri"/>
        </w:rPr>
        <w:t> </w:t>
      </w:r>
      <w:r w:rsidRPr="008D6B60">
        <w:rPr>
          <w:rFonts w:cs="Marianne"/>
        </w:rPr>
        <w:t>»</w:t>
      </w:r>
      <w:r w:rsidRPr="008D6B60">
        <w:t xml:space="preserve"> du pr</w:t>
      </w:r>
      <w:r w:rsidRPr="008D6B60">
        <w:rPr>
          <w:rFonts w:cs="Marianne"/>
        </w:rPr>
        <w:t>é</w:t>
      </w:r>
      <w:r w:rsidRPr="008D6B60">
        <w:t>sent CCTP.</w:t>
      </w:r>
    </w:p>
    <w:p w:rsidR="00794CDA" w:rsidRPr="008D6B60" w:rsidRDefault="00BF0E3E" w:rsidP="008D6B60">
      <w:pPr>
        <w:pStyle w:val="Titre3"/>
      </w:pPr>
      <w:bookmarkStart w:id="389" w:name="_Toc53130000"/>
      <w:bookmarkStart w:id="390" w:name="_Toc139024882"/>
      <w:r w:rsidRPr="008D6B60">
        <w:t>Mise en œuvre sans délai des mesures de mise en sécurité et de sauvegarde (PCA)</w:t>
      </w:r>
      <w:bookmarkEnd w:id="389"/>
      <w:bookmarkEnd w:id="390"/>
    </w:p>
    <w:p w:rsidR="00794CDA" w:rsidRPr="008D6B60" w:rsidRDefault="00BF0E3E">
      <w:r w:rsidRPr="008D6B60">
        <w:t xml:space="preserve">Quel que soit l’origine de l’évènement et sa qualification (Anomalie ou Défaut), le Titulaire met en œuvre sans délai les mesures de mise en sécurité puis les mesures de sauvegarde nécessaires en fonction de la nature de l’Évènement et informe sans délai le représentant de </w:t>
      </w:r>
      <w:r w:rsidRPr="008D6B60">
        <w:rPr>
          <w:rFonts w:cs="Arial"/>
        </w:rPr>
        <w:t>l’Acheteur</w:t>
      </w:r>
      <w:r w:rsidRPr="008D6B60">
        <w:t>.</w:t>
      </w:r>
    </w:p>
    <w:p w:rsidR="00794CDA" w:rsidRPr="008D6B60" w:rsidRDefault="00BF0E3E">
      <w:r w:rsidRPr="008D6B60">
        <w:t xml:space="preserve">Les modalités d’intervention et des procédures associées aux mises en sécurité, mesures de sauvegarde et marches dégradées sont précisées pour chaque service et équipement critique dans la DMS. Ces modalités et procédures seront soumises à validation de </w:t>
      </w:r>
      <w:r w:rsidRPr="008D6B60">
        <w:rPr>
          <w:rFonts w:cs="Arial"/>
        </w:rPr>
        <w:t xml:space="preserve">l’Acheteur </w:t>
      </w:r>
      <w:r w:rsidRPr="008D6B60">
        <w:t>au plus tard trente (30) jours après la date de démarrage des prestations.</w:t>
      </w:r>
    </w:p>
    <w:p w:rsidR="00794CDA" w:rsidRPr="008D6B60" w:rsidRDefault="00BF0E3E" w:rsidP="008D6B60">
      <w:pPr>
        <w:pStyle w:val="Titre3"/>
      </w:pPr>
      <w:bookmarkStart w:id="391" w:name="_Toc53130001"/>
      <w:bookmarkStart w:id="392" w:name="_Toc139024883"/>
      <w:r w:rsidRPr="008D6B60">
        <w:t>Intervention curative du Titulaire en cas de Défaut</w:t>
      </w:r>
      <w:bookmarkEnd w:id="391"/>
      <w:bookmarkEnd w:id="392"/>
    </w:p>
    <w:p w:rsidR="00794CDA" w:rsidRPr="008D6B60" w:rsidRDefault="00BF0E3E">
      <w:r w:rsidRPr="008D6B60">
        <w:t xml:space="preserve">Les présentes dispositions définissent les modalités d’intervention curative du Titulaire. </w:t>
      </w:r>
    </w:p>
    <w:p w:rsidR="00794CDA" w:rsidRPr="008D6B60" w:rsidRDefault="00BF0E3E">
      <w:r w:rsidRPr="008D6B60">
        <w:t>Deux hypothèses sont envisagées</w:t>
      </w:r>
      <w:r w:rsidRPr="008D6B60">
        <w:rPr>
          <w:rFonts w:ascii="Calibri" w:hAnsi="Calibri" w:cs="Calibri"/>
        </w:rPr>
        <w:t> </w:t>
      </w:r>
      <w:r w:rsidRPr="008D6B60">
        <w:t xml:space="preserve">: </w:t>
      </w:r>
    </w:p>
    <w:p w:rsidR="00794CDA" w:rsidRPr="008D6B60" w:rsidRDefault="00BF0E3E">
      <w:pPr>
        <w:pStyle w:val="Paragraphedeliste"/>
        <w:numPr>
          <w:ilvl w:val="0"/>
          <w:numId w:val="3"/>
        </w:numPr>
      </w:pPr>
      <w:r w:rsidRPr="008D6B60">
        <w:t>Le défaut est résolu dans le délai de résolutions maximal</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Le défaut ne peut être résolu dans le délai de résolution maximal.</w:t>
      </w:r>
    </w:p>
    <w:p w:rsidR="00794CDA" w:rsidRPr="008D6B60" w:rsidRDefault="00BF0E3E" w:rsidP="008D6B60">
      <w:pPr>
        <w:pStyle w:val="Titre4"/>
      </w:pPr>
      <w:r w:rsidRPr="008D6B60">
        <w:t>Défaut résolu dans le délai de résolution maximal</w:t>
      </w:r>
    </w:p>
    <w:p w:rsidR="00794CDA" w:rsidRPr="008D6B60" w:rsidRDefault="00BF0E3E">
      <w:r w:rsidRPr="008D6B60">
        <w:t>Le Titulaire prend toutes les mesures adaptées à la nature du défaut et en assure la résolution dans le délai contractuel.</w:t>
      </w:r>
    </w:p>
    <w:p w:rsidR="00794CDA" w:rsidRPr="008D6B60" w:rsidRDefault="00BF0E3E">
      <w:r w:rsidRPr="008D6B60">
        <w:t>A la complète résolution du défaut, l’évènement est clos dans l’outil de maintenance.</w:t>
      </w:r>
      <w:bookmarkStart w:id="393" w:name="_Toc136437014"/>
      <w:bookmarkStart w:id="394" w:name="_Toc137455458"/>
      <w:bookmarkStart w:id="395" w:name="_Toc137475668"/>
      <w:bookmarkEnd w:id="393"/>
      <w:bookmarkEnd w:id="394"/>
      <w:bookmarkEnd w:id="395"/>
    </w:p>
    <w:p w:rsidR="00794CDA" w:rsidRPr="008D6B60" w:rsidRDefault="00BF0E3E" w:rsidP="008D6B60">
      <w:pPr>
        <w:pStyle w:val="Titre4"/>
      </w:pPr>
      <w:r w:rsidRPr="008D6B60">
        <w:t>Défaut non résolu dans le délai de résolution maximal</w:t>
      </w:r>
    </w:p>
    <w:p w:rsidR="00794CDA" w:rsidRPr="008D6B60" w:rsidRDefault="00BF0E3E">
      <w:r w:rsidRPr="008D6B60">
        <w:t xml:space="preserve">A défaut de pouvoir résoudre le défaut dans le délai de résolution maximal, le Titulaire peut, sous réserve de l’accord de </w:t>
      </w:r>
      <w:r w:rsidRPr="008D6B60">
        <w:rPr>
          <w:rFonts w:cs="Arial"/>
        </w:rPr>
        <w:t>l’Acheteur</w:t>
      </w:r>
      <w:r w:rsidRPr="008D6B60">
        <w:t>, mettre en place, à ses frais, une marche dégradée dont les modalités sont définies dans le présent CCTP.</w:t>
      </w:r>
    </w:p>
    <w:p w:rsidR="00794CDA" w:rsidRPr="008D6B60" w:rsidRDefault="00BF0E3E">
      <w:r w:rsidRPr="008D6B60">
        <w:t>La mise en place de la marche dégradée ne permet pas la clôture du signalement.</w:t>
      </w:r>
    </w:p>
    <w:p w:rsidR="00794CDA" w:rsidRPr="008D6B60" w:rsidRDefault="00BF0E3E" w:rsidP="008D6B60">
      <w:pPr>
        <w:pStyle w:val="Titre3"/>
      </w:pPr>
      <w:bookmarkStart w:id="396" w:name="_Toc53130002"/>
      <w:bookmarkStart w:id="397" w:name="_Toc139024884"/>
      <w:r w:rsidRPr="008D6B60">
        <w:t>Modalité de mise en œuvre d’une marche dégradée</w:t>
      </w:r>
      <w:bookmarkEnd w:id="396"/>
      <w:bookmarkEnd w:id="397"/>
    </w:p>
    <w:p w:rsidR="00794CDA" w:rsidRPr="008D6B60" w:rsidRDefault="00BF0E3E">
      <w:r w:rsidRPr="008D6B60">
        <w:t>La mise en place d’une marche dégradée peut être proposée par le Titulaire dans le cas d’un arrêt programmé, d’un défaut, ou suite à une anomalie.</w:t>
      </w:r>
    </w:p>
    <w:p w:rsidR="00794CDA" w:rsidRPr="008D6B60" w:rsidRDefault="00BF0E3E">
      <w:r w:rsidRPr="008D6B60">
        <w:t>Cet état de fonctionnement s’entend exclusivement suivant la définition donnée par la norme NF EN 13306 (X 60-319).</w:t>
      </w:r>
    </w:p>
    <w:p w:rsidR="00794CDA" w:rsidRPr="008D6B60" w:rsidRDefault="00BF0E3E">
      <w:r w:rsidRPr="008D6B60">
        <w:t xml:space="preserve">Il en résulte que cette appellation ne sera employée que si les performances relatives à cet état de fonctionnement ont fait l’objet d’une validation préalable du représentant de </w:t>
      </w:r>
      <w:r w:rsidRPr="008D6B60">
        <w:rPr>
          <w:rFonts w:cs="Arial"/>
        </w:rPr>
        <w:t>l’Acheteur</w:t>
      </w:r>
      <w:r w:rsidRPr="008D6B60">
        <w:t>. La marche dégradée est considérée comme mise en place lorsque les performances sont effectivement atteintes.</w:t>
      </w:r>
    </w:p>
    <w:p w:rsidR="00794CDA" w:rsidRPr="008D6B60" w:rsidRDefault="00BF0E3E">
      <w:r w:rsidRPr="008D6B60">
        <w:t xml:space="preserve">Pour chaque signalement concerné, Le Titulaire demande à </w:t>
      </w:r>
      <w:r w:rsidRPr="008D6B60">
        <w:rPr>
          <w:rFonts w:cs="Arial"/>
        </w:rPr>
        <w:t xml:space="preserve">l’Acheteur </w:t>
      </w:r>
      <w:r w:rsidRPr="008D6B60">
        <w:t>de mettre en place une marche dégradée par l’intermédiaire des moyens de communications prévus au contrat.</w:t>
      </w:r>
    </w:p>
    <w:p w:rsidR="00794CDA" w:rsidRPr="008D6B60" w:rsidRDefault="00BF0E3E">
      <w:r w:rsidRPr="008D6B60">
        <w:t xml:space="preserve">Le caractère acceptable des performances proposées par le Titulaire est apprécié par le représentant de </w:t>
      </w:r>
      <w:r w:rsidRPr="008D6B60">
        <w:rPr>
          <w:rFonts w:cs="Arial"/>
        </w:rPr>
        <w:t>l’Acheteur,</w:t>
      </w:r>
      <w:r w:rsidRPr="008D6B60">
        <w:t xml:space="preserve"> comme étant celles qui permettent de poursuivre l’Exploitation des locaux ou Équipements en Défaut, dans des conditions où sont préservés à un niveau jugé suffisant par l’Acheteur, mais sous l’entière responsabilité du Titulaire</w:t>
      </w:r>
      <w:r w:rsidRPr="008D6B60">
        <w:rPr>
          <w:rFonts w:ascii="Calibri" w:hAnsi="Calibri" w:cs="Calibri"/>
        </w:rPr>
        <w:t> </w:t>
      </w:r>
      <w:r w:rsidRPr="008D6B60">
        <w:t xml:space="preserve">: </w:t>
      </w:r>
    </w:p>
    <w:p w:rsidR="00794CDA" w:rsidRPr="008D6B60" w:rsidRDefault="00BF0E3E">
      <w:pPr>
        <w:pStyle w:val="Paragraphedeliste"/>
        <w:numPr>
          <w:ilvl w:val="0"/>
          <w:numId w:val="3"/>
        </w:numPr>
      </w:pPr>
      <w:r w:rsidRPr="008D6B60">
        <w:t>La sécurité des biens et des personnes</w:t>
      </w:r>
      <w:r w:rsidRPr="008D6B60">
        <w:rPr>
          <w:rFonts w:ascii="Calibri" w:hAnsi="Calibri" w:cs="Calibri"/>
        </w:rPr>
        <w:t> </w:t>
      </w:r>
      <w:r w:rsidRPr="008D6B60">
        <w:t>;</w:t>
      </w:r>
    </w:p>
    <w:p w:rsidR="00794CDA" w:rsidRPr="008D6B60" w:rsidRDefault="00BF0E3E">
      <w:pPr>
        <w:pStyle w:val="Paragraphedeliste"/>
        <w:numPr>
          <w:ilvl w:val="0"/>
          <w:numId w:val="3"/>
        </w:numPr>
      </w:pPr>
      <w:r w:rsidRPr="008D6B60">
        <w:t>La sûreté.</w:t>
      </w:r>
    </w:p>
    <w:p w:rsidR="00794CDA" w:rsidRPr="008D6B60" w:rsidRDefault="00BF0E3E">
      <w:r w:rsidRPr="008D6B60">
        <w:lastRenderedPageBreak/>
        <w:t xml:space="preserve">L’appréciation de ces critères relève de la décision de </w:t>
      </w:r>
      <w:r w:rsidRPr="008D6B60">
        <w:rPr>
          <w:rFonts w:cs="Arial"/>
        </w:rPr>
        <w:t>l’Acheteur</w:t>
      </w:r>
      <w:r w:rsidRPr="008D6B60">
        <w:t>. Spécifiques à chaque situation, site ou bâtiment, ils peuvent être appréciés différemment. Le catalogue des marchés dégradées fait partie de la DMS.</w:t>
      </w:r>
    </w:p>
    <w:p w:rsidR="00794CDA" w:rsidRPr="008D6B60" w:rsidRDefault="00BF0E3E" w:rsidP="008D6B60">
      <w:pPr>
        <w:pStyle w:val="Titre2"/>
      </w:pPr>
      <w:bookmarkStart w:id="398" w:name="_Toc53130003"/>
      <w:bookmarkStart w:id="399" w:name="_Toc139024885"/>
      <w:r w:rsidRPr="008D6B60">
        <w:t>Délais de résolution d’un Défaut</w:t>
      </w:r>
      <w:bookmarkEnd w:id="398"/>
      <w:bookmarkEnd w:id="399"/>
    </w:p>
    <w:p w:rsidR="00794CDA" w:rsidRPr="008D6B60" w:rsidRDefault="00BF0E3E">
      <w:r w:rsidRPr="008D6B60">
        <w:t>Les principes, modalités du décompte du DRM sont définis dans le cadre du CCAP.</w:t>
      </w:r>
    </w:p>
    <w:p w:rsidR="00794CDA" w:rsidRPr="008D6B60" w:rsidRDefault="00BF0E3E" w:rsidP="008D6B60">
      <w:pPr>
        <w:pStyle w:val="Titre2"/>
      </w:pPr>
      <w:bookmarkStart w:id="400" w:name="_Toc53130004"/>
      <w:bookmarkStart w:id="401" w:name="_Toc139024886"/>
      <w:r w:rsidRPr="008D6B60">
        <w:t>Principe de pénalisation en cas de Défaut</w:t>
      </w:r>
      <w:bookmarkEnd w:id="400"/>
      <w:bookmarkEnd w:id="401"/>
    </w:p>
    <w:p w:rsidR="00794CDA" w:rsidRPr="008D6B60" w:rsidRDefault="00BF0E3E">
      <w:r w:rsidRPr="008D6B60">
        <w:t>Les principes, modalités de calcul et de paiement, et cas d’exonération des pénalités sont définis dans le cadre du CCAP.</w:t>
      </w:r>
    </w:p>
    <w:p w:rsidR="00794CDA" w:rsidRPr="008D6B60" w:rsidRDefault="00794CDA"/>
    <w:p w:rsidR="00794CDA" w:rsidRPr="008D6B60" w:rsidRDefault="00BF0E3E">
      <w:pPr>
        <w:spacing w:before="0" w:after="160"/>
        <w:jc w:val="left"/>
        <w:rPr>
          <w:rFonts w:eastAsiaTheme="majorEastAsia" w:cs="Arial"/>
          <w:color w:val="2E74B5"/>
          <w:sz w:val="28"/>
          <w:szCs w:val="32"/>
        </w:rPr>
      </w:pPr>
      <w:bookmarkStart w:id="402" w:name="_Toc53130005"/>
      <w:r w:rsidRPr="008D6B60">
        <w:rPr>
          <w:rFonts w:cs="Arial"/>
        </w:rPr>
        <w:br w:type="page" w:clear="all"/>
      </w:r>
    </w:p>
    <w:p w:rsidR="00794CDA" w:rsidRPr="008D6B60" w:rsidRDefault="00BF0E3E">
      <w:pPr>
        <w:pStyle w:val="Titre1"/>
      </w:pPr>
      <w:bookmarkStart w:id="403" w:name="_Toc53130054"/>
      <w:bookmarkStart w:id="404" w:name="_Toc139024887"/>
      <w:bookmarkEnd w:id="402"/>
      <w:r w:rsidRPr="008D6B60">
        <w:lastRenderedPageBreak/>
        <w:t>Conditions relatives à la Gestion de la Pérennité des Installations</w:t>
      </w:r>
      <w:bookmarkEnd w:id="403"/>
      <w:bookmarkEnd w:id="404"/>
    </w:p>
    <w:p w:rsidR="00794CDA" w:rsidRPr="008D6B60" w:rsidRDefault="00BF0E3E" w:rsidP="008D6B60">
      <w:pPr>
        <w:pStyle w:val="Titre2"/>
      </w:pPr>
      <w:bookmarkStart w:id="405" w:name="_Toc139024888"/>
      <w:r w:rsidRPr="008D6B60">
        <w:t>CVPO – Service d’Accompagnement lors des contrôles légaux de conformité CVPO</w:t>
      </w:r>
      <w:bookmarkEnd w:id="405"/>
    </w:p>
    <w:p w:rsidR="00794CDA" w:rsidRPr="008D6B60" w:rsidRDefault="00BF0E3E" w:rsidP="008D6B60">
      <w:pPr>
        <w:pStyle w:val="Titre3"/>
      </w:pPr>
      <w:bookmarkStart w:id="406" w:name="_Toc53130077"/>
      <w:bookmarkStart w:id="407" w:name="_Toc139024889"/>
      <w:r w:rsidRPr="008D6B60">
        <w:t>Définition du Service</w:t>
      </w:r>
      <w:bookmarkEnd w:id="406"/>
      <w:bookmarkEnd w:id="407"/>
    </w:p>
    <w:p w:rsidR="00794CDA" w:rsidRPr="008D6B60" w:rsidRDefault="00BF0E3E">
      <w:pPr>
        <w:rPr>
          <w:rFonts w:cs="Arial"/>
        </w:rPr>
      </w:pPr>
      <w:r w:rsidRPr="008D6B60">
        <w:rPr>
          <w:rFonts w:cs="Arial"/>
        </w:rPr>
        <w:t xml:space="preserve">Le Service consiste à </w:t>
      </w:r>
      <w:r w:rsidRPr="008D6B60">
        <w:rPr>
          <w:rFonts w:cs="Arial"/>
          <w:b/>
        </w:rPr>
        <w:t>l’accompagnement</w:t>
      </w:r>
      <w:r w:rsidRPr="008D6B60">
        <w:rPr>
          <w:rFonts w:cs="Arial"/>
        </w:rPr>
        <w:t>, par le Titulaire, des entreprises effectuant les contrôles réglementaires sur les équipements objet du marché pour le compte de l’Acheteur.</w:t>
      </w:r>
    </w:p>
    <w:p w:rsidR="00794CDA" w:rsidRPr="008D6B60" w:rsidRDefault="00BF0E3E">
      <w:pPr>
        <w:rPr>
          <w:rFonts w:cs="Arial"/>
        </w:rPr>
      </w:pPr>
      <w:r w:rsidRPr="008D6B60">
        <w:rPr>
          <w:rFonts w:cs="Arial"/>
        </w:rPr>
        <w:t>L’Acheteur présentera un planning de contrôle annuel en début d’année civile au Titulaire. Celui-ci mettra en œuvre les moyens pour assurer l’accompagnement des bureaux de contrôle.</w:t>
      </w:r>
    </w:p>
    <w:p w:rsidR="00794CDA" w:rsidRPr="008D6B60" w:rsidRDefault="00BF0E3E">
      <w:pPr>
        <w:rPr>
          <w:rFonts w:cs="Arial"/>
        </w:rPr>
      </w:pPr>
      <w:r w:rsidRPr="008D6B60">
        <w:rPr>
          <w:rFonts w:cs="Arial"/>
        </w:rPr>
        <w:t xml:space="preserve">Le service consiste à </w:t>
      </w:r>
      <w:r w:rsidRPr="008D6B60">
        <w:rPr>
          <w:rFonts w:cs="Arial"/>
          <w:b/>
        </w:rPr>
        <w:t>lever les réserves</w:t>
      </w:r>
      <w:r w:rsidRPr="008D6B60">
        <w:rPr>
          <w:rFonts w:cs="Arial"/>
        </w:rPr>
        <w:t xml:space="preserve"> dans le cadre du forfait, et ce pour des niveaux techniques de réserves relevant des niveaux de maintenance compétente.</w:t>
      </w:r>
    </w:p>
    <w:p w:rsidR="00794CDA" w:rsidRPr="008D6B60" w:rsidRDefault="00BF0E3E">
      <w:pPr>
        <w:rPr>
          <w:rFonts w:cs="Arial"/>
        </w:rPr>
      </w:pPr>
      <w:r w:rsidRPr="008D6B60">
        <w:rPr>
          <w:rFonts w:cs="Arial"/>
        </w:rPr>
        <w:t>Lors de l’accompagnement, le Titulaire aura possibilité de disposer des informations des non conformités constatées par le bureau de contrôle. Il pourra les lever pendant le contrôle pour éliminer la réserve, et ce, dans le cadre de son forfait. Il ne devra cependant pas allonger le temps de visite initialement programmé en raison des actions techniques qu’il envisagera d’effectuer.</w:t>
      </w:r>
    </w:p>
    <w:p w:rsidR="00794CDA" w:rsidRPr="008D6B60" w:rsidRDefault="00BF0E3E">
      <w:pPr>
        <w:rPr>
          <w:rFonts w:cs="Arial"/>
        </w:rPr>
      </w:pPr>
      <w:r w:rsidRPr="008D6B60">
        <w:rPr>
          <w:rFonts w:cs="Arial"/>
        </w:rPr>
        <w:t xml:space="preserve">Dans le cas où le niveau technique nécessaire pour lever une réserve ne serait pas compris dans le présent marché, le Titulaire informera l’Acheteur qui prendra les mesures nécessaires à la bonne levée de celles-ci. Il est entendu que pour ces réserves, lorsque le principe d’exclusion est accepté par l’Acheteur, que le Titulaire ne fera l’objet d’aucune pénalisation. </w:t>
      </w:r>
    </w:p>
    <w:p w:rsidR="00794CDA" w:rsidRPr="008D6B60" w:rsidRDefault="00BF0E3E">
      <w:pPr>
        <w:spacing w:before="0" w:after="160"/>
        <w:jc w:val="left"/>
        <w:rPr>
          <w:rFonts w:eastAsiaTheme="majorEastAsia" w:cs="Arial"/>
          <w:color w:val="C00000"/>
          <w:sz w:val="28"/>
          <w:szCs w:val="32"/>
        </w:rPr>
      </w:pPr>
      <w:bookmarkStart w:id="408" w:name="_Toc53130078"/>
      <w:r w:rsidRPr="008D6B60">
        <w:br w:type="page" w:clear="all"/>
      </w:r>
    </w:p>
    <w:p w:rsidR="00794CDA" w:rsidRPr="008D6B60" w:rsidRDefault="00BF0E3E" w:rsidP="008D6B60">
      <w:pPr>
        <w:pStyle w:val="Titre3"/>
      </w:pPr>
      <w:bookmarkStart w:id="409" w:name="_Toc139024890"/>
      <w:r w:rsidRPr="008D6B60">
        <w:lastRenderedPageBreak/>
        <w:t>Caractérisation des Défauts</w:t>
      </w:r>
      <w:bookmarkEnd w:id="408"/>
      <w:bookmarkEnd w:id="409"/>
    </w:p>
    <w:p w:rsidR="00794CDA" w:rsidRPr="008D6B60" w:rsidRDefault="00794CDA">
      <w:pPr>
        <w:rPr>
          <w:rFonts w:cs="Arial"/>
        </w:rPr>
      </w:pPr>
    </w:p>
    <w:tbl>
      <w:tblPr>
        <w:tblStyle w:val="Grilledutableau"/>
        <w:tblW w:w="5000" w:type="pct"/>
        <w:tblLook w:val="04A0" w:firstRow="1" w:lastRow="0" w:firstColumn="1" w:lastColumn="0" w:noHBand="0" w:noVBand="1"/>
      </w:tblPr>
      <w:tblGrid>
        <w:gridCol w:w="1337"/>
        <w:gridCol w:w="3714"/>
        <w:gridCol w:w="1932"/>
        <w:gridCol w:w="2079"/>
      </w:tblGrid>
      <w:tr w:rsidR="00794CDA" w:rsidRPr="008D6B60">
        <w:tc>
          <w:tcPr>
            <w:tcW w:w="738" w:type="pct"/>
            <w:shd w:val="clear" w:color="auto" w:fill="D9D9D9" w:themeFill="background1" w:themeFillShade="D9"/>
          </w:tcPr>
          <w:p w:rsidR="00794CDA" w:rsidRPr="008D6B60" w:rsidRDefault="00BF0E3E">
            <w:pPr>
              <w:spacing w:after="120"/>
              <w:jc w:val="center"/>
              <w:rPr>
                <w:rFonts w:cs="Arial"/>
              </w:rPr>
            </w:pPr>
            <w:r w:rsidRPr="008D6B60">
              <w:rPr>
                <w:rFonts w:cs="Arial"/>
              </w:rPr>
              <w:t>Référence</w:t>
            </w:r>
          </w:p>
        </w:tc>
        <w:tc>
          <w:tcPr>
            <w:tcW w:w="2049" w:type="pct"/>
            <w:shd w:val="clear" w:color="auto" w:fill="D9D9D9" w:themeFill="background1" w:themeFillShade="D9"/>
          </w:tcPr>
          <w:p w:rsidR="00794CDA" w:rsidRPr="008D6B60" w:rsidRDefault="00BF0E3E">
            <w:pPr>
              <w:spacing w:after="120"/>
              <w:jc w:val="center"/>
              <w:rPr>
                <w:rFonts w:cs="Arial"/>
              </w:rPr>
            </w:pPr>
            <w:r w:rsidRPr="008D6B60">
              <w:rPr>
                <w:rFonts w:cs="Arial"/>
              </w:rPr>
              <w:t>Définition indicateur</w:t>
            </w:r>
          </w:p>
        </w:tc>
        <w:tc>
          <w:tcPr>
            <w:tcW w:w="1066" w:type="pct"/>
            <w:shd w:val="clear" w:color="auto" w:fill="D9D9D9" w:themeFill="background1" w:themeFillShade="D9"/>
          </w:tcPr>
          <w:p w:rsidR="00794CDA" w:rsidRPr="008D6B60" w:rsidRDefault="00BF0E3E">
            <w:pPr>
              <w:spacing w:after="120"/>
              <w:jc w:val="center"/>
              <w:rPr>
                <w:rFonts w:cs="Arial"/>
              </w:rPr>
            </w:pPr>
            <w:r w:rsidRPr="008D6B60">
              <w:rPr>
                <w:rFonts w:cs="Arial"/>
              </w:rPr>
              <w:t>Délai Résolution Maximum</w:t>
            </w:r>
          </w:p>
        </w:tc>
        <w:tc>
          <w:tcPr>
            <w:tcW w:w="1147" w:type="pct"/>
            <w:shd w:val="clear" w:color="auto" w:fill="D9D9D9" w:themeFill="background1" w:themeFillShade="D9"/>
          </w:tcPr>
          <w:p w:rsidR="00794CDA" w:rsidRPr="008D6B60" w:rsidRDefault="00BF0E3E">
            <w:pPr>
              <w:spacing w:after="120"/>
              <w:jc w:val="center"/>
              <w:rPr>
                <w:rFonts w:cs="Arial"/>
              </w:rPr>
            </w:pPr>
            <w:r w:rsidRPr="008D6B60">
              <w:rPr>
                <w:rFonts w:cs="Arial"/>
              </w:rPr>
              <w:t>Pénalité</w:t>
            </w:r>
          </w:p>
        </w:tc>
      </w:tr>
      <w:tr w:rsidR="00794CDA" w:rsidRPr="008D6B60">
        <w:tc>
          <w:tcPr>
            <w:tcW w:w="738" w:type="pct"/>
          </w:tcPr>
          <w:p w:rsidR="00794CDA" w:rsidRPr="008D6B60" w:rsidRDefault="00BF0E3E">
            <w:pPr>
              <w:rPr>
                <w:rFonts w:cs="Arial"/>
              </w:rPr>
            </w:pPr>
            <w:r w:rsidRPr="008D6B60">
              <w:rPr>
                <w:rFonts w:cs="Arial"/>
              </w:rPr>
              <w:t>CVPO -1</w:t>
            </w:r>
          </w:p>
        </w:tc>
        <w:tc>
          <w:tcPr>
            <w:tcW w:w="2049" w:type="pct"/>
          </w:tcPr>
          <w:p w:rsidR="00794CDA" w:rsidRPr="008D6B60" w:rsidRDefault="00BF0E3E">
            <w:pPr>
              <w:jc w:val="center"/>
              <w:rPr>
                <w:rFonts w:cs="Arial"/>
              </w:rPr>
            </w:pPr>
            <w:r w:rsidRPr="008D6B60">
              <w:rPr>
                <w:rFonts w:cs="Arial"/>
              </w:rPr>
              <w:t>Absence d’accompagnement conformément au planning.</w:t>
            </w:r>
          </w:p>
        </w:tc>
        <w:tc>
          <w:tcPr>
            <w:tcW w:w="1066" w:type="pct"/>
            <w:vAlign w:val="center"/>
          </w:tcPr>
          <w:p w:rsidR="00794CDA" w:rsidRPr="008D6B60" w:rsidRDefault="00BF0E3E">
            <w:pPr>
              <w:jc w:val="center"/>
              <w:rPr>
                <w:rFonts w:cs="Arial"/>
              </w:rPr>
            </w:pPr>
            <w:r w:rsidRPr="008D6B60">
              <w:rPr>
                <w:rFonts w:cs="Arial"/>
              </w:rPr>
              <w:t>Sans délais</w:t>
            </w:r>
          </w:p>
        </w:tc>
        <w:tc>
          <w:tcPr>
            <w:tcW w:w="1147" w:type="pct"/>
            <w:vAlign w:val="center"/>
          </w:tcPr>
          <w:p w:rsidR="00794CDA" w:rsidRPr="008D6B60" w:rsidRDefault="00BF0E3E">
            <w:pPr>
              <w:jc w:val="center"/>
              <w:rPr>
                <w:rFonts w:cs="Arial"/>
              </w:rPr>
            </w:pPr>
            <w:r w:rsidRPr="008D6B60">
              <w:rPr>
                <w:rFonts w:cs="Arial"/>
              </w:rPr>
              <w:t>50 x Po / absence</w:t>
            </w:r>
          </w:p>
        </w:tc>
      </w:tr>
      <w:tr w:rsidR="00794CDA" w:rsidRPr="008D6B60">
        <w:tc>
          <w:tcPr>
            <w:tcW w:w="738" w:type="pct"/>
          </w:tcPr>
          <w:p w:rsidR="00794CDA" w:rsidRPr="008D6B60" w:rsidRDefault="00BF0E3E">
            <w:pPr>
              <w:rPr>
                <w:rFonts w:cs="Arial"/>
              </w:rPr>
            </w:pPr>
            <w:r w:rsidRPr="008D6B60">
              <w:rPr>
                <w:rFonts w:cs="Arial"/>
              </w:rPr>
              <w:t>CVPO -2</w:t>
            </w:r>
          </w:p>
        </w:tc>
        <w:tc>
          <w:tcPr>
            <w:tcW w:w="2049" w:type="pct"/>
            <w:vAlign w:val="center"/>
          </w:tcPr>
          <w:p w:rsidR="00794CDA" w:rsidRPr="008D6B60" w:rsidRDefault="00BF0E3E">
            <w:pPr>
              <w:jc w:val="center"/>
              <w:rPr>
                <w:rFonts w:cs="Arial"/>
              </w:rPr>
            </w:pPr>
            <w:r w:rsidRPr="008D6B60">
              <w:rPr>
                <w:rFonts w:cs="Arial"/>
              </w:rPr>
              <w:t>Non-respect du délai de levée d'une réserve très critique</w:t>
            </w:r>
          </w:p>
        </w:tc>
        <w:tc>
          <w:tcPr>
            <w:tcW w:w="1066" w:type="pct"/>
            <w:vAlign w:val="center"/>
          </w:tcPr>
          <w:p w:rsidR="00794CDA" w:rsidRPr="008D6B60" w:rsidRDefault="00BF0E3E">
            <w:pPr>
              <w:jc w:val="center"/>
              <w:rPr>
                <w:rFonts w:cs="Arial"/>
              </w:rPr>
            </w:pPr>
            <w:r w:rsidRPr="008D6B60">
              <w:rPr>
                <w:rFonts w:cs="Arial"/>
              </w:rPr>
              <w:t>7 jours ouvrés</w:t>
            </w:r>
          </w:p>
        </w:tc>
        <w:tc>
          <w:tcPr>
            <w:tcW w:w="1147" w:type="pct"/>
            <w:vAlign w:val="center"/>
          </w:tcPr>
          <w:p w:rsidR="00794CDA" w:rsidRPr="008D6B60" w:rsidRDefault="00BF0E3E">
            <w:pPr>
              <w:jc w:val="center"/>
              <w:rPr>
                <w:rFonts w:cs="Arial"/>
              </w:rPr>
            </w:pPr>
            <w:r w:rsidRPr="008D6B60">
              <w:rPr>
                <w:rFonts w:cs="Arial"/>
              </w:rPr>
              <w:t>20 x Po / tranche de DRM / réserve</w:t>
            </w:r>
          </w:p>
        </w:tc>
      </w:tr>
      <w:tr w:rsidR="00794CDA" w:rsidRPr="008D6B60">
        <w:tc>
          <w:tcPr>
            <w:tcW w:w="738" w:type="pct"/>
          </w:tcPr>
          <w:p w:rsidR="00794CDA" w:rsidRPr="008D6B60" w:rsidRDefault="00BF0E3E">
            <w:pPr>
              <w:rPr>
                <w:rFonts w:cs="Arial"/>
              </w:rPr>
            </w:pPr>
            <w:r w:rsidRPr="008D6B60">
              <w:rPr>
                <w:rFonts w:cs="Arial"/>
              </w:rPr>
              <w:t>CVPO -3</w:t>
            </w:r>
          </w:p>
        </w:tc>
        <w:tc>
          <w:tcPr>
            <w:tcW w:w="2049" w:type="pct"/>
            <w:vAlign w:val="center"/>
          </w:tcPr>
          <w:p w:rsidR="00794CDA" w:rsidRPr="008D6B60" w:rsidRDefault="00BF0E3E">
            <w:pPr>
              <w:jc w:val="center"/>
              <w:rPr>
                <w:rFonts w:cs="Arial"/>
              </w:rPr>
            </w:pPr>
            <w:r w:rsidRPr="008D6B60">
              <w:rPr>
                <w:rFonts w:cs="Arial"/>
              </w:rPr>
              <w:t>Non-respect du délai de levée d'une réserve critique</w:t>
            </w:r>
          </w:p>
        </w:tc>
        <w:tc>
          <w:tcPr>
            <w:tcW w:w="1066" w:type="pct"/>
            <w:vAlign w:val="center"/>
          </w:tcPr>
          <w:p w:rsidR="00794CDA" w:rsidRPr="008D6B60" w:rsidRDefault="00BF0E3E">
            <w:pPr>
              <w:jc w:val="center"/>
              <w:rPr>
                <w:rFonts w:cs="Arial"/>
              </w:rPr>
            </w:pPr>
            <w:r w:rsidRPr="008D6B60">
              <w:rPr>
                <w:rFonts w:cs="Arial"/>
              </w:rPr>
              <w:t>21 jours</w:t>
            </w:r>
          </w:p>
        </w:tc>
        <w:tc>
          <w:tcPr>
            <w:tcW w:w="1147" w:type="pct"/>
            <w:vAlign w:val="center"/>
          </w:tcPr>
          <w:p w:rsidR="00794CDA" w:rsidRPr="008D6B60" w:rsidRDefault="00BF0E3E">
            <w:pPr>
              <w:jc w:val="center"/>
              <w:rPr>
                <w:rFonts w:cs="Arial"/>
              </w:rPr>
            </w:pPr>
            <w:r w:rsidRPr="008D6B60">
              <w:rPr>
                <w:rFonts w:cs="Arial"/>
              </w:rPr>
              <w:t>10 x Po / tranche de DRM / réserve</w:t>
            </w:r>
          </w:p>
        </w:tc>
      </w:tr>
      <w:tr w:rsidR="00794CDA" w:rsidRPr="008D6B60">
        <w:tc>
          <w:tcPr>
            <w:tcW w:w="738" w:type="pct"/>
          </w:tcPr>
          <w:p w:rsidR="00794CDA" w:rsidRPr="008D6B60" w:rsidRDefault="00BF0E3E">
            <w:pPr>
              <w:rPr>
                <w:rFonts w:cs="Arial"/>
              </w:rPr>
            </w:pPr>
            <w:r w:rsidRPr="008D6B60">
              <w:rPr>
                <w:rFonts w:cs="Arial"/>
              </w:rPr>
              <w:t>CVPO -4</w:t>
            </w:r>
          </w:p>
        </w:tc>
        <w:tc>
          <w:tcPr>
            <w:tcW w:w="2049" w:type="pct"/>
            <w:vAlign w:val="center"/>
          </w:tcPr>
          <w:p w:rsidR="00794CDA" w:rsidRPr="008D6B60" w:rsidRDefault="00BF0E3E">
            <w:pPr>
              <w:jc w:val="center"/>
              <w:rPr>
                <w:rFonts w:cs="Arial"/>
              </w:rPr>
            </w:pPr>
            <w:r w:rsidRPr="008D6B60">
              <w:rPr>
                <w:rFonts w:cs="Arial"/>
              </w:rPr>
              <w:t>Non-respect du délai de levée d'une réserve non critique</w:t>
            </w:r>
          </w:p>
        </w:tc>
        <w:tc>
          <w:tcPr>
            <w:tcW w:w="1066" w:type="pct"/>
            <w:vAlign w:val="center"/>
          </w:tcPr>
          <w:p w:rsidR="00794CDA" w:rsidRPr="008D6B60" w:rsidRDefault="00BF0E3E">
            <w:pPr>
              <w:jc w:val="center"/>
              <w:rPr>
                <w:rFonts w:cs="Arial"/>
              </w:rPr>
            </w:pPr>
            <w:r w:rsidRPr="008D6B60">
              <w:rPr>
                <w:rFonts w:cs="Arial"/>
              </w:rPr>
              <w:t>60 jours</w:t>
            </w:r>
          </w:p>
        </w:tc>
        <w:tc>
          <w:tcPr>
            <w:tcW w:w="1147" w:type="pct"/>
            <w:vAlign w:val="center"/>
          </w:tcPr>
          <w:p w:rsidR="00794CDA" w:rsidRPr="008D6B60" w:rsidRDefault="00BF0E3E">
            <w:pPr>
              <w:jc w:val="center"/>
              <w:rPr>
                <w:rFonts w:cs="Arial"/>
              </w:rPr>
            </w:pPr>
            <w:r w:rsidRPr="008D6B60">
              <w:rPr>
                <w:rFonts w:cs="Arial"/>
              </w:rPr>
              <w:t>5 x Po / tranche de DRM / réserve</w:t>
            </w:r>
          </w:p>
        </w:tc>
      </w:tr>
    </w:tbl>
    <w:p w:rsidR="00794CDA" w:rsidRPr="008D6B60" w:rsidRDefault="00794CDA">
      <w:pPr>
        <w:rPr>
          <w:rFonts w:cs="Arial"/>
        </w:rPr>
      </w:pPr>
    </w:p>
    <w:p w:rsidR="00794CDA" w:rsidRPr="008D6B60" w:rsidRDefault="00BF0E3E" w:rsidP="008D6B60">
      <w:pPr>
        <w:pStyle w:val="Titre3"/>
      </w:pPr>
      <w:bookmarkStart w:id="410" w:name="_Toc53130079"/>
      <w:bookmarkStart w:id="411" w:name="_Toc139024891"/>
      <w:r w:rsidRPr="008D6B60">
        <w:t>Liste indicative et non exhaustive des équipements, ouvrages, corps de métiers ou Prestations concernées</w:t>
      </w:r>
      <w:bookmarkEnd w:id="410"/>
      <w:bookmarkEnd w:id="411"/>
    </w:p>
    <w:p w:rsidR="00794CDA" w:rsidRPr="008D6B60" w:rsidRDefault="00BF0E3E">
      <w:pPr>
        <w:rPr>
          <w:rFonts w:cs="Arial"/>
        </w:rPr>
      </w:pPr>
      <w:r w:rsidRPr="008D6B60">
        <w:rPr>
          <w:rFonts w:cs="Arial"/>
        </w:rPr>
        <w:t>Tous les équipements du marché.</w:t>
      </w:r>
      <w:r w:rsidRPr="008D6B60">
        <w:rPr>
          <w:rFonts w:cs="Arial"/>
        </w:rPr>
        <w:br w:type="page" w:clear="all"/>
      </w:r>
    </w:p>
    <w:p w:rsidR="00794CDA" w:rsidRPr="008D6B60" w:rsidRDefault="00BF0E3E" w:rsidP="008D6B60">
      <w:pPr>
        <w:pStyle w:val="Titre2"/>
      </w:pPr>
      <w:bookmarkStart w:id="412" w:name="_Toc53130055"/>
      <w:bookmarkStart w:id="413" w:name="_Toc139024892"/>
      <w:r w:rsidRPr="008D6B60">
        <w:lastRenderedPageBreak/>
        <w:t>PREV – Service de Gestion et réalisation des opérations de maintenance préventive</w:t>
      </w:r>
      <w:bookmarkEnd w:id="412"/>
      <w:bookmarkEnd w:id="413"/>
    </w:p>
    <w:p w:rsidR="00794CDA" w:rsidRPr="008D6B60" w:rsidRDefault="00BF0E3E" w:rsidP="008D6B60">
      <w:pPr>
        <w:pStyle w:val="Titre3"/>
      </w:pPr>
      <w:bookmarkStart w:id="414" w:name="_Toc53130056"/>
      <w:bookmarkStart w:id="415" w:name="_Toc139024893"/>
      <w:r w:rsidRPr="008D6B60">
        <w:t>Définition du Service</w:t>
      </w:r>
      <w:bookmarkEnd w:id="414"/>
      <w:bookmarkEnd w:id="415"/>
    </w:p>
    <w:p w:rsidR="00794CDA" w:rsidRPr="008D6B60" w:rsidRDefault="00BF0E3E">
      <w:pPr>
        <w:rPr>
          <w:rFonts w:cs="Arial"/>
        </w:rPr>
      </w:pPr>
      <w:r w:rsidRPr="008D6B60">
        <w:rPr>
          <w:rFonts w:cs="Arial"/>
        </w:rPr>
        <w:t>Consiste à planifier, organiser et réaliser les opérations de maintenance préventive de niveau 1 à 5 au sens de la norme NF X60-000 pour l’ensemble des installations objet du marché.</w:t>
      </w:r>
    </w:p>
    <w:p w:rsidR="00794CDA" w:rsidRPr="008D6B60" w:rsidRDefault="00BF0E3E">
      <w:pPr>
        <w:rPr>
          <w:rFonts w:cs="Arial"/>
        </w:rPr>
      </w:pPr>
      <w:r w:rsidRPr="008D6B60">
        <w:rPr>
          <w:rFonts w:cs="Arial"/>
        </w:rPr>
        <w:t>Le Titulaire respecte les gammes de maintenance présentées dans le plan de maintenance. Ces gammes constituent un minima. Le Titulaire se doit de compléter celles-ci en termes de fréquence, de tâche pour respecter les impératifs des services associés. Toute tâche supplémentaire ou fréquence de passage est incluse au forfait du présent marché.</w:t>
      </w:r>
    </w:p>
    <w:p w:rsidR="00794CDA" w:rsidRPr="008D6B60" w:rsidRDefault="00BF0E3E">
      <w:pPr>
        <w:rPr>
          <w:rFonts w:cs="Arial"/>
        </w:rPr>
      </w:pPr>
      <w:r w:rsidRPr="008D6B60">
        <w:rPr>
          <w:rFonts w:cs="Arial"/>
        </w:rPr>
        <w:t>Le Titulaire est tenu d’effectuer des rondes techniques de surveillance, afin de s’assurer du bon fonctionnement des installations, selon les besoins et les obligations du marché. La fréquence minimale de ces rondes est quotidienne.</w:t>
      </w:r>
    </w:p>
    <w:p w:rsidR="00794CDA" w:rsidRPr="008D6B60" w:rsidRDefault="00BF0E3E">
      <w:pPr>
        <w:rPr>
          <w:rFonts w:cs="Arial"/>
        </w:rPr>
      </w:pPr>
      <w:r w:rsidRPr="008D6B60">
        <w:rPr>
          <w:rFonts w:cs="Arial"/>
        </w:rPr>
        <w:t>Les contrôles effectués lors de ces rondes s’appliquent aux équipements, aux appareils de mesures et d’alarmes afin de s’assurer du bon fonctionnement des installations et pour prévenir les dérèglements, pannes ou incidents.</w:t>
      </w:r>
    </w:p>
    <w:p w:rsidR="00794CDA" w:rsidRPr="008D6B60" w:rsidRDefault="00BF0E3E">
      <w:pPr>
        <w:rPr>
          <w:rFonts w:cs="Arial"/>
        </w:rPr>
      </w:pPr>
      <w:r w:rsidRPr="008D6B60">
        <w:rPr>
          <w:rFonts w:cs="Arial"/>
        </w:rPr>
        <w:t xml:space="preserve">Le Titulaire établira un planning de rondes et une gamme correspondante sur </w:t>
      </w:r>
      <w:r w:rsidRPr="008D6B60">
        <w:t xml:space="preserve">l’outil de maintenance </w:t>
      </w:r>
      <w:r w:rsidRPr="008D6B60">
        <w:rPr>
          <w:rFonts w:cs="Arial"/>
        </w:rPr>
        <w:t>permettant de couvrir l’ensemble des installations, ce document sera soumis pour avis à l’Acheteur à l’issue de la période de prise en charge.</w:t>
      </w:r>
    </w:p>
    <w:p w:rsidR="00794CDA" w:rsidRPr="008D6B60" w:rsidRDefault="00BF0E3E" w:rsidP="008D6B60">
      <w:pPr>
        <w:pStyle w:val="Titre3"/>
      </w:pPr>
      <w:bookmarkStart w:id="416" w:name="_Toc53130057"/>
      <w:bookmarkStart w:id="417" w:name="_Toc139024894"/>
      <w:r w:rsidRPr="008D6B60">
        <w:t>Caractérisation des Défauts</w:t>
      </w:r>
      <w:bookmarkEnd w:id="416"/>
      <w:bookmarkEnd w:id="417"/>
    </w:p>
    <w:tbl>
      <w:tblPr>
        <w:tblStyle w:val="Grilledutableau"/>
        <w:tblW w:w="5000" w:type="pct"/>
        <w:tblLook w:val="04A0" w:firstRow="1" w:lastRow="0" w:firstColumn="1" w:lastColumn="0" w:noHBand="0" w:noVBand="1"/>
      </w:tblPr>
      <w:tblGrid>
        <w:gridCol w:w="1461"/>
        <w:gridCol w:w="3637"/>
        <w:gridCol w:w="1843"/>
        <w:gridCol w:w="2121"/>
      </w:tblGrid>
      <w:tr w:rsidR="00794CDA" w:rsidRPr="008D6B60">
        <w:tc>
          <w:tcPr>
            <w:tcW w:w="806" w:type="pct"/>
            <w:shd w:val="clear" w:color="auto" w:fill="D9D9D9" w:themeFill="background1" w:themeFillShade="D9"/>
          </w:tcPr>
          <w:p w:rsidR="00794CDA" w:rsidRPr="008D6B60" w:rsidRDefault="00BF0E3E">
            <w:pPr>
              <w:spacing w:after="120"/>
              <w:jc w:val="center"/>
              <w:rPr>
                <w:rFonts w:cs="Arial"/>
              </w:rPr>
            </w:pPr>
            <w:r w:rsidRPr="008D6B60">
              <w:rPr>
                <w:rFonts w:cs="Arial"/>
              </w:rPr>
              <w:t>Référence</w:t>
            </w:r>
          </w:p>
        </w:tc>
        <w:tc>
          <w:tcPr>
            <w:tcW w:w="2007" w:type="pct"/>
            <w:shd w:val="clear" w:color="auto" w:fill="D9D9D9" w:themeFill="background1" w:themeFillShade="D9"/>
          </w:tcPr>
          <w:p w:rsidR="00794CDA" w:rsidRPr="008D6B60" w:rsidRDefault="00BF0E3E">
            <w:pPr>
              <w:spacing w:after="120"/>
              <w:jc w:val="center"/>
              <w:rPr>
                <w:rFonts w:cs="Arial"/>
              </w:rPr>
            </w:pPr>
            <w:r w:rsidRPr="008D6B60">
              <w:rPr>
                <w:rFonts w:cs="Arial"/>
              </w:rPr>
              <w:t>Définition indicateur</w:t>
            </w:r>
          </w:p>
        </w:tc>
        <w:tc>
          <w:tcPr>
            <w:tcW w:w="1017" w:type="pct"/>
            <w:shd w:val="clear" w:color="auto" w:fill="D9D9D9" w:themeFill="background1" w:themeFillShade="D9"/>
          </w:tcPr>
          <w:p w:rsidR="00794CDA" w:rsidRPr="008D6B60" w:rsidRDefault="00BF0E3E">
            <w:pPr>
              <w:spacing w:after="120"/>
              <w:jc w:val="center"/>
              <w:rPr>
                <w:rFonts w:cs="Arial"/>
              </w:rPr>
            </w:pPr>
            <w:r w:rsidRPr="008D6B60">
              <w:rPr>
                <w:rFonts w:cs="Arial"/>
              </w:rPr>
              <w:t>Délai Résolution Maximum</w:t>
            </w:r>
          </w:p>
        </w:tc>
        <w:tc>
          <w:tcPr>
            <w:tcW w:w="1170" w:type="pct"/>
            <w:shd w:val="clear" w:color="auto" w:fill="D9D9D9" w:themeFill="background1" w:themeFillShade="D9"/>
          </w:tcPr>
          <w:p w:rsidR="00794CDA" w:rsidRPr="008D6B60" w:rsidRDefault="00BF0E3E">
            <w:pPr>
              <w:spacing w:after="120"/>
              <w:jc w:val="center"/>
              <w:rPr>
                <w:rFonts w:cs="Arial"/>
              </w:rPr>
            </w:pPr>
            <w:r w:rsidRPr="008D6B60">
              <w:rPr>
                <w:rFonts w:cs="Arial"/>
              </w:rPr>
              <w:t>Pénalité</w:t>
            </w:r>
          </w:p>
        </w:tc>
      </w:tr>
      <w:tr w:rsidR="00794CDA" w:rsidRPr="008D6B60">
        <w:tc>
          <w:tcPr>
            <w:tcW w:w="806" w:type="pct"/>
          </w:tcPr>
          <w:p w:rsidR="00794CDA" w:rsidRPr="008D6B60" w:rsidRDefault="00BF0E3E">
            <w:pPr>
              <w:rPr>
                <w:rFonts w:cs="Arial"/>
              </w:rPr>
            </w:pPr>
            <w:r w:rsidRPr="008D6B60">
              <w:rPr>
                <w:rFonts w:cs="Arial"/>
              </w:rPr>
              <w:t>PREV-1</w:t>
            </w:r>
          </w:p>
        </w:tc>
        <w:tc>
          <w:tcPr>
            <w:tcW w:w="2007" w:type="pct"/>
            <w:vAlign w:val="center"/>
          </w:tcPr>
          <w:p w:rsidR="00794CDA" w:rsidRPr="008D6B60" w:rsidRDefault="00BF0E3E">
            <w:pPr>
              <w:rPr>
                <w:rFonts w:cs="Arial"/>
              </w:rPr>
            </w:pPr>
            <w:r w:rsidRPr="008D6B60">
              <w:rPr>
                <w:rFonts w:cs="Arial"/>
              </w:rPr>
              <w:t>Non réalisation d’une intervention de maintenance programmée et inscrite au plan de maintenance</w:t>
            </w:r>
          </w:p>
        </w:tc>
        <w:tc>
          <w:tcPr>
            <w:tcW w:w="1017" w:type="pct"/>
            <w:vAlign w:val="center"/>
          </w:tcPr>
          <w:p w:rsidR="00794CDA" w:rsidRPr="008D6B60" w:rsidRDefault="00BF0E3E">
            <w:pPr>
              <w:jc w:val="center"/>
              <w:rPr>
                <w:rFonts w:cs="Arial"/>
              </w:rPr>
            </w:pPr>
            <w:r w:rsidRPr="008D6B60">
              <w:rPr>
                <w:rFonts w:cs="Arial"/>
              </w:rPr>
              <w:t>4 heures</w:t>
            </w:r>
          </w:p>
        </w:tc>
        <w:tc>
          <w:tcPr>
            <w:tcW w:w="1170" w:type="pct"/>
            <w:vAlign w:val="center"/>
          </w:tcPr>
          <w:p w:rsidR="00794CDA" w:rsidRPr="008D6B60" w:rsidRDefault="00BF0E3E">
            <w:pPr>
              <w:jc w:val="center"/>
              <w:rPr>
                <w:rFonts w:cs="Arial"/>
              </w:rPr>
            </w:pPr>
            <w:r w:rsidRPr="008D6B60">
              <w:rPr>
                <w:rFonts w:cs="Arial"/>
              </w:rPr>
              <w:t>20 x Po / tranche de DRM</w:t>
            </w:r>
          </w:p>
        </w:tc>
      </w:tr>
      <w:tr w:rsidR="00794CDA" w:rsidRPr="008D6B60">
        <w:tc>
          <w:tcPr>
            <w:tcW w:w="806" w:type="pct"/>
          </w:tcPr>
          <w:p w:rsidR="00794CDA" w:rsidRPr="008D6B60" w:rsidRDefault="00BF0E3E">
            <w:pPr>
              <w:rPr>
                <w:rFonts w:cs="Arial"/>
              </w:rPr>
            </w:pPr>
            <w:r w:rsidRPr="008D6B60">
              <w:rPr>
                <w:rFonts w:cs="Arial"/>
              </w:rPr>
              <w:t>PREV -2</w:t>
            </w:r>
          </w:p>
        </w:tc>
        <w:tc>
          <w:tcPr>
            <w:tcW w:w="2007" w:type="pct"/>
            <w:vAlign w:val="center"/>
          </w:tcPr>
          <w:p w:rsidR="00794CDA" w:rsidRPr="008D6B60" w:rsidRDefault="00BF0E3E">
            <w:pPr>
              <w:rPr>
                <w:rFonts w:cs="Arial"/>
              </w:rPr>
            </w:pPr>
            <w:r w:rsidRPr="008D6B60">
              <w:rPr>
                <w:rFonts w:cs="Arial"/>
              </w:rPr>
              <w:t xml:space="preserve">Non tenue à jour du registre de sécurité/carnet d'entretien ou incohérence entre les informations figurants sur l’outil de maintenance et une documentation technique </w:t>
            </w:r>
          </w:p>
        </w:tc>
        <w:tc>
          <w:tcPr>
            <w:tcW w:w="1017" w:type="pct"/>
            <w:vAlign w:val="center"/>
          </w:tcPr>
          <w:p w:rsidR="00794CDA" w:rsidRPr="008D6B60" w:rsidRDefault="00BF0E3E">
            <w:pPr>
              <w:jc w:val="center"/>
              <w:rPr>
                <w:rFonts w:cs="Arial"/>
              </w:rPr>
            </w:pPr>
            <w:r w:rsidRPr="008D6B60">
              <w:rPr>
                <w:rFonts w:cs="Arial"/>
              </w:rPr>
              <w:t>4 jours</w:t>
            </w:r>
          </w:p>
        </w:tc>
        <w:tc>
          <w:tcPr>
            <w:tcW w:w="1170" w:type="pct"/>
            <w:vAlign w:val="center"/>
          </w:tcPr>
          <w:p w:rsidR="00794CDA" w:rsidRPr="008D6B60" w:rsidRDefault="00BF0E3E">
            <w:pPr>
              <w:jc w:val="center"/>
              <w:rPr>
                <w:rFonts w:cs="Arial"/>
              </w:rPr>
            </w:pPr>
            <w:r w:rsidRPr="008D6B60">
              <w:rPr>
                <w:rFonts w:cs="Arial"/>
              </w:rPr>
              <w:t>10 x Po / constat</w:t>
            </w:r>
          </w:p>
        </w:tc>
      </w:tr>
    </w:tbl>
    <w:p w:rsidR="00794CDA" w:rsidRPr="008D6B60" w:rsidRDefault="00BF0E3E" w:rsidP="008D6B60">
      <w:pPr>
        <w:pStyle w:val="Titre3"/>
      </w:pPr>
      <w:bookmarkStart w:id="418" w:name="_Toc53130058"/>
      <w:bookmarkStart w:id="419" w:name="_Toc139024895"/>
      <w:r w:rsidRPr="008D6B60">
        <w:t>Liste indicative et non exhaustive des équipements, ouvrages, corps de métiers ou prestations concernées</w:t>
      </w:r>
      <w:bookmarkEnd w:id="418"/>
      <w:bookmarkEnd w:id="419"/>
    </w:p>
    <w:p w:rsidR="00794CDA" w:rsidRPr="008D6B60" w:rsidRDefault="00BF0E3E">
      <w:pPr>
        <w:rPr>
          <w:rFonts w:cs="Arial"/>
        </w:rPr>
      </w:pPr>
      <w:r w:rsidRPr="008D6B60">
        <w:rPr>
          <w:rFonts w:cs="Arial"/>
        </w:rPr>
        <w:t xml:space="preserve">Le Titulaire assure le renseignement de </w:t>
      </w:r>
      <w:r w:rsidRPr="008D6B60">
        <w:t xml:space="preserve">l’outil de maintenance </w:t>
      </w:r>
      <w:r w:rsidRPr="008D6B60">
        <w:rPr>
          <w:rFonts w:cs="Arial"/>
        </w:rPr>
        <w:t>de manière quotidienne et à minima hebdomadaire de son planning de maintenance préventive, y compris la maintenance réglementaire, comprenant les tâches et fréquences d’interventions préventives sur chacun des équipements et ouvrages afin de garantir le respect de ses obligations de résultats.</w:t>
      </w:r>
    </w:p>
    <w:p w:rsidR="00794CDA" w:rsidRPr="008D6B60" w:rsidRDefault="00BF0E3E">
      <w:pPr>
        <w:rPr>
          <w:rFonts w:cs="Arial"/>
        </w:rPr>
      </w:pPr>
      <w:r w:rsidRPr="008D6B60">
        <w:rPr>
          <w:rFonts w:cs="Arial"/>
        </w:rPr>
        <w:t>Le respect de la programmation de la maintenance préventive, en termes de délai et de prestations est un élément essentiel du marché.</w:t>
      </w:r>
      <w:r w:rsidRPr="008D6B60">
        <w:rPr>
          <w:rFonts w:cs="Arial"/>
        </w:rPr>
        <w:br w:type="page" w:clear="all"/>
      </w:r>
    </w:p>
    <w:p w:rsidR="00794CDA" w:rsidRPr="008D6B60" w:rsidRDefault="00BF0E3E" w:rsidP="008D6B60">
      <w:pPr>
        <w:pStyle w:val="Titre2"/>
      </w:pPr>
      <w:bookmarkStart w:id="420" w:name="_Toc53130059"/>
      <w:bookmarkStart w:id="421" w:name="_Toc139024896"/>
      <w:r w:rsidRPr="008D6B60">
        <w:lastRenderedPageBreak/>
        <w:t>ASS – Mission d’Assistance et conseil</w:t>
      </w:r>
      <w:bookmarkEnd w:id="420"/>
      <w:bookmarkEnd w:id="421"/>
    </w:p>
    <w:p w:rsidR="00794CDA" w:rsidRPr="008D6B60" w:rsidRDefault="00BF0E3E" w:rsidP="008D6B60">
      <w:pPr>
        <w:pStyle w:val="Titre3"/>
      </w:pPr>
      <w:bookmarkStart w:id="422" w:name="_Toc53130060"/>
      <w:bookmarkStart w:id="423" w:name="_Toc139024897"/>
      <w:r w:rsidRPr="008D6B60">
        <w:t>Définition du Service</w:t>
      </w:r>
      <w:bookmarkEnd w:id="422"/>
      <w:bookmarkEnd w:id="423"/>
    </w:p>
    <w:p w:rsidR="00794CDA" w:rsidRPr="008D6B60" w:rsidRDefault="00BF0E3E">
      <w:pPr>
        <w:rPr>
          <w:rFonts w:cs="Arial"/>
        </w:rPr>
      </w:pPr>
      <w:r w:rsidRPr="008D6B60">
        <w:rPr>
          <w:rFonts w:cs="Arial"/>
        </w:rPr>
        <w:t>Le service consiste à l’assistance et conseil à l’Acheteur pour la définition et la réception de travaux réalisés par l’Acheteur, notamment dans le cadre de travaux de rénovation, de GER ou de reprise de dommage relevant de sa responsabilité.</w:t>
      </w:r>
    </w:p>
    <w:p w:rsidR="00794CDA" w:rsidRPr="008D6B60" w:rsidRDefault="00BF0E3E">
      <w:pPr>
        <w:rPr>
          <w:rFonts w:cs="Arial"/>
        </w:rPr>
      </w:pPr>
      <w:r w:rsidRPr="008D6B60">
        <w:rPr>
          <w:rFonts w:cs="Arial"/>
        </w:rPr>
        <w:t>La performance consiste à obtenir un service adapté par la remise en temps des documents demandés, par rapport aux délais précisés dans la définition du service et par une action efficace au service des intérêts de l’Acheteur et assurant un bon déroulement des procédures concernées (exemple dommage...).</w:t>
      </w:r>
    </w:p>
    <w:p w:rsidR="00794CDA" w:rsidRPr="008D6B60" w:rsidRDefault="00BF0E3E" w:rsidP="008D6B60">
      <w:pPr>
        <w:pStyle w:val="Titre3"/>
      </w:pPr>
      <w:bookmarkStart w:id="424" w:name="_Toc53130061"/>
      <w:bookmarkStart w:id="425" w:name="_Toc139024898"/>
      <w:r w:rsidRPr="008D6B60">
        <w:t>Assistance à la définition de travaux</w:t>
      </w:r>
      <w:bookmarkEnd w:id="424"/>
      <w:bookmarkEnd w:id="425"/>
    </w:p>
    <w:p w:rsidR="00794CDA" w:rsidRPr="008D6B60" w:rsidRDefault="00BF0E3E">
      <w:pPr>
        <w:rPr>
          <w:rFonts w:cs="Arial"/>
        </w:rPr>
      </w:pPr>
      <w:r w:rsidRPr="008D6B60">
        <w:rPr>
          <w:rFonts w:cs="Arial"/>
        </w:rPr>
        <w:t xml:space="preserve">Dans le cadre de </w:t>
      </w:r>
      <w:r w:rsidRPr="008D6B60">
        <w:rPr>
          <w:rFonts w:cs="Arial"/>
          <w:b/>
          <w:u w:val="single"/>
        </w:rPr>
        <w:t>l’assistance à la définition de travaux</w:t>
      </w:r>
      <w:r w:rsidRPr="008D6B60">
        <w:rPr>
          <w:rFonts w:cs="Arial"/>
        </w:rPr>
        <w:t>, le Titulaire accompagne l’Acheteur dans la validation de pièces techniques soumis lors des phases études de projets de construction neuve ou de rénovation lourde. Il sera notamment sollicité pour avis sur les fiches techniques produites par l’installateur, sur la maintenabilité des équipements proposés et la pertinence des plans d’implantation du matériel.</w:t>
      </w:r>
    </w:p>
    <w:p w:rsidR="00794CDA" w:rsidRPr="008D6B60" w:rsidRDefault="00BF0E3E">
      <w:pPr>
        <w:rPr>
          <w:rFonts w:cs="Arial"/>
        </w:rPr>
      </w:pPr>
      <w:r w:rsidRPr="008D6B60">
        <w:rPr>
          <w:rFonts w:cs="Arial"/>
        </w:rPr>
        <w:t>Le Titulaire attestera dans un rapport écrit la conformité des travaux vis-à-vis des spécificités définies au plan de pérennité et des objectifs de performance attendus au présent CCTP. Les cas échéants, le Titulaire justifiera techniquement chacune des réserves émises dans le rapport.</w:t>
      </w:r>
    </w:p>
    <w:p w:rsidR="00794CDA" w:rsidRPr="008D6B60" w:rsidRDefault="00BF0E3E">
      <w:pPr>
        <w:rPr>
          <w:rFonts w:cs="Arial"/>
        </w:rPr>
      </w:pPr>
      <w:r w:rsidRPr="008D6B60">
        <w:rPr>
          <w:rFonts w:cs="Arial"/>
        </w:rPr>
        <w:t>Celui-ci est remis dans un délai de deux (2) semaines après soumission des éléments précités.</w:t>
      </w:r>
    </w:p>
    <w:p w:rsidR="00794CDA" w:rsidRPr="008D6B60" w:rsidRDefault="00BF0E3E">
      <w:pPr>
        <w:rPr>
          <w:rFonts w:cs="Arial"/>
        </w:rPr>
      </w:pPr>
      <w:r w:rsidRPr="008D6B60">
        <w:rPr>
          <w:rFonts w:cs="Arial"/>
        </w:rPr>
        <w:t>En l’absence de retour dans le délai imparti, il sera considéré que le Titulaire n’a aucune réserve sur les documents communiqués. A cet égard, il est expressément convenu qu’aucune réclamation ultérieure du Titulaire sur la définition des travaux ne sera admise.</w:t>
      </w:r>
    </w:p>
    <w:p w:rsidR="00794CDA" w:rsidRPr="008D6B60" w:rsidRDefault="00BF0E3E">
      <w:pPr>
        <w:rPr>
          <w:rFonts w:cs="Arial"/>
        </w:rPr>
      </w:pPr>
      <w:r w:rsidRPr="008D6B60">
        <w:rPr>
          <w:rFonts w:cs="Arial"/>
        </w:rPr>
        <w:t>L’Acheteur examinera le rapport et fera les modifications jugées nécessaire dans le descriptif et CCTP par le maître d’œuvre et communiquera au Titulaire la liste des modifications réalisées. Le Titulaire confirmera par écrit sous une (1) semaine la conformité des documents modifiés. En l’absence de réponse, les travaux seront supposés conformes. En cas de désaccord sur les modifications des documents, les parties régleront les différends selon les modalités du CCAP.</w:t>
      </w:r>
    </w:p>
    <w:p w:rsidR="00794CDA" w:rsidRPr="008D6B60" w:rsidRDefault="00BF0E3E">
      <w:pPr>
        <w:rPr>
          <w:rFonts w:cs="Arial"/>
        </w:rPr>
      </w:pPr>
      <w:r w:rsidRPr="008D6B60">
        <w:rPr>
          <w:rFonts w:cs="Arial"/>
        </w:rPr>
        <w:t>De manière plus générale, le Titulaire pourra participer activement à l’élaboration de référentiels techniques rédigés par l’Acheteur.</w:t>
      </w:r>
    </w:p>
    <w:p w:rsidR="00794CDA" w:rsidRPr="008D6B60" w:rsidRDefault="00BF0E3E" w:rsidP="008D6B60">
      <w:pPr>
        <w:pStyle w:val="Titre3"/>
      </w:pPr>
      <w:bookmarkStart w:id="426" w:name="_Toc53130062"/>
      <w:bookmarkStart w:id="427" w:name="_Toc139024899"/>
      <w:r w:rsidRPr="008D6B60">
        <w:t>Assistance à la réception de travaux</w:t>
      </w:r>
      <w:bookmarkEnd w:id="426"/>
      <w:bookmarkEnd w:id="427"/>
    </w:p>
    <w:p w:rsidR="00794CDA" w:rsidRPr="008D6B60" w:rsidRDefault="00BF0E3E">
      <w:pPr>
        <w:rPr>
          <w:rFonts w:cs="Arial"/>
        </w:rPr>
      </w:pPr>
      <w:r w:rsidRPr="008D6B60">
        <w:rPr>
          <w:rFonts w:cs="Arial"/>
        </w:rPr>
        <w:t xml:space="preserve">Concernant </w:t>
      </w:r>
      <w:r w:rsidRPr="008D6B60">
        <w:rPr>
          <w:rFonts w:cs="Arial"/>
          <w:b/>
          <w:u w:val="single"/>
        </w:rPr>
        <w:t>l’assistance à la réception</w:t>
      </w:r>
      <w:r w:rsidRPr="008D6B60">
        <w:rPr>
          <w:rFonts w:cs="Arial"/>
        </w:rPr>
        <w:t xml:space="preserve">, le Titulaire assiste l’Acheteur dans toutes les opérations de suivi et de réception des travaux dans le cadre des ouvrages objet du marché. Il vérifie pour le compte du maître d’ouvrage la conformité des travaux réalisés au regard des spécifications techniques. </w:t>
      </w:r>
    </w:p>
    <w:p w:rsidR="00794CDA" w:rsidRPr="008D6B60" w:rsidRDefault="00BF0E3E">
      <w:pPr>
        <w:rPr>
          <w:rFonts w:cs="Arial"/>
        </w:rPr>
      </w:pPr>
      <w:r w:rsidRPr="008D6B60">
        <w:rPr>
          <w:rFonts w:cs="Arial"/>
        </w:rPr>
        <w:t>Il assure l’ensemble des prestations préparatoires et d’accompagnement aux travaux ainsi que les opérations post-réception nécessaires au redémarrage et bon fonctionnement présent et à venir des équipements et installations concernées par les travaux GER ou autres travaux opérés par l’Acheteur.</w:t>
      </w:r>
    </w:p>
    <w:p w:rsidR="00794CDA" w:rsidRPr="008D6B60" w:rsidRDefault="00BF0E3E">
      <w:pPr>
        <w:rPr>
          <w:rFonts w:cs="Arial"/>
        </w:rPr>
      </w:pPr>
      <w:r w:rsidRPr="008D6B60">
        <w:rPr>
          <w:rFonts w:cs="Arial"/>
        </w:rPr>
        <w:t>Il assiste l’Acheteur au cours des opérations de réception dont il coordonne le déroulement avec les différents intervenants. Il assure une information régulière et documentée.</w:t>
      </w:r>
    </w:p>
    <w:p w:rsidR="00794CDA" w:rsidRPr="008D6B60" w:rsidRDefault="00BF0E3E">
      <w:pPr>
        <w:rPr>
          <w:rFonts w:cs="Arial"/>
        </w:rPr>
      </w:pPr>
      <w:r w:rsidRPr="008D6B60">
        <w:rPr>
          <w:rFonts w:cs="Arial"/>
        </w:rPr>
        <w:t>Le Titulaire établit un rapport écrit comprenant, le cas échéant, la liste exhaustive des réserves qu’il juge nécessaire de faire lever par l’entreprise ayant réalisé les travaux.</w:t>
      </w:r>
    </w:p>
    <w:p w:rsidR="00794CDA" w:rsidRPr="008D6B60" w:rsidRDefault="00BF0E3E">
      <w:pPr>
        <w:rPr>
          <w:rFonts w:cs="Arial"/>
        </w:rPr>
      </w:pPr>
      <w:r w:rsidRPr="008D6B60">
        <w:rPr>
          <w:rFonts w:cs="Arial"/>
        </w:rPr>
        <w:t xml:space="preserve">Ce rapport est remis dans un délai de sept (7) jours avant le jour de la réception des travaux. En l’absence de ce délai, les travaux sont supposés conformes et aucune réclamation ultérieure ne sera admise. </w:t>
      </w:r>
    </w:p>
    <w:p w:rsidR="00794CDA" w:rsidRPr="008D6B60" w:rsidRDefault="00BF0E3E">
      <w:pPr>
        <w:rPr>
          <w:rFonts w:cs="Arial"/>
        </w:rPr>
      </w:pPr>
      <w:r w:rsidRPr="008D6B60">
        <w:rPr>
          <w:rFonts w:cs="Arial"/>
        </w:rPr>
        <w:t xml:space="preserve">Après les travaux de levés de réserves, constatés lors d’une réception complémentaire à laquelle il participe, le Titulaire confirme par écrit la levée effective des réserves. En l’absence </w:t>
      </w:r>
      <w:r w:rsidRPr="008D6B60">
        <w:rPr>
          <w:rFonts w:cs="Arial"/>
        </w:rPr>
        <w:lastRenderedPageBreak/>
        <w:t xml:space="preserve">de réponse dans un délai d’une (1) semaine suivant la date de réception précitée, les réserves sont supposées intégralement levées. </w:t>
      </w:r>
    </w:p>
    <w:p w:rsidR="00794CDA" w:rsidRPr="008D6B60" w:rsidRDefault="00BF0E3E">
      <w:pPr>
        <w:rPr>
          <w:rFonts w:cs="Arial"/>
        </w:rPr>
      </w:pPr>
      <w:r w:rsidRPr="008D6B60">
        <w:rPr>
          <w:rFonts w:cs="Arial"/>
        </w:rPr>
        <w:t>Une fois les réserves levées, le Titulaire ne pourra arguer d’un défaut de réalisation des travaux concernés pour demander une exonération ou minoration de pénalités.</w:t>
      </w:r>
    </w:p>
    <w:p w:rsidR="00794CDA" w:rsidRPr="008D6B60" w:rsidRDefault="00BF0E3E">
      <w:pPr>
        <w:rPr>
          <w:rFonts w:cs="Arial"/>
        </w:rPr>
      </w:pPr>
      <w:r w:rsidRPr="008D6B60">
        <w:rPr>
          <w:rFonts w:cs="Arial"/>
        </w:rPr>
        <w:t>En cas de désaccord sur la liste des réserves et leur levée effective, les parties s’efforceront de régler leurs différends selon les modalités prévues au CCAP.</w:t>
      </w:r>
    </w:p>
    <w:p w:rsidR="00794CDA" w:rsidRPr="008D6B60" w:rsidRDefault="00BF0E3E" w:rsidP="008D6B60">
      <w:pPr>
        <w:pStyle w:val="Titre3"/>
      </w:pPr>
      <w:bookmarkStart w:id="428" w:name="_Toc53130063"/>
      <w:bookmarkStart w:id="429" w:name="_Toc139024900"/>
      <w:r w:rsidRPr="008D6B60">
        <w:t>Assistance et conseil en cas de survenance de désordre</w:t>
      </w:r>
      <w:bookmarkEnd w:id="428"/>
      <w:bookmarkEnd w:id="429"/>
    </w:p>
    <w:p w:rsidR="00794CDA" w:rsidRPr="008D6B60" w:rsidRDefault="00BF0E3E">
      <w:pPr>
        <w:rPr>
          <w:rFonts w:cs="Arial"/>
        </w:rPr>
      </w:pPr>
      <w:r w:rsidRPr="008D6B60">
        <w:rPr>
          <w:rFonts w:cs="Arial"/>
        </w:rPr>
        <w:t>Le Titulaire assure une mission d’assistance et de conseil en cas de survenance de désordre postérieurement à la réception des travaux. Il conseille l’Acheteur sur les options juridiques et techniques envisageables, diligente à ses frais les expertises et les diagnostics techniques, établis les projets de courriers à l’attention des intéressés et le rapport ou note technique joint à l’appui de ces courriers.</w:t>
      </w:r>
    </w:p>
    <w:p w:rsidR="00794CDA" w:rsidRPr="008D6B60" w:rsidRDefault="00BF0E3E">
      <w:pPr>
        <w:rPr>
          <w:rFonts w:cs="Arial"/>
        </w:rPr>
      </w:pPr>
      <w:r w:rsidRPr="008D6B60">
        <w:rPr>
          <w:rFonts w:cs="Arial"/>
        </w:rPr>
        <w:t>Le Titulaire assistera l’Acheteur dans toutes ses démarches, procédures précontentieuses ou contentieuses relatives aux désordres nés ou révélés postérieurement à la réception des travaux.</w:t>
      </w:r>
    </w:p>
    <w:p w:rsidR="00794CDA" w:rsidRPr="008D6B60" w:rsidRDefault="00BF0E3E" w:rsidP="008D6B60">
      <w:pPr>
        <w:pStyle w:val="Titre3"/>
      </w:pPr>
      <w:bookmarkStart w:id="430" w:name="_Toc139024901"/>
      <w:bookmarkStart w:id="431" w:name="_Toc53130064"/>
      <w:r w:rsidRPr="008D6B60">
        <w:t>Assistance et conseil à la réalisation du DMLT</w:t>
      </w:r>
      <w:bookmarkEnd w:id="430"/>
    </w:p>
    <w:p w:rsidR="00794CDA" w:rsidRPr="008D6B60" w:rsidRDefault="00BF0E3E">
      <w:r w:rsidRPr="008D6B60">
        <w:t xml:space="preserve">Le Titulaire assistera </w:t>
      </w:r>
      <w:r w:rsidRPr="008D6B60">
        <w:rPr>
          <w:rFonts w:cs="Arial"/>
        </w:rPr>
        <w:t xml:space="preserve">l’Acheteur </w:t>
      </w:r>
      <w:r w:rsidRPr="008D6B60">
        <w:t>dans le cadre de la rédaction et de la mise à jour du document de maintenance sur le lieu de Travail, notamment sur la fourniture de données techniques relatives aux fonctionnements des installations.</w:t>
      </w:r>
    </w:p>
    <w:p w:rsidR="00794CDA" w:rsidRPr="008D6B60" w:rsidRDefault="00BF0E3E">
      <w:pPr>
        <w:spacing w:before="0" w:after="160"/>
        <w:jc w:val="left"/>
        <w:rPr>
          <w:rFonts w:eastAsiaTheme="majorEastAsia" w:cs="Arial"/>
          <w:color w:val="C00000"/>
          <w:sz w:val="28"/>
          <w:szCs w:val="32"/>
        </w:rPr>
      </w:pPr>
      <w:r w:rsidRPr="008D6B60">
        <w:br w:type="page" w:clear="all"/>
      </w:r>
    </w:p>
    <w:p w:rsidR="00794CDA" w:rsidRPr="008D6B60" w:rsidRDefault="00BF0E3E" w:rsidP="008D6B60">
      <w:pPr>
        <w:pStyle w:val="Titre3"/>
      </w:pPr>
      <w:bookmarkStart w:id="432" w:name="_Toc139024902"/>
      <w:r w:rsidRPr="008D6B60">
        <w:lastRenderedPageBreak/>
        <w:t>Assistance à la gestion des garanties</w:t>
      </w:r>
      <w:bookmarkEnd w:id="432"/>
    </w:p>
    <w:p w:rsidR="00794CDA" w:rsidRPr="008D6B60" w:rsidRDefault="00BF0E3E">
      <w:r w:rsidRPr="008D6B60">
        <w:t>Pour les éléments concernés, le Titulaire assure, à partir de la prise en charge des installations jusqu’à la fin de la période concernée les garanties suivantes</w:t>
      </w:r>
      <w:r w:rsidRPr="008D6B60">
        <w:rPr>
          <w:rFonts w:ascii="Calibri" w:hAnsi="Calibri" w:cs="Calibri"/>
        </w:rPr>
        <w:t> </w:t>
      </w:r>
      <w:r w:rsidRPr="008D6B60">
        <w:t>:</w:t>
      </w:r>
    </w:p>
    <w:tbl>
      <w:tblPr>
        <w:tblStyle w:val="Grilledutableau"/>
        <w:tblW w:w="6345" w:type="dxa"/>
        <w:jc w:val="center"/>
        <w:tblLook w:val="04A0" w:firstRow="1" w:lastRow="0" w:firstColumn="1" w:lastColumn="0" w:noHBand="0" w:noVBand="1"/>
      </w:tblPr>
      <w:tblGrid>
        <w:gridCol w:w="3114"/>
        <w:gridCol w:w="3231"/>
      </w:tblGrid>
      <w:tr w:rsidR="00794CDA" w:rsidRPr="008D6B60">
        <w:trPr>
          <w:jc w:val="center"/>
        </w:trPr>
        <w:tc>
          <w:tcPr>
            <w:tcW w:w="3114" w:type="dxa"/>
            <w:shd w:val="clear" w:color="auto" w:fill="D9D9D9" w:themeFill="background1" w:themeFillShade="D9"/>
          </w:tcPr>
          <w:p w:rsidR="00794CDA" w:rsidRPr="008D6B60" w:rsidRDefault="00BF0E3E">
            <w:pPr>
              <w:spacing w:after="120"/>
              <w:jc w:val="center"/>
              <w:rPr>
                <w:rFonts w:cs="Arial"/>
                <w:b/>
              </w:rPr>
            </w:pPr>
            <w:r w:rsidRPr="008D6B60">
              <w:rPr>
                <w:b/>
              </w:rPr>
              <w:t xml:space="preserve"> </w:t>
            </w:r>
            <w:r w:rsidRPr="008D6B60">
              <w:rPr>
                <w:rFonts w:cs="Arial"/>
                <w:b/>
              </w:rPr>
              <w:t>Garantie</w:t>
            </w:r>
          </w:p>
        </w:tc>
        <w:tc>
          <w:tcPr>
            <w:tcW w:w="3231" w:type="dxa"/>
            <w:shd w:val="clear" w:color="auto" w:fill="D9D9D9" w:themeFill="background1" w:themeFillShade="D9"/>
          </w:tcPr>
          <w:p w:rsidR="00794CDA" w:rsidRPr="008D6B60" w:rsidRDefault="00BF0E3E">
            <w:pPr>
              <w:spacing w:after="120"/>
              <w:jc w:val="center"/>
              <w:rPr>
                <w:rFonts w:cs="Arial"/>
                <w:b/>
              </w:rPr>
            </w:pPr>
            <w:r w:rsidRPr="008D6B60">
              <w:rPr>
                <w:rFonts w:cs="Arial"/>
                <w:b/>
              </w:rPr>
              <w:t>Durée</w:t>
            </w:r>
          </w:p>
        </w:tc>
      </w:tr>
      <w:tr w:rsidR="00794CDA" w:rsidRPr="008D6B60">
        <w:trPr>
          <w:jc w:val="center"/>
        </w:trPr>
        <w:tc>
          <w:tcPr>
            <w:tcW w:w="3114" w:type="dxa"/>
          </w:tcPr>
          <w:p w:rsidR="00794CDA" w:rsidRPr="008D6B60" w:rsidRDefault="00BF0E3E">
            <w:pPr>
              <w:rPr>
                <w:rFonts w:cs="Arial"/>
              </w:rPr>
            </w:pPr>
            <w:r w:rsidRPr="008D6B60">
              <w:rPr>
                <w:rFonts w:cs="Arial"/>
              </w:rPr>
              <w:t>Constructeur</w:t>
            </w:r>
          </w:p>
        </w:tc>
        <w:tc>
          <w:tcPr>
            <w:tcW w:w="3231" w:type="dxa"/>
          </w:tcPr>
          <w:p w:rsidR="00794CDA" w:rsidRPr="008D6B60" w:rsidRDefault="00BF0E3E">
            <w:pPr>
              <w:jc w:val="center"/>
              <w:rPr>
                <w:rFonts w:cs="Arial"/>
              </w:rPr>
            </w:pPr>
            <w:r w:rsidRPr="008D6B60">
              <w:rPr>
                <w:rFonts w:cs="Arial"/>
              </w:rPr>
              <w:t>Selon équipement</w:t>
            </w:r>
          </w:p>
        </w:tc>
      </w:tr>
      <w:tr w:rsidR="00794CDA" w:rsidRPr="008D6B60">
        <w:trPr>
          <w:jc w:val="center"/>
        </w:trPr>
        <w:tc>
          <w:tcPr>
            <w:tcW w:w="3114" w:type="dxa"/>
          </w:tcPr>
          <w:p w:rsidR="00794CDA" w:rsidRPr="008D6B60" w:rsidRDefault="00BF0E3E">
            <w:pPr>
              <w:rPr>
                <w:rFonts w:cs="Arial"/>
              </w:rPr>
            </w:pPr>
            <w:r w:rsidRPr="008D6B60">
              <w:rPr>
                <w:rFonts w:cs="Arial"/>
              </w:rPr>
              <w:t>Parfait achèvement</w:t>
            </w:r>
          </w:p>
        </w:tc>
        <w:tc>
          <w:tcPr>
            <w:tcW w:w="3231" w:type="dxa"/>
          </w:tcPr>
          <w:p w:rsidR="00794CDA" w:rsidRPr="008D6B60" w:rsidRDefault="00BF0E3E">
            <w:pPr>
              <w:jc w:val="center"/>
              <w:rPr>
                <w:rFonts w:cs="Arial"/>
              </w:rPr>
            </w:pPr>
            <w:r w:rsidRPr="008D6B60">
              <w:rPr>
                <w:rFonts w:cs="Arial"/>
              </w:rPr>
              <w:t>1 an</w:t>
            </w:r>
          </w:p>
        </w:tc>
      </w:tr>
      <w:tr w:rsidR="00794CDA" w:rsidRPr="008D6B60">
        <w:trPr>
          <w:jc w:val="center"/>
        </w:trPr>
        <w:tc>
          <w:tcPr>
            <w:tcW w:w="3114" w:type="dxa"/>
          </w:tcPr>
          <w:p w:rsidR="00794CDA" w:rsidRPr="008D6B60" w:rsidRDefault="00BF0E3E">
            <w:pPr>
              <w:rPr>
                <w:rFonts w:cs="Arial"/>
              </w:rPr>
            </w:pPr>
            <w:r w:rsidRPr="008D6B60">
              <w:rPr>
                <w:rFonts w:cs="Arial"/>
              </w:rPr>
              <w:t>Bon fonctionnement</w:t>
            </w:r>
          </w:p>
        </w:tc>
        <w:tc>
          <w:tcPr>
            <w:tcW w:w="3231" w:type="dxa"/>
          </w:tcPr>
          <w:p w:rsidR="00794CDA" w:rsidRPr="008D6B60" w:rsidRDefault="00BF0E3E">
            <w:pPr>
              <w:jc w:val="center"/>
              <w:rPr>
                <w:rFonts w:cs="Arial"/>
              </w:rPr>
            </w:pPr>
            <w:r w:rsidRPr="008D6B60">
              <w:rPr>
                <w:rFonts w:cs="Arial"/>
              </w:rPr>
              <w:t>2 ans</w:t>
            </w:r>
          </w:p>
        </w:tc>
      </w:tr>
      <w:tr w:rsidR="00794CDA" w:rsidRPr="008D6B60">
        <w:trPr>
          <w:jc w:val="center"/>
        </w:trPr>
        <w:tc>
          <w:tcPr>
            <w:tcW w:w="3114" w:type="dxa"/>
          </w:tcPr>
          <w:p w:rsidR="00794CDA" w:rsidRPr="008D6B60" w:rsidRDefault="00BF0E3E">
            <w:pPr>
              <w:rPr>
                <w:rFonts w:cs="Arial"/>
              </w:rPr>
            </w:pPr>
            <w:r w:rsidRPr="008D6B60">
              <w:rPr>
                <w:rFonts w:cs="Arial"/>
              </w:rPr>
              <w:t>Décennale</w:t>
            </w:r>
          </w:p>
        </w:tc>
        <w:tc>
          <w:tcPr>
            <w:tcW w:w="3231" w:type="dxa"/>
          </w:tcPr>
          <w:p w:rsidR="00794CDA" w:rsidRPr="008D6B60" w:rsidRDefault="00BF0E3E">
            <w:pPr>
              <w:jc w:val="center"/>
              <w:rPr>
                <w:rFonts w:cs="Arial"/>
              </w:rPr>
            </w:pPr>
            <w:r w:rsidRPr="008D6B60">
              <w:rPr>
                <w:rFonts w:cs="Arial"/>
              </w:rPr>
              <w:t>10 ans</w:t>
            </w:r>
          </w:p>
        </w:tc>
      </w:tr>
    </w:tbl>
    <w:p w:rsidR="00794CDA" w:rsidRPr="008D6B60" w:rsidRDefault="00794CDA">
      <w:pPr>
        <w:spacing w:before="0" w:after="160"/>
      </w:pPr>
    </w:p>
    <w:p w:rsidR="00794CDA" w:rsidRPr="008D6B60" w:rsidRDefault="00BF0E3E">
      <w:pPr>
        <w:spacing w:before="0" w:after="160"/>
        <w:rPr>
          <w:rFonts w:eastAsiaTheme="majorEastAsia" w:cs="Arial"/>
          <w:color w:val="C00000"/>
          <w:sz w:val="28"/>
          <w:szCs w:val="32"/>
        </w:rPr>
      </w:pPr>
      <w:r w:rsidRPr="008D6B60">
        <w:t>Le Titulaire assure l'édition des fiches d’anomalies, dont le format est tout d'abord validé par l’Acheteur. Les fiches sont transmises dès leur élaboration à l’Acheteur, qui se chargera de leur diffusion pour les interventions des entreprises de travaux concernées. Le Titulaire assure le suivi des interventions des entreprises et tient à jour les fiches d'anomalies et un tableau de synthèse (états d'avancement, clôtures…).</w:t>
      </w:r>
    </w:p>
    <w:p w:rsidR="00794CDA" w:rsidRPr="008D6B60" w:rsidRDefault="00BF0E3E" w:rsidP="008D6B60">
      <w:pPr>
        <w:pStyle w:val="Titre3"/>
      </w:pPr>
      <w:bookmarkStart w:id="433" w:name="_Toc139024903"/>
      <w:r w:rsidRPr="008D6B60">
        <w:t>Caractérisation des Défauts</w:t>
      </w:r>
      <w:bookmarkEnd w:id="431"/>
      <w:bookmarkEnd w:id="433"/>
    </w:p>
    <w:tbl>
      <w:tblPr>
        <w:tblStyle w:val="Grilledutableau"/>
        <w:tblW w:w="9067" w:type="dxa"/>
        <w:tblLook w:val="04A0" w:firstRow="1" w:lastRow="0" w:firstColumn="1" w:lastColumn="0" w:noHBand="0" w:noVBand="1"/>
      </w:tblPr>
      <w:tblGrid>
        <w:gridCol w:w="1260"/>
        <w:gridCol w:w="4264"/>
        <w:gridCol w:w="1275"/>
        <w:gridCol w:w="2268"/>
      </w:tblGrid>
      <w:tr w:rsidR="00794CDA" w:rsidRPr="008D6B60">
        <w:tc>
          <w:tcPr>
            <w:tcW w:w="1260" w:type="dxa"/>
            <w:shd w:val="clear" w:color="auto" w:fill="D9D9D9" w:themeFill="background1" w:themeFillShade="D9"/>
          </w:tcPr>
          <w:p w:rsidR="00794CDA" w:rsidRPr="008D6B60" w:rsidRDefault="00BF0E3E">
            <w:pPr>
              <w:spacing w:after="120"/>
              <w:jc w:val="center"/>
              <w:rPr>
                <w:rFonts w:cs="Arial"/>
                <w:b/>
              </w:rPr>
            </w:pPr>
            <w:r w:rsidRPr="008D6B60">
              <w:rPr>
                <w:rFonts w:cs="Arial"/>
                <w:b/>
              </w:rPr>
              <w:t>Référence</w:t>
            </w:r>
          </w:p>
        </w:tc>
        <w:tc>
          <w:tcPr>
            <w:tcW w:w="4264" w:type="dxa"/>
            <w:shd w:val="clear" w:color="auto" w:fill="D9D9D9" w:themeFill="background1" w:themeFillShade="D9"/>
          </w:tcPr>
          <w:p w:rsidR="00794CDA" w:rsidRPr="008D6B60" w:rsidRDefault="00BF0E3E">
            <w:pPr>
              <w:spacing w:after="120"/>
              <w:jc w:val="center"/>
              <w:rPr>
                <w:rFonts w:cs="Arial"/>
                <w:b/>
              </w:rPr>
            </w:pPr>
            <w:r w:rsidRPr="008D6B60">
              <w:rPr>
                <w:rFonts w:cs="Arial"/>
                <w:b/>
              </w:rPr>
              <w:t>Définition indicateur</w:t>
            </w:r>
          </w:p>
        </w:tc>
        <w:tc>
          <w:tcPr>
            <w:tcW w:w="1275" w:type="dxa"/>
            <w:shd w:val="clear" w:color="auto" w:fill="D9D9D9" w:themeFill="background1" w:themeFillShade="D9"/>
          </w:tcPr>
          <w:p w:rsidR="00794CDA" w:rsidRPr="008D6B60" w:rsidRDefault="00BF0E3E">
            <w:pPr>
              <w:spacing w:after="120"/>
              <w:jc w:val="center"/>
              <w:rPr>
                <w:rFonts w:cs="Arial"/>
                <w:b/>
              </w:rPr>
            </w:pPr>
            <w:r w:rsidRPr="008D6B60">
              <w:rPr>
                <w:rFonts w:cs="Arial"/>
                <w:b/>
              </w:rPr>
              <w:t>Délai Résolution Maximum</w:t>
            </w:r>
          </w:p>
        </w:tc>
        <w:tc>
          <w:tcPr>
            <w:tcW w:w="2268" w:type="dxa"/>
            <w:shd w:val="clear" w:color="auto" w:fill="D9D9D9" w:themeFill="background1" w:themeFillShade="D9"/>
          </w:tcPr>
          <w:p w:rsidR="00794CDA" w:rsidRPr="008D6B60" w:rsidRDefault="00BF0E3E">
            <w:pPr>
              <w:spacing w:after="120"/>
              <w:jc w:val="center"/>
              <w:rPr>
                <w:rFonts w:cs="Arial"/>
                <w:b/>
              </w:rPr>
            </w:pPr>
            <w:r w:rsidRPr="008D6B60">
              <w:rPr>
                <w:rFonts w:cs="Arial"/>
                <w:b/>
              </w:rPr>
              <w:t>Pénalité</w:t>
            </w:r>
          </w:p>
        </w:tc>
      </w:tr>
      <w:tr w:rsidR="00794CDA" w:rsidRPr="008D6B60">
        <w:tc>
          <w:tcPr>
            <w:tcW w:w="1260" w:type="dxa"/>
          </w:tcPr>
          <w:p w:rsidR="00794CDA" w:rsidRPr="008D6B60" w:rsidRDefault="00BF0E3E">
            <w:pPr>
              <w:jc w:val="center"/>
              <w:rPr>
                <w:rFonts w:cs="Arial"/>
              </w:rPr>
            </w:pPr>
            <w:r w:rsidRPr="008D6B60">
              <w:rPr>
                <w:rFonts w:cs="Arial"/>
              </w:rPr>
              <w:t>ASS-1</w:t>
            </w:r>
          </w:p>
        </w:tc>
        <w:tc>
          <w:tcPr>
            <w:tcW w:w="4264" w:type="dxa"/>
          </w:tcPr>
          <w:p w:rsidR="00794CDA" w:rsidRPr="008D6B60" w:rsidRDefault="00BF0E3E">
            <w:pPr>
              <w:spacing w:before="0" w:after="160" w:line="259" w:lineRule="auto"/>
              <w:rPr>
                <w:rFonts w:cs="Arial"/>
              </w:rPr>
            </w:pPr>
            <w:r w:rsidRPr="008D6B60">
              <w:t>Retard sur la remise d'avis, rapports et action requis</w:t>
            </w:r>
          </w:p>
        </w:tc>
        <w:tc>
          <w:tcPr>
            <w:tcW w:w="1275" w:type="dxa"/>
          </w:tcPr>
          <w:p w:rsidR="00794CDA" w:rsidRPr="008D6B60" w:rsidRDefault="00BF0E3E">
            <w:pPr>
              <w:jc w:val="center"/>
              <w:rPr>
                <w:rFonts w:cs="Arial"/>
              </w:rPr>
            </w:pPr>
            <w:r w:rsidRPr="008D6B60">
              <w:rPr>
                <w:rFonts w:cs="Arial"/>
              </w:rPr>
              <w:t>5 jours</w:t>
            </w:r>
          </w:p>
        </w:tc>
        <w:tc>
          <w:tcPr>
            <w:tcW w:w="2268" w:type="dxa"/>
          </w:tcPr>
          <w:p w:rsidR="00794CDA" w:rsidRPr="008D6B60" w:rsidRDefault="00BF0E3E">
            <w:pPr>
              <w:jc w:val="center"/>
              <w:rPr>
                <w:rFonts w:cs="Arial"/>
              </w:rPr>
            </w:pPr>
            <w:r w:rsidRPr="008D6B60">
              <w:rPr>
                <w:rFonts w:cs="Arial"/>
              </w:rPr>
              <w:t>20 x Po / tranche de DRM</w:t>
            </w:r>
          </w:p>
        </w:tc>
      </w:tr>
    </w:tbl>
    <w:p w:rsidR="00794CDA" w:rsidRPr="008D6B60" w:rsidRDefault="00BF0E3E" w:rsidP="008D6B60">
      <w:pPr>
        <w:pStyle w:val="Titre3"/>
      </w:pPr>
      <w:bookmarkStart w:id="434" w:name="_Toc53130065"/>
      <w:bookmarkStart w:id="435" w:name="_Toc139024904"/>
      <w:r w:rsidRPr="008D6B60">
        <w:t>Liste indicative et non exhaustive des équipements, ouvrages, corps de métiers ou Prestations concernées</w:t>
      </w:r>
      <w:bookmarkEnd w:id="434"/>
      <w:bookmarkEnd w:id="435"/>
    </w:p>
    <w:p w:rsidR="00794CDA" w:rsidRPr="008D6B60" w:rsidRDefault="00BF0E3E">
      <w:pPr>
        <w:pStyle w:val="Paragraphedeliste"/>
        <w:numPr>
          <w:ilvl w:val="0"/>
          <w:numId w:val="1"/>
        </w:numPr>
        <w:rPr>
          <w:rFonts w:cs="Arial"/>
        </w:rPr>
      </w:pPr>
      <w:r w:rsidRPr="008D6B60">
        <w:rPr>
          <w:rFonts w:cs="Arial"/>
        </w:rPr>
        <w:t>Assistance définition des travaux</w:t>
      </w:r>
      <w:r w:rsidRPr="008D6B60">
        <w:rPr>
          <w:rFonts w:ascii="Calibri" w:hAnsi="Calibri" w:cs="Calibri"/>
        </w:rPr>
        <w:t> </w:t>
      </w:r>
      <w:r w:rsidRPr="008D6B60">
        <w:rPr>
          <w:rFonts w:cs="Arial"/>
        </w:rPr>
        <w:t>;</w:t>
      </w:r>
    </w:p>
    <w:p w:rsidR="00794CDA" w:rsidRPr="008D6B60" w:rsidRDefault="00BF0E3E">
      <w:pPr>
        <w:pStyle w:val="Paragraphedeliste"/>
        <w:numPr>
          <w:ilvl w:val="0"/>
          <w:numId w:val="1"/>
        </w:numPr>
        <w:rPr>
          <w:rFonts w:cs="Arial"/>
        </w:rPr>
      </w:pPr>
      <w:r w:rsidRPr="008D6B60">
        <w:rPr>
          <w:rFonts w:cs="Arial"/>
        </w:rPr>
        <w:t>Assistance au suivi des chantiers (réunions de chantiers, …).</w:t>
      </w:r>
    </w:p>
    <w:p w:rsidR="00794CDA" w:rsidRPr="008D6B60" w:rsidRDefault="00BF0E3E">
      <w:pPr>
        <w:pStyle w:val="Paragraphedeliste"/>
        <w:numPr>
          <w:ilvl w:val="0"/>
          <w:numId w:val="1"/>
        </w:numPr>
        <w:rPr>
          <w:rFonts w:cs="Arial"/>
        </w:rPr>
      </w:pPr>
      <w:r w:rsidRPr="008D6B60">
        <w:rPr>
          <w:rFonts w:cs="Arial"/>
        </w:rPr>
        <w:t>Assistance et conseil à la réception des travaux</w:t>
      </w:r>
      <w:r w:rsidRPr="008D6B60">
        <w:rPr>
          <w:rFonts w:ascii="Calibri" w:hAnsi="Calibri" w:cs="Calibri"/>
        </w:rPr>
        <w:t> </w:t>
      </w:r>
      <w:r w:rsidRPr="008D6B60">
        <w:rPr>
          <w:rFonts w:cs="Arial"/>
        </w:rPr>
        <w:t>;</w:t>
      </w:r>
    </w:p>
    <w:p w:rsidR="00794CDA" w:rsidRPr="008D6B60" w:rsidRDefault="00BF0E3E">
      <w:pPr>
        <w:pStyle w:val="Paragraphedeliste"/>
        <w:numPr>
          <w:ilvl w:val="0"/>
          <w:numId w:val="1"/>
        </w:numPr>
        <w:rPr>
          <w:rFonts w:cs="Arial"/>
        </w:rPr>
      </w:pPr>
      <w:r w:rsidRPr="008D6B60">
        <w:rPr>
          <w:rFonts w:cs="Arial"/>
        </w:rPr>
        <w:t>Assistance et conseil à l’Acheteur en cas de survenance de désordres (GPA...).</w:t>
      </w:r>
    </w:p>
    <w:p w:rsidR="00794CDA" w:rsidRPr="008D6B60" w:rsidRDefault="00BF0E3E">
      <w:pPr>
        <w:rPr>
          <w:rFonts w:cs="Arial"/>
        </w:rPr>
      </w:pPr>
      <w:r w:rsidRPr="008D6B60">
        <w:rPr>
          <w:rFonts w:cs="Arial"/>
        </w:rPr>
        <w:br w:type="page" w:clear="all"/>
      </w:r>
    </w:p>
    <w:p w:rsidR="00794CDA" w:rsidRPr="008D6B60" w:rsidRDefault="00BF0E3E" w:rsidP="008D6B60">
      <w:pPr>
        <w:pStyle w:val="Titre2"/>
      </w:pPr>
      <w:bookmarkStart w:id="436" w:name="_Toc53130066"/>
      <w:bookmarkStart w:id="437" w:name="_Toc139024905"/>
      <w:r w:rsidRPr="008D6B60">
        <w:lastRenderedPageBreak/>
        <w:t>GER – Service de Définition du plan GER et réalisation de diagnostics</w:t>
      </w:r>
      <w:bookmarkEnd w:id="436"/>
      <w:bookmarkEnd w:id="437"/>
    </w:p>
    <w:p w:rsidR="00794CDA" w:rsidRPr="008D6B60" w:rsidRDefault="00BF0E3E" w:rsidP="008D6B60">
      <w:pPr>
        <w:pStyle w:val="Titre3"/>
      </w:pPr>
      <w:bookmarkStart w:id="438" w:name="_Toc53130067"/>
      <w:bookmarkStart w:id="439" w:name="_Toc139024906"/>
      <w:r w:rsidRPr="008D6B60">
        <w:t>Définition du Service</w:t>
      </w:r>
      <w:bookmarkEnd w:id="438"/>
      <w:bookmarkEnd w:id="439"/>
    </w:p>
    <w:p w:rsidR="00794CDA" w:rsidRPr="008D6B60" w:rsidRDefault="00BF0E3E">
      <w:pPr>
        <w:rPr>
          <w:rFonts w:cs="Arial"/>
        </w:rPr>
      </w:pPr>
      <w:r w:rsidRPr="008D6B60">
        <w:rPr>
          <w:rFonts w:cs="Arial"/>
        </w:rPr>
        <w:t>Consiste à assister l’Acheteur pour le maintien de la valeur patrimoniale des Sites et des équipements entrant dans le périmètre du marché. A ce titre le Titulaire assure les prestations décrites ci-dessous</w:t>
      </w:r>
      <w:r w:rsidRPr="008D6B60">
        <w:rPr>
          <w:rFonts w:ascii="Calibri" w:hAnsi="Calibri" w:cs="Calibri"/>
        </w:rPr>
        <w:t> </w:t>
      </w:r>
      <w:r w:rsidRPr="008D6B60">
        <w:rPr>
          <w:rFonts w:cs="Arial"/>
        </w:rPr>
        <w:t>:</w:t>
      </w:r>
    </w:p>
    <w:p w:rsidR="00794CDA" w:rsidRPr="008D6B60" w:rsidRDefault="00BF0E3E" w:rsidP="008D6B60">
      <w:pPr>
        <w:pStyle w:val="Titre3"/>
      </w:pPr>
      <w:bookmarkStart w:id="440" w:name="_Toc139024907"/>
      <w:bookmarkStart w:id="441" w:name="_Toc53130068"/>
      <w:r w:rsidRPr="008D6B60">
        <w:t>Diagnostics et contrôles</w:t>
      </w:r>
      <w:bookmarkEnd w:id="440"/>
    </w:p>
    <w:p w:rsidR="00794CDA" w:rsidRPr="008D6B60" w:rsidRDefault="00BF0E3E">
      <w:r w:rsidRPr="008D6B60">
        <w:t>Ce service est décrit à l’article du même nom du présent CCTP.</w:t>
      </w:r>
    </w:p>
    <w:p w:rsidR="00794CDA" w:rsidRPr="008D6B60" w:rsidRDefault="00BF0E3E" w:rsidP="008D6B60">
      <w:pPr>
        <w:pStyle w:val="Titre3"/>
      </w:pPr>
      <w:bookmarkStart w:id="442" w:name="_Toc139024908"/>
      <w:r w:rsidRPr="008D6B60">
        <w:t>Plan de pérennité</w:t>
      </w:r>
      <w:bookmarkEnd w:id="442"/>
    </w:p>
    <w:p w:rsidR="00794CDA" w:rsidRPr="008D6B60" w:rsidRDefault="00BF0E3E">
      <w:r w:rsidRPr="008D6B60">
        <w:t>Ce document propose pour l’ensemble des Locaux, équipement et Installations objet du marché, pour une durée de 10 an glissante, une planification des interventions relatives aux opérations de gros entretien renouvellement, et en particulier la maintenance de niveau 5, telle que cette notion est définie dans la norme NFX 60-000 et ses modalités de mise en œuvre exposée dans le document «</w:t>
      </w:r>
      <w:r w:rsidRPr="008D6B60">
        <w:rPr>
          <w:rFonts w:ascii="Calibri" w:hAnsi="Calibri" w:cs="Calibri"/>
        </w:rPr>
        <w:t> </w:t>
      </w:r>
      <w:r w:rsidRPr="008D6B60">
        <w:t>politique et strat</w:t>
      </w:r>
      <w:r w:rsidRPr="008D6B60">
        <w:rPr>
          <w:rFonts w:cs="Marianne"/>
        </w:rPr>
        <w:t>é</w:t>
      </w:r>
      <w:r w:rsidRPr="008D6B60">
        <w:t>gique de maintenance</w:t>
      </w:r>
      <w:r w:rsidRPr="008D6B60">
        <w:rPr>
          <w:rFonts w:ascii="Calibri" w:hAnsi="Calibri" w:cs="Calibri"/>
        </w:rPr>
        <w:t> </w:t>
      </w:r>
      <w:r w:rsidRPr="008D6B60">
        <w:rPr>
          <w:rFonts w:cs="Marianne"/>
        </w:rPr>
        <w:t>»</w:t>
      </w:r>
      <w:r w:rsidRPr="008D6B60">
        <w:t xml:space="preserve"> d</w:t>
      </w:r>
      <w:r w:rsidRPr="008D6B60">
        <w:rPr>
          <w:rFonts w:cs="Marianne"/>
        </w:rPr>
        <w:t>é</w:t>
      </w:r>
      <w:r w:rsidRPr="008D6B60">
        <w:t>crit dans le pr</w:t>
      </w:r>
      <w:r w:rsidRPr="008D6B60">
        <w:rPr>
          <w:rFonts w:cs="Marianne"/>
        </w:rPr>
        <w:t>é</w:t>
      </w:r>
      <w:r w:rsidRPr="008D6B60">
        <w:t xml:space="preserve">sent CCTP. </w:t>
      </w:r>
    </w:p>
    <w:p w:rsidR="00794CDA" w:rsidRPr="008D6B60" w:rsidRDefault="00BF0E3E">
      <w:r w:rsidRPr="008D6B60">
        <w:t>Le plan de pérennité élaboré par le Titulaire est une proposition de mise à jour et d’adaptation du plan de pérennité des Sites. Le Titulaire y planifie l’ensemble des renouvellements nécessaires pour garantir la continuité de fonctionnement et le maintien des performances des installations objet du marché.</w:t>
      </w:r>
    </w:p>
    <w:p w:rsidR="00794CDA" w:rsidRPr="008D6B60" w:rsidRDefault="00BF0E3E">
      <w:r w:rsidRPr="008D6B60">
        <w:t>Cette mise à jour du plan de pérennité est destinée à anticiper ou décaler les renouvellements des ouvrages ou équipements en fonction</w:t>
      </w:r>
      <w:r w:rsidRPr="008D6B60">
        <w:rPr>
          <w:rFonts w:ascii="Calibri" w:hAnsi="Calibri" w:cs="Calibri"/>
        </w:rPr>
        <w:t> </w:t>
      </w:r>
      <w:r w:rsidRPr="008D6B60">
        <w:t xml:space="preserve">: </w:t>
      </w:r>
    </w:p>
    <w:p w:rsidR="00794CDA" w:rsidRPr="008D6B60" w:rsidRDefault="00BF0E3E">
      <w:pPr>
        <w:pStyle w:val="Paragraphedeliste"/>
        <w:numPr>
          <w:ilvl w:val="0"/>
          <w:numId w:val="1"/>
        </w:numPr>
      </w:pPr>
      <w:r w:rsidRPr="008D6B60">
        <w:t>Du vieillissement</w:t>
      </w:r>
      <w:r w:rsidRPr="008D6B60">
        <w:rPr>
          <w:rFonts w:ascii="Calibri" w:hAnsi="Calibri" w:cs="Calibri"/>
        </w:rPr>
        <w:t> </w:t>
      </w:r>
      <w:r w:rsidRPr="008D6B60">
        <w:t>;</w:t>
      </w:r>
    </w:p>
    <w:p w:rsidR="00794CDA" w:rsidRPr="008D6B60" w:rsidRDefault="00BF0E3E">
      <w:pPr>
        <w:pStyle w:val="Paragraphedeliste"/>
        <w:numPr>
          <w:ilvl w:val="0"/>
          <w:numId w:val="1"/>
        </w:numPr>
      </w:pPr>
      <w:r w:rsidRPr="008D6B60">
        <w:t>De l’obsolescence</w:t>
      </w:r>
      <w:r w:rsidRPr="008D6B60">
        <w:rPr>
          <w:rFonts w:ascii="Calibri" w:hAnsi="Calibri" w:cs="Calibri"/>
        </w:rPr>
        <w:t> </w:t>
      </w:r>
      <w:r w:rsidRPr="008D6B60">
        <w:t xml:space="preserve">; </w:t>
      </w:r>
    </w:p>
    <w:p w:rsidR="00794CDA" w:rsidRPr="008D6B60" w:rsidRDefault="00BF0E3E">
      <w:pPr>
        <w:pStyle w:val="Paragraphedeliste"/>
        <w:numPr>
          <w:ilvl w:val="0"/>
          <w:numId w:val="1"/>
        </w:numPr>
      </w:pPr>
      <w:r w:rsidRPr="008D6B60">
        <w:t>De la performance constatée en fonction de</w:t>
      </w:r>
      <w:r w:rsidRPr="008D6B60">
        <w:rPr>
          <w:rFonts w:ascii="Calibri" w:hAnsi="Calibri" w:cs="Calibri"/>
        </w:rPr>
        <w:t> </w:t>
      </w:r>
      <w:r w:rsidRPr="008D6B60">
        <w:t>:</w:t>
      </w:r>
    </w:p>
    <w:p w:rsidR="00794CDA" w:rsidRPr="008D6B60" w:rsidRDefault="00BF0E3E">
      <w:pPr>
        <w:pStyle w:val="Paragraphedeliste"/>
        <w:numPr>
          <w:ilvl w:val="1"/>
          <w:numId w:val="1"/>
        </w:numPr>
      </w:pPr>
      <w:r w:rsidRPr="008D6B60">
        <w:t>L’évolution du nombre de pannes, le temps d’immobilisation, le temps de la maintenance corrective consacré à l’ouvrage ou à l’équipement</w:t>
      </w:r>
      <w:r w:rsidRPr="008D6B60">
        <w:rPr>
          <w:rFonts w:ascii="Calibri" w:hAnsi="Calibri" w:cs="Calibri"/>
        </w:rPr>
        <w:t> </w:t>
      </w:r>
      <w:r w:rsidRPr="008D6B60">
        <w:t>;</w:t>
      </w:r>
    </w:p>
    <w:p w:rsidR="00794CDA" w:rsidRPr="008D6B60" w:rsidRDefault="00BF0E3E">
      <w:pPr>
        <w:pStyle w:val="Paragraphedeliste"/>
        <w:numPr>
          <w:ilvl w:val="1"/>
          <w:numId w:val="1"/>
        </w:numPr>
      </w:pPr>
      <w:r w:rsidRPr="008D6B60">
        <w:t>L’évolution des dépenses imputées à l’ouvrage ou à l’équipement (main d’œuvre et fournitures)</w:t>
      </w:r>
      <w:r w:rsidRPr="008D6B60">
        <w:rPr>
          <w:rFonts w:ascii="Calibri" w:hAnsi="Calibri" w:cs="Calibri"/>
        </w:rPr>
        <w:t> </w:t>
      </w:r>
      <w:r w:rsidRPr="008D6B60">
        <w:t>;</w:t>
      </w:r>
    </w:p>
    <w:p w:rsidR="00794CDA" w:rsidRPr="008D6B60" w:rsidRDefault="00BF0E3E">
      <w:pPr>
        <w:pStyle w:val="Paragraphedeliste"/>
        <w:numPr>
          <w:ilvl w:val="0"/>
          <w:numId w:val="1"/>
        </w:numPr>
      </w:pPr>
      <w:r w:rsidRPr="008D6B60">
        <w:t>De la criticité dans l’exploitation du site et de l’éventuel impact sur les ouvrages ou équipements amont et aval.</w:t>
      </w:r>
    </w:p>
    <w:p w:rsidR="00794CDA" w:rsidRPr="008D6B60" w:rsidRDefault="00BF0E3E">
      <w:pPr>
        <w:ind w:left="360"/>
      </w:pPr>
      <w:r w:rsidRPr="008D6B60">
        <w:t>Le plan de Pérennité décrit, pour chaque équipement et ouvrage</w:t>
      </w:r>
      <w:r w:rsidRPr="008D6B60">
        <w:rPr>
          <w:rFonts w:ascii="Calibri" w:hAnsi="Calibri" w:cs="Calibri"/>
        </w:rPr>
        <w:t> </w:t>
      </w:r>
      <w:r w:rsidRPr="008D6B60">
        <w:t xml:space="preserve">: </w:t>
      </w:r>
    </w:p>
    <w:p w:rsidR="00794CDA" w:rsidRPr="008D6B60" w:rsidRDefault="00BF0E3E">
      <w:pPr>
        <w:pStyle w:val="Paragraphedeliste"/>
        <w:numPr>
          <w:ilvl w:val="0"/>
          <w:numId w:val="1"/>
        </w:numPr>
      </w:pPr>
      <w:r w:rsidRPr="008D6B60">
        <w:t>La localisation</w:t>
      </w:r>
      <w:r w:rsidRPr="008D6B60">
        <w:rPr>
          <w:rFonts w:ascii="Calibri" w:hAnsi="Calibri" w:cs="Calibri"/>
        </w:rPr>
        <w:t> </w:t>
      </w:r>
      <w:r w:rsidRPr="008D6B60">
        <w:t>;</w:t>
      </w:r>
    </w:p>
    <w:p w:rsidR="00794CDA" w:rsidRPr="008D6B60" w:rsidRDefault="00BF0E3E">
      <w:pPr>
        <w:pStyle w:val="Paragraphedeliste"/>
        <w:numPr>
          <w:ilvl w:val="0"/>
          <w:numId w:val="1"/>
        </w:numPr>
      </w:pPr>
      <w:r w:rsidRPr="008D6B60">
        <w:t>La durée de vie résiduelle</w:t>
      </w:r>
      <w:r w:rsidRPr="008D6B60">
        <w:rPr>
          <w:rFonts w:ascii="Calibri" w:hAnsi="Calibri" w:cs="Calibri"/>
        </w:rPr>
        <w:t> </w:t>
      </w:r>
      <w:r w:rsidRPr="008D6B60">
        <w:t xml:space="preserve">; </w:t>
      </w:r>
    </w:p>
    <w:p w:rsidR="00794CDA" w:rsidRPr="008D6B60" w:rsidRDefault="00BF0E3E">
      <w:pPr>
        <w:pStyle w:val="Paragraphedeliste"/>
        <w:numPr>
          <w:ilvl w:val="0"/>
          <w:numId w:val="1"/>
        </w:numPr>
      </w:pPr>
      <w:r w:rsidRPr="008D6B60">
        <w:t>L’état</w:t>
      </w:r>
      <w:r w:rsidRPr="008D6B60">
        <w:rPr>
          <w:rFonts w:ascii="Calibri" w:hAnsi="Calibri" w:cs="Calibri"/>
        </w:rPr>
        <w:t> </w:t>
      </w:r>
      <w:r w:rsidRPr="008D6B60">
        <w:t>;</w:t>
      </w:r>
    </w:p>
    <w:p w:rsidR="00794CDA" w:rsidRPr="008D6B60" w:rsidRDefault="00BF0E3E">
      <w:pPr>
        <w:pStyle w:val="Paragraphedeliste"/>
        <w:numPr>
          <w:ilvl w:val="0"/>
          <w:numId w:val="1"/>
        </w:numPr>
      </w:pPr>
      <w:r w:rsidRPr="008D6B60">
        <w:t>La quantité totale</w:t>
      </w:r>
      <w:r w:rsidRPr="008D6B60">
        <w:rPr>
          <w:rFonts w:ascii="Calibri" w:hAnsi="Calibri" w:cs="Calibri"/>
        </w:rPr>
        <w:t> </w:t>
      </w:r>
      <w:r w:rsidRPr="008D6B60">
        <w:t>;</w:t>
      </w:r>
    </w:p>
    <w:p w:rsidR="00794CDA" w:rsidRPr="008D6B60" w:rsidRDefault="00BF0E3E">
      <w:pPr>
        <w:pStyle w:val="Paragraphedeliste"/>
        <w:numPr>
          <w:ilvl w:val="0"/>
          <w:numId w:val="1"/>
        </w:numPr>
      </w:pPr>
      <w:r w:rsidRPr="008D6B60">
        <w:t>Pour chaque année du Marché, les travaux à prévoir, les quantités renouvelées, les montants correspondants</w:t>
      </w:r>
      <w:r w:rsidRPr="008D6B60">
        <w:rPr>
          <w:rFonts w:ascii="Calibri" w:hAnsi="Calibri" w:cs="Calibri"/>
        </w:rPr>
        <w:t> </w:t>
      </w:r>
      <w:r w:rsidRPr="008D6B60">
        <w:t xml:space="preserve">; </w:t>
      </w:r>
    </w:p>
    <w:p w:rsidR="00794CDA" w:rsidRPr="008D6B60" w:rsidRDefault="00BF0E3E">
      <w:pPr>
        <w:pStyle w:val="Paragraphedeliste"/>
        <w:numPr>
          <w:ilvl w:val="0"/>
          <w:numId w:val="1"/>
        </w:numPr>
      </w:pPr>
      <w:r w:rsidRPr="008D6B60">
        <w:t>Un commentaire précisant les paramètres à prendre en compte pour le cas où la décision d’entreprendre dépend des conditions techniques ou des conditions de l’Exploitation de l’Acheteur.</w:t>
      </w:r>
    </w:p>
    <w:p w:rsidR="00794CDA" w:rsidRPr="008D6B60" w:rsidRDefault="00BF0E3E">
      <w:pPr>
        <w:ind w:left="360"/>
      </w:pPr>
      <w:r w:rsidRPr="008D6B60">
        <w:t xml:space="preserve">Dans le plan de pérennité, le Titulaire distinguera les opérations de GER qui lui incombent dans le cadre des services de celles dues par </w:t>
      </w:r>
      <w:r w:rsidRPr="008D6B60">
        <w:rPr>
          <w:rFonts w:cs="Arial"/>
        </w:rPr>
        <w:t>l’Acheteur</w:t>
      </w:r>
      <w:r w:rsidRPr="008D6B60">
        <w:t>.</w:t>
      </w:r>
    </w:p>
    <w:p w:rsidR="00794CDA" w:rsidRPr="008D6B60" w:rsidRDefault="00BF0E3E">
      <w:pPr>
        <w:ind w:left="360"/>
      </w:pPr>
      <w:r w:rsidRPr="008D6B60">
        <w:t xml:space="preserve">Le plan de pérennité doit être en cohérence avec les données des fiches équipements de l’outil de </w:t>
      </w:r>
      <w:r w:rsidR="00FD471F" w:rsidRPr="008D6B60">
        <w:t>maintenance.</w:t>
      </w:r>
      <w:r w:rsidRPr="008D6B60">
        <w:t xml:space="preserve"> </w:t>
      </w:r>
    </w:p>
    <w:p w:rsidR="00794CDA" w:rsidRPr="008D6B60" w:rsidRDefault="00BF0E3E">
      <w:pPr>
        <w:ind w:left="360"/>
      </w:pPr>
      <w:r w:rsidRPr="008D6B60">
        <w:t>Il assure le renseignement du plan de pérennité en respectant la trame annexée au CCTP. Une version «</w:t>
      </w:r>
      <w:r w:rsidRPr="008D6B60">
        <w:rPr>
          <w:rFonts w:ascii="Calibri" w:hAnsi="Calibri" w:cs="Calibri"/>
        </w:rPr>
        <w:t> </w:t>
      </w:r>
      <w:r w:rsidRPr="008D6B60">
        <w:t>Excel</w:t>
      </w:r>
      <w:r w:rsidRPr="008D6B60">
        <w:rPr>
          <w:rFonts w:ascii="Calibri" w:hAnsi="Calibri" w:cs="Calibri"/>
        </w:rPr>
        <w:t> </w:t>
      </w:r>
      <w:r w:rsidRPr="008D6B60">
        <w:rPr>
          <w:rFonts w:cs="Marianne"/>
        </w:rPr>
        <w:t>»</w:t>
      </w:r>
      <w:r w:rsidRPr="008D6B60">
        <w:t xml:space="preserve"> ou </w:t>
      </w:r>
      <w:r w:rsidRPr="008D6B60">
        <w:rPr>
          <w:rFonts w:cs="Marianne"/>
        </w:rPr>
        <w:t>é</w:t>
      </w:r>
      <w:r w:rsidRPr="008D6B60">
        <w:t xml:space="preserve">quivalent doit </w:t>
      </w:r>
      <w:r w:rsidRPr="008D6B60">
        <w:rPr>
          <w:rFonts w:cs="Marianne"/>
        </w:rPr>
        <w:t>ê</w:t>
      </w:r>
      <w:r w:rsidRPr="008D6B60">
        <w:t>tre fournie.</w:t>
      </w:r>
    </w:p>
    <w:p w:rsidR="00794CDA" w:rsidRPr="008D6B60" w:rsidRDefault="00BF0E3E">
      <w:pPr>
        <w:ind w:left="360"/>
      </w:pPr>
      <w:r w:rsidRPr="008D6B60">
        <w:t>Pour les travaux à la charge du Titulaire, il décrit dans un mémoire introductif le processus de décision de renouvellement en détaillant le dispositif d’analyse et d’expertise ainsi que le mode d’évaluation sur critères qu’il aura défini.</w:t>
      </w:r>
    </w:p>
    <w:p w:rsidR="00794CDA" w:rsidRPr="008D6B60" w:rsidRDefault="00BF0E3E">
      <w:pPr>
        <w:ind w:left="360"/>
      </w:pPr>
      <w:r w:rsidRPr="008D6B60">
        <w:lastRenderedPageBreak/>
        <w:t>Les contraintes prévisibles que la réalisation des travaux impliquerait sur l’exploitation sont également détaillées dans cet exposé.</w:t>
      </w:r>
    </w:p>
    <w:p w:rsidR="00794CDA" w:rsidRPr="008D6B60" w:rsidRDefault="00BF0E3E">
      <w:pPr>
        <w:ind w:left="360"/>
      </w:pPr>
      <w:r w:rsidRPr="008D6B60">
        <w:t>Le plan de pérennité sera transmis pour validation au plus tard six (6) mois après la date de démarrage des prestations.</w:t>
      </w:r>
    </w:p>
    <w:p w:rsidR="00794CDA" w:rsidRPr="008D6B60" w:rsidRDefault="00BF0E3E">
      <w:pPr>
        <w:ind w:left="360"/>
      </w:pPr>
      <w:r w:rsidRPr="008D6B60">
        <w:t>Il sera mis à jour annuellement en fonction des travaux engagés et réalisés durant l’année écoulée. La version mise à jour sera remise au plus tard un (1) mois après le début de chaque nouvel exercice et au plus tard avant le 30 mars de chaque année.</w:t>
      </w:r>
    </w:p>
    <w:p w:rsidR="00794CDA" w:rsidRPr="008D6B60" w:rsidRDefault="00BF0E3E">
      <w:pPr>
        <w:ind w:left="360"/>
      </w:pPr>
      <w:r w:rsidRPr="008D6B60">
        <w:t>En cas de défaut nécessitant le remplacement d’un équipement absent du plan de pérennité, le Titulaire doit fournir dans un délai de dix (10) jours un rapport d’analyse expliquant les causes du défaut ainsi que les préconisations visant à la résolution pérenne du défaut.</w:t>
      </w:r>
    </w:p>
    <w:p w:rsidR="00794CDA" w:rsidRPr="008D6B60" w:rsidRDefault="00BF0E3E">
      <w:pPr>
        <w:ind w:left="360"/>
      </w:pPr>
      <w:r w:rsidRPr="008D6B60">
        <w:t>Le plan de pérennité fera l’objet d’une révision complète à l’occasion des diagnostics prévus en fin de marché.</w:t>
      </w:r>
    </w:p>
    <w:p w:rsidR="00794CDA" w:rsidRPr="008D6B60" w:rsidRDefault="00BF0E3E" w:rsidP="008D6B60">
      <w:pPr>
        <w:pStyle w:val="Titre3"/>
      </w:pPr>
      <w:bookmarkStart w:id="443" w:name="_Toc139024909"/>
      <w:r w:rsidRPr="008D6B60">
        <w:t>Liste indicative et non exhaustive d’Equipements, ouvrages, corps de métiers ou Prestations concernés</w:t>
      </w:r>
      <w:bookmarkEnd w:id="443"/>
    </w:p>
    <w:p w:rsidR="00794CDA" w:rsidRPr="008D6B60" w:rsidRDefault="00BF0E3E">
      <w:pPr>
        <w:pStyle w:val="Paragraphedeliste"/>
        <w:numPr>
          <w:ilvl w:val="0"/>
          <w:numId w:val="1"/>
        </w:numPr>
      </w:pPr>
      <w:r w:rsidRPr="008D6B60">
        <w:t>Rédaction et mise à jour de la documentation Maintenance</w:t>
      </w:r>
      <w:r w:rsidRPr="008D6B60">
        <w:rPr>
          <w:rFonts w:ascii="Calibri" w:hAnsi="Calibri" w:cs="Calibri"/>
        </w:rPr>
        <w:t> </w:t>
      </w:r>
      <w:r w:rsidRPr="008D6B60">
        <w:t>;</w:t>
      </w:r>
    </w:p>
    <w:p w:rsidR="00794CDA" w:rsidRPr="008D6B60" w:rsidRDefault="00BF0E3E">
      <w:pPr>
        <w:pStyle w:val="Paragraphedeliste"/>
        <w:numPr>
          <w:ilvl w:val="0"/>
          <w:numId w:val="1"/>
        </w:numPr>
      </w:pPr>
      <w:r w:rsidRPr="008D6B60">
        <w:t>Diagnostics sur l’état des ouvrages</w:t>
      </w:r>
      <w:r w:rsidRPr="008D6B60">
        <w:rPr>
          <w:rFonts w:ascii="Calibri" w:hAnsi="Calibri" w:cs="Calibri"/>
        </w:rPr>
        <w:t> </w:t>
      </w:r>
      <w:r w:rsidRPr="008D6B60">
        <w:t>;</w:t>
      </w:r>
    </w:p>
    <w:p w:rsidR="00794CDA" w:rsidRPr="008D6B60" w:rsidRDefault="00BF0E3E">
      <w:pPr>
        <w:pStyle w:val="Paragraphedeliste"/>
        <w:numPr>
          <w:ilvl w:val="0"/>
          <w:numId w:val="1"/>
        </w:numPr>
      </w:pPr>
      <w:r w:rsidRPr="008D6B60">
        <w:t>Elaboration du Plan de Pérennité</w:t>
      </w:r>
      <w:r w:rsidRPr="008D6B60">
        <w:rPr>
          <w:rFonts w:ascii="Calibri" w:hAnsi="Calibri" w:cs="Calibri"/>
        </w:rPr>
        <w:t> </w:t>
      </w:r>
      <w:r w:rsidRPr="008D6B60">
        <w:t>;</w:t>
      </w:r>
    </w:p>
    <w:p w:rsidR="00794CDA" w:rsidRPr="008D6B60" w:rsidRDefault="00BF0E3E">
      <w:pPr>
        <w:pStyle w:val="Paragraphedeliste"/>
        <w:numPr>
          <w:ilvl w:val="0"/>
          <w:numId w:val="1"/>
        </w:numPr>
      </w:pPr>
      <w:r w:rsidRPr="008D6B60">
        <w:t>Réalisation des opérations de maintenance préventives concernées.</w:t>
      </w:r>
    </w:p>
    <w:p w:rsidR="00794CDA" w:rsidRPr="008D6B60" w:rsidRDefault="00794CDA"/>
    <w:p w:rsidR="00794CDA" w:rsidRPr="008D6B60" w:rsidRDefault="00794CDA"/>
    <w:p w:rsidR="00794CDA" w:rsidRPr="008D6B60" w:rsidRDefault="00794CDA"/>
    <w:p w:rsidR="00794CDA" w:rsidRPr="008D6B60" w:rsidRDefault="00BF0E3E" w:rsidP="008D6B60">
      <w:pPr>
        <w:pStyle w:val="Titre3"/>
      </w:pPr>
      <w:bookmarkStart w:id="444" w:name="_Toc139024910"/>
      <w:r w:rsidRPr="008D6B60">
        <w:t>Indicateurs de Performance, délai de résolution maximal et Pénalité</w:t>
      </w:r>
      <w:bookmarkEnd w:id="444"/>
    </w:p>
    <w:tbl>
      <w:tblPr>
        <w:tblStyle w:val="Grilledutableau"/>
        <w:tblW w:w="9067" w:type="dxa"/>
        <w:tblLook w:val="04A0" w:firstRow="1" w:lastRow="0" w:firstColumn="1" w:lastColumn="0" w:noHBand="0" w:noVBand="1"/>
      </w:tblPr>
      <w:tblGrid>
        <w:gridCol w:w="1260"/>
        <w:gridCol w:w="4264"/>
        <w:gridCol w:w="1275"/>
        <w:gridCol w:w="2268"/>
      </w:tblGrid>
      <w:tr w:rsidR="00794CDA" w:rsidRPr="008D6B60">
        <w:tc>
          <w:tcPr>
            <w:tcW w:w="1260" w:type="dxa"/>
            <w:shd w:val="clear" w:color="auto" w:fill="D9D9D9" w:themeFill="background1" w:themeFillShade="D9"/>
          </w:tcPr>
          <w:p w:rsidR="00794CDA" w:rsidRPr="008D6B60" w:rsidRDefault="00BF0E3E">
            <w:pPr>
              <w:spacing w:after="120"/>
              <w:jc w:val="center"/>
              <w:rPr>
                <w:rFonts w:cs="Arial"/>
                <w:b/>
              </w:rPr>
            </w:pPr>
            <w:r w:rsidRPr="008D6B60">
              <w:rPr>
                <w:rFonts w:cs="Arial"/>
                <w:b/>
              </w:rPr>
              <w:t>Référence</w:t>
            </w:r>
          </w:p>
        </w:tc>
        <w:tc>
          <w:tcPr>
            <w:tcW w:w="4264" w:type="dxa"/>
            <w:shd w:val="clear" w:color="auto" w:fill="D9D9D9" w:themeFill="background1" w:themeFillShade="D9"/>
          </w:tcPr>
          <w:p w:rsidR="00794CDA" w:rsidRPr="008D6B60" w:rsidRDefault="00BF0E3E">
            <w:pPr>
              <w:spacing w:after="120"/>
              <w:jc w:val="center"/>
              <w:rPr>
                <w:rFonts w:cs="Arial"/>
                <w:b/>
              </w:rPr>
            </w:pPr>
            <w:r w:rsidRPr="008D6B60">
              <w:rPr>
                <w:rFonts w:cs="Arial"/>
                <w:b/>
              </w:rPr>
              <w:t>Définition indicateur</w:t>
            </w:r>
          </w:p>
        </w:tc>
        <w:tc>
          <w:tcPr>
            <w:tcW w:w="1275" w:type="dxa"/>
            <w:shd w:val="clear" w:color="auto" w:fill="D9D9D9" w:themeFill="background1" w:themeFillShade="D9"/>
          </w:tcPr>
          <w:p w:rsidR="00794CDA" w:rsidRPr="008D6B60" w:rsidRDefault="00BF0E3E">
            <w:pPr>
              <w:spacing w:after="120"/>
              <w:jc w:val="center"/>
              <w:rPr>
                <w:rFonts w:cs="Arial"/>
                <w:b/>
              </w:rPr>
            </w:pPr>
            <w:r w:rsidRPr="008D6B60">
              <w:rPr>
                <w:rFonts w:cs="Arial"/>
                <w:b/>
              </w:rPr>
              <w:t>Délai Résolution Maximum</w:t>
            </w:r>
          </w:p>
        </w:tc>
        <w:tc>
          <w:tcPr>
            <w:tcW w:w="2268" w:type="dxa"/>
            <w:shd w:val="clear" w:color="auto" w:fill="D9D9D9" w:themeFill="background1" w:themeFillShade="D9"/>
          </w:tcPr>
          <w:p w:rsidR="00794CDA" w:rsidRPr="008D6B60" w:rsidRDefault="00BF0E3E">
            <w:pPr>
              <w:spacing w:after="120"/>
              <w:jc w:val="center"/>
              <w:rPr>
                <w:rFonts w:cs="Arial"/>
                <w:b/>
              </w:rPr>
            </w:pPr>
            <w:r w:rsidRPr="008D6B60">
              <w:rPr>
                <w:rFonts w:cs="Arial"/>
                <w:b/>
              </w:rPr>
              <w:t>Pénalité</w:t>
            </w:r>
          </w:p>
        </w:tc>
      </w:tr>
      <w:tr w:rsidR="00794CDA" w:rsidRPr="008D6B60">
        <w:tc>
          <w:tcPr>
            <w:tcW w:w="1260" w:type="dxa"/>
          </w:tcPr>
          <w:p w:rsidR="00794CDA" w:rsidRPr="008D6B60" w:rsidRDefault="00BF0E3E">
            <w:pPr>
              <w:jc w:val="center"/>
              <w:rPr>
                <w:rFonts w:cs="Arial"/>
              </w:rPr>
            </w:pPr>
            <w:r w:rsidRPr="008D6B60">
              <w:rPr>
                <w:rFonts w:cs="Arial"/>
              </w:rPr>
              <w:t>GER-1</w:t>
            </w:r>
          </w:p>
        </w:tc>
        <w:tc>
          <w:tcPr>
            <w:tcW w:w="4264" w:type="dxa"/>
          </w:tcPr>
          <w:p w:rsidR="00794CDA" w:rsidRPr="008D6B60" w:rsidRDefault="00BF0E3E">
            <w:pPr>
              <w:rPr>
                <w:rFonts w:cs="Arial"/>
              </w:rPr>
            </w:pPr>
            <w:r w:rsidRPr="008D6B60">
              <w:t>Absence de réalisation d’un Diagnostic périodique dans les délais prévus au CCTP ou par la non transmission d’un rapport d’analyse suite à un défaut nécessitant le remplacement d’un Equipement absent du Plan de Pérennité.</w:t>
            </w:r>
          </w:p>
        </w:tc>
        <w:tc>
          <w:tcPr>
            <w:tcW w:w="1275" w:type="dxa"/>
          </w:tcPr>
          <w:p w:rsidR="00794CDA" w:rsidRPr="008D6B60" w:rsidRDefault="00BF0E3E">
            <w:pPr>
              <w:jc w:val="center"/>
              <w:rPr>
                <w:rFonts w:cs="Arial"/>
              </w:rPr>
            </w:pPr>
            <w:r w:rsidRPr="008D6B60">
              <w:rPr>
                <w:rFonts w:cs="Arial"/>
              </w:rPr>
              <w:t>10 jours</w:t>
            </w:r>
          </w:p>
        </w:tc>
        <w:tc>
          <w:tcPr>
            <w:tcW w:w="2268" w:type="dxa"/>
          </w:tcPr>
          <w:p w:rsidR="00794CDA" w:rsidRPr="008D6B60" w:rsidRDefault="00BF0E3E">
            <w:pPr>
              <w:jc w:val="center"/>
              <w:rPr>
                <w:rFonts w:cs="Arial"/>
              </w:rPr>
            </w:pPr>
            <w:r w:rsidRPr="008D6B60">
              <w:t>100 x Po / tranche de DRM</w:t>
            </w:r>
          </w:p>
        </w:tc>
      </w:tr>
      <w:tr w:rsidR="00794CDA" w:rsidRPr="008D6B60">
        <w:tc>
          <w:tcPr>
            <w:tcW w:w="1260" w:type="dxa"/>
          </w:tcPr>
          <w:p w:rsidR="00794CDA" w:rsidRPr="008D6B60" w:rsidRDefault="00BF0E3E">
            <w:pPr>
              <w:jc w:val="center"/>
              <w:rPr>
                <w:rFonts w:cs="Arial"/>
              </w:rPr>
            </w:pPr>
            <w:r w:rsidRPr="008D6B60">
              <w:rPr>
                <w:rFonts w:cs="Arial"/>
              </w:rPr>
              <w:t>GER-2</w:t>
            </w:r>
          </w:p>
        </w:tc>
        <w:tc>
          <w:tcPr>
            <w:tcW w:w="4264" w:type="dxa"/>
          </w:tcPr>
          <w:p w:rsidR="00794CDA" w:rsidRPr="008D6B60" w:rsidRDefault="00BF0E3E">
            <w:pPr>
              <w:rPr>
                <w:rFonts w:cs="Arial"/>
              </w:rPr>
            </w:pPr>
            <w:r w:rsidRPr="008D6B60">
              <w:t>Retard sur la transmission du Plan de Pérennité ou document incomplet/non actualisé.</w:t>
            </w:r>
          </w:p>
        </w:tc>
        <w:tc>
          <w:tcPr>
            <w:tcW w:w="1275" w:type="dxa"/>
          </w:tcPr>
          <w:p w:rsidR="00794CDA" w:rsidRPr="008D6B60" w:rsidRDefault="00BF0E3E">
            <w:pPr>
              <w:jc w:val="center"/>
              <w:rPr>
                <w:rFonts w:cs="Arial"/>
              </w:rPr>
            </w:pPr>
            <w:r w:rsidRPr="008D6B60">
              <w:rPr>
                <w:rFonts w:cs="Arial"/>
              </w:rPr>
              <w:t>Aucun délai</w:t>
            </w:r>
          </w:p>
        </w:tc>
        <w:tc>
          <w:tcPr>
            <w:tcW w:w="2268" w:type="dxa"/>
          </w:tcPr>
          <w:p w:rsidR="00794CDA" w:rsidRPr="008D6B60" w:rsidRDefault="00BF0E3E">
            <w:pPr>
              <w:jc w:val="center"/>
              <w:rPr>
                <w:rFonts w:cs="Arial"/>
              </w:rPr>
            </w:pPr>
            <w:r w:rsidRPr="008D6B60">
              <w:t>100 x Po / tranche de DRM</w:t>
            </w:r>
          </w:p>
        </w:tc>
      </w:tr>
    </w:tbl>
    <w:p w:rsidR="00794CDA" w:rsidRPr="008D6B60" w:rsidRDefault="00794CDA">
      <w:pPr>
        <w:spacing w:before="0" w:after="160"/>
        <w:jc w:val="left"/>
        <w:rPr>
          <w:rFonts w:eastAsiaTheme="majorEastAsia" w:cs="Arial"/>
          <w:color w:val="C00000"/>
          <w:sz w:val="28"/>
          <w:szCs w:val="32"/>
        </w:rPr>
      </w:pPr>
    </w:p>
    <w:p w:rsidR="00794CDA" w:rsidRPr="008D6B60" w:rsidRDefault="00BF0E3E" w:rsidP="008D6B60">
      <w:pPr>
        <w:pStyle w:val="Titre2"/>
      </w:pPr>
      <w:bookmarkStart w:id="445" w:name="_Toc139024911"/>
      <w:r w:rsidRPr="008D6B60">
        <w:t xml:space="preserve">GN5 - Réalisation des interventions de maintenance de </w:t>
      </w:r>
      <w:r w:rsidRPr="008D6B60">
        <w:br/>
        <w:t>niveau 5</w:t>
      </w:r>
      <w:bookmarkEnd w:id="441"/>
      <w:bookmarkEnd w:id="445"/>
    </w:p>
    <w:p w:rsidR="00794CDA" w:rsidRPr="008D6B60" w:rsidRDefault="00BF0E3E" w:rsidP="008D6B60">
      <w:pPr>
        <w:pStyle w:val="Titre3"/>
      </w:pPr>
      <w:bookmarkStart w:id="446" w:name="_Toc53130069"/>
      <w:bookmarkStart w:id="447" w:name="_Toc139024912"/>
      <w:r w:rsidRPr="008D6B60">
        <w:t>Définition du Service</w:t>
      </w:r>
      <w:bookmarkEnd w:id="446"/>
      <w:bookmarkEnd w:id="447"/>
    </w:p>
    <w:p w:rsidR="00794CDA" w:rsidRPr="008D6B60" w:rsidRDefault="00BF0E3E">
      <w:r w:rsidRPr="008D6B60">
        <w:t>Le présent Service concerne l’ensemble des équipements compris dans le périmètre des services définis dans l’annexe périmètre fonctionnel du CCTP.</w:t>
      </w:r>
    </w:p>
    <w:p w:rsidR="00794CDA" w:rsidRPr="008D6B60" w:rsidRDefault="00BF0E3E">
      <w:r w:rsidRPr="008D6B60">
        <w:t xml:space="preserve">La performance attendue au titre du présent service est la réalisation des opérations d’entretien maintenance de niveau 5 au sens de la norme </w:t>
      </w:r>
      <w:r w:rsidRPr="008D6B60">
        <w:rPr>
          <w:rFonts w:cs="Arial"/>
        </w:rPr>
        <w:t>NF EN 13306</w:t>
      </w:r>
      <w:r w:rsidRPr="008D6B60">
        <w:t>, pour les équipements et Installations compris dans les Services (ou corps d’état) mentionnés ci-dessus.</w:t>
      </w:r>
    </w:p>
    <w:p w:rsidR="00794CDA" w:rsidRPr="008D6B60" w:rsidRDefault="00BF0E3E">
      <w:r w:rsidRPr="008D6B60">
        <w:lastRenderedPageBreak/>
        <w:t>Au titre du présent service, le Titulaire s’engage à garantir le fonctionnement des équipements ou Installations quel que soit leur état initial ou leur durée de vie résiduelle (y compris les équipements ou installations «</w:t>
      </w:r>
      <w:r w:rsidRPr="008D6B60">
        <w:rPr>
          <w:rFonts w:ascii="Calibri" w:hAnsi="Calibri" w:cs="Calibri"/>
        </w:rPr>
        <w:t> </w:t>
      </w:r>
      <w:r w:rsidRPr="008D6B60">
        <w:t>hors d</w:t>
      </w:r>
      <w:r w:rsidRPr="008D6B60">
        <w:rPr>
          <w:rFonts w:cs="Marianne"/>
        </w:rPr>
        <w:t>’</w:t>
      </w:r>
      <w:r w:rsidRPr="008D6B60">
        <w:t>usage</w:t>
      </w:r>
      <w:r w:rsidRPr="008D6B60">
        <w:rPr>
          <w:rFonts w:ascii="Calibri" w:hAnsi="Calibri" w:cs="Calibri"/>
        </w:rPr>
        <w:t> </w:t>
      </w:r>
      <w:r w:rsidRPr="008D6B60">
        <w:rPr>
          <w:rFonts w:cs="Marianne"/>
        </w:rPr>
        <w:t>»</w:t>
      </w:r>
      <w:r w:rsidRPr="008D6B60">
        <w:t>) pendant toute la durée du marché.</w:t>
      </w:r>
    </w:p>
    <w:p w:rsidR="00794CDA" w:rsidRPr="008D6B60" w:rsidRDefault="00BF0E3E">
      <w:r w:rsidRPr="008D6B60">
        <w:t>Les équipements ou Installations, compris dans les services (ou corps d’état) mentionnés ci-dessus et identifiés dans le cadre des états des lieux entrant «</w:t>
      </w:r>
      <w:r w:rsidRPr="008D6B60">
        <w:rPr>
          <w:rFonts w:ascii="Calibri" w:hAnsi="Calibri" w:cs="Calibri"/>
        </w:rPr>
        <w:t> </w:t>
      </w:r>
      <w:r w:rsidRPr="008D6B60">
        <w:t>hors d</w:t>
      </w:r>
      <w:r w:rsidRPr="008D6B60">
        <w:rPr>
          <w:rFonts w:cs="Marianne"/>
        </w:rPr>
        <w:t>’</w:t>
      </w:r>
      <w:r w:rsidRPr="008D6B60">
        <w:t>usage</w:t>
      </w:r>
      <w:r w:rsidRPr="008D6B60">
        <w:rPr>
          <w:rFonts w:ascii="Calibri" w:hAnsi="Calibri" w:cs="Calibri"/>
        </w:rPr>
        <w:t> </w:t>
      </w:r>
      <w:r w:rsidRPr="008D6B60">
        <w:rPr>
          <w:rFonts w:cs="Marianne"/>
        </w:rPr>
        <w:t>»</w:t>
      </w:r>
      <w:r w:rsidRPr="008D6B60">
        <w:t xml:space="preserve"> seront remis en </w:t>
      </w:r>
      <w:r w:rsidRPr="008D6B60">
        <w:rPr>
          <w:rFonts w:cs="Marianne"/>
        </w:rPr>
        <w:t>é</w:t>
      </w:r>
      <w:r w:rsidRPr="008D6B60">
        <w:t>tat de fonctionnement ou remplac</w:t>
      </w:r>
      <w:r w:rsidRPr="008D6B60">
        <w:rPr>
          <w:rFonts w:cs="Marianne"/>
        </w:rPr>
        <w:t>é</w:t>
      </w:r>
      <w:r w:rsidRPr="008D6B60">
        <w:t>s par le Titulaire dans les 12 mois suivant la date de démarrage effectif des prestations objet du marché sous réserve de validation des devis par l’Acheteur.</w:t>
      </w:r>
    </w:p>
    <w:p w:rsidR="00794CDA" w:rsidRPr="008D6B60" w:rsidRDefault="00BF0E3E">
      <w:r w:rsidRPr="008D6B60">
        <w:t>Le Titulaire sera exonéré de pénalité pour tout défaut constaté sur ces équipements et ces Installations jusqu’à leur remise en état ou remplacement et au plus pendant une période de douze (12) mois suivant la date de démarrage des prestations objet du marché.</w:t>
      </w:r>
    </w:p>
    <w:p w:rsidR="00794CDA" w:rsidRPr="008D6B60" w:rsidRDefault="00BF0E3E" w:rsidP="008D6B60">
      <w:pPr>
        <w:pStyle w:val="Titre3"/>
      </w:pPr>
      <w:bookmarkStart w:id="448" w:name="_Toc53130070"/>
      <w:bookmarkStart w:id="449" w:name="_Toc139024913"/>
      <w:r w:rsidRPr="008D6B60">
        <w:t>Nature et étendue des opérations rendues au titre du Service</w:t>
      </w:r>
      <w:bookmarkEnd w:id="448"/>
      <w:bookmarkEnd w:id="449"/>
    </w:p>
    <w:p w:rsidR="00794CDA" w:rsidRPr="008D6B60" w:rsidRDefault="00BF0E3E">
      <w:r w:rsidRPr="008D6B60">
        <w:t>Dans ce cadre, le Titulaire réalise toutes les opérations de niveau 5 nécessaires au fonctionnement des équipements et Installations et s’engage dans le cadre de la rémunération forfaitaire de ce Service à réaliser toutes les opérations curatives, travaux, opérations de renouvellement ou de mise aux normes des équipements ou Installations compris dans le périmètre des services précités et listé dans l’annexe 4 du CCTP.</w:t>
      </w:r>
    </w:p>
    <w:p w:rsidR="00794CDA" w:rsidRPr="008D6B60" w:rsidRDefault="00BF0E3E">
      <w:r w:rsidRPr="008D6B60">
        <w:t xml:space="preserve">Afin de garantir le fonctionnement des équipements ou Installations, le Titulaire réalise les opérations ou travaux précités qu’ils aient été mentionnées ou non dans le Plan de Pérennité. </w:t>
      </w:r>
    </w:p>
    <w:p w:rsidR="00794CDA" w:rsidRPr="008D6B60" w:rsidRDefault="00BF0E3E">
      <w:r w:rsidRPr="008D6B60">
        <w:t>Le Titulaire ne pourra se prévaloir d’aucune erreur ou manque dans ce plan pour solliciter une rémunération supplémentaire relative aux travaux de GER.</w:t>
      </w:r>
    </w:p>
    <w:p w:rsidR="00794CDA" w:rsidRPr="008D6B60" w:rsidRDefault="00BF0E3E">
      <w:r w:rsidRPr="008D6B60">
        <w:t>Le Titulaire se référera à l’annexe 4 du CCTP afin de connaître les limites de responsabilité pour les maintenances de niveau 5.</w:t>
      </w:r>
    </w:p>
    <w:p w:rsidR="00794CDA" w:rsidRPr="008D6B60" w:rsidRDefault="00BF0E3E" w:rsidP="008D6B60">
      <w:pPr>
        <w:pStyle w:val="Titre3"/>
      </w:pPr>
      <w:bookmarkStart w:id="450" w:name="_Toc53130071"/>
      <w:bookmarkStart w:id="451" w:name="_Toc139024914"/>
      <w:r w:rsidRPr="008D6B60">
        <w:t>Procédure de suivi du plan de pérennité</w:t>
      </w:r>
      <w:bookmarkEnd w:id="450"/>
      <w:bookmarkEnd w:id="451"/>
    </w:p>
    <w:p w:rsidR="00794CDA" w:rsidRPr="008D6B60" w:rsidRDefault="00BF0E3E" w:rsidP="008D6B60">
      <w:pPr>
        <w:pStyle w:val="Titre4"/>
      </w:pPr>
      <w:r w:rsidRPr="008D6B60">
        <w:t>Dispositions générales</w:t>
      </w:r>
    </w:p>
    <w:p w:rsidR="00794CDA" w:rsidRPr="008D6B60" w:rsidRDefault="00BF0E3E">
      <w:r w:rsidRPr="008D6B60">
        <w:t>Dès la notification, le Titulaire élabore un Plan de GER conformément aux dispositions de l’article concerné du CCTP. Il assure les objectifs de continuité de fonctionnement des équipements et des Installations et le maintien des performances nonobstant le plan de GER élaboré par ses soins.</w:t>
      </w:r>
    </w:p>
    <w:p w:rsidR="00794CDA" w:rsidRPr="008D6B60" w:rsidRDefault="00BF0E3E" w:rsidP="008D6B60">
      <w:pPr>
        <w:pStyle w:val="Titre4"/>
      </w:pPr>
      <w:r w:rsidRPr="008D6B60">
        <w:t>Etudes préalables et dossier technique</w:t>
      </w:r>
    </w:p>
    <w:p w:rsidR="00794CDA" w:rsidRPr="008D6B60" w:rsidRDefault="00BF0E3E">
      <w:r w:rsidRPr="008D6B60">
        <w:t xml:space="preserve">Chaque opération de niveau 5 donne lieu à la présentation préalable au représentant de </w:t>
      </w:r>
      <w:r w:rsidRPr="008D6B60">
        <w:rPr>
          <w:rFonts w:cs="Arial"/>
        </w:rPr>
        <w:t>l’Acheteur</w:t>
      </w:r>
      <w:r w:rsidRPr="008D6B60">
        <w:t xml:space="preserve"> d’un dossier technique détaillant</w:t>
      </w:r>
      <w:r w:rsidRPr="008D6B60">
        <w:rPr>
          <w:rFonts w:ascii="Calibri" w:hAnsi="Calibri" w:cs="Calibri"/>
        </w:rPr>
        <w:t> </w:t>
      </w:r>
      <w:r w:rsidRPr="008D6B60">
        <w:t xml:space="preserve">: </w:t>
      </w:r>
    </w:p>
    <w:p w:rsidR="00794CDA" w:rsidRPr="008D6B60" w:rsidRDefault="00BF0E3E">
      <w:pPr>
        <w:pStyle w:val="Paragraphedeliste"/>
        <w:numPr>
          <w:ilvl w:val="0"/>
          <w:numId w:val="1"/>
        </w:numPr>
      </w:pPr>
      <w:r w:rsidRPr="008D6B60">
        <w:t>Les équipements ou Installations faisant l’objet de l’opération (fiches techniques mentionnant notamment la durée de vie théorique, plans)</w:t>
      </w:r>
    </w:p>
    <w:p w:rsidR="00794CDA" w:rsidRPr="008D6B60" w:rsidRDefault="00BF0E3E">
      <w:pPr>
        <w:pStyle w:val="Paragraphedeliste"/>
        <w:numPr>
          <w:ilvl w:val="0"/>
          <w:numId w:val="1"/>
        </w:numPr>
      </w:pPr>
      <w:r w:rsidRPr="008D6B60">
        <w:t>La nature et l’étendue des opérations, notamment les spécifications techniques ou technologiques des équipements renouvelés</w:t>
      </w:r>
      <w:r w:rsidRPr="008D6B60">
        <w:rPr>
          <w:rFonts w:ascii="Calibri" w:hAnsi="Calibri" w:cs="Calibri"/>
        </w:rPr>
        <w:t> </w:t>
      </w:r>
      <w:r w:rsidRPr="008D6B60">
        <w:t>;</w:t>
      </w:r>
    </w:p>
    <w:p w:rsidR="00794CDA" w:rsidRPr="008D6B60" w:rsidRDefault="00BF0E3E">
      <w:pPr>
        <w:pStyle w:val="Paragraphedeliste"/>
        <w:numPr>
          <w:ilvl w:val="0"/>
          <w:numId w:val="1"/>
        </w:numPr>
      </w:pPr>
      <w:r w:rsidRPr="008D6B60">
        <w:t>Les conditions de réalisation des opérations (horaires, moyens…) ainsi que les contraintes sur l’exploitation de l’Acheteur et les marches dégradées envisagées.</w:t>
      </w:r>
    </w:p>
    <w:p w:rsidR="00794CDA" w:rsidRPr="008D6B60" w:rsidRDefault="00BF0E3E">
      <w:pPr>
        <w:pStyle w:val="Paragraphedeliste"/>
        <w:numPr>
          <w:ilvl w:val="0"/>
          <w:numId w:val="1"/>
        </w:numPr>
      </w:pPr>
      <w:r w:rsidRPr="008D6B60">
        <w:t>Le planning prévisionnel des travaux en détaillant les éventuelles phases de l’opération</w:t>
      </w:r>
      <w:r w:rsidRPr="008D6B60">
        <w:rPr>
          <w:rFonts w:ascii="Calibri" w:hAnsi="Calibri" w:cs="Calibri"/>
        </w:rPr>
        <w:t> </w:t>
      </w:r>
      <w:r w:rsidRPr="008D6B60">
        <w:t>;</w:t>
      </w:r>
    </w:p>
    <w:p w:rsidR="00794CDA" w:rsidRPr="008D6B60" w:rsidRDefault="00BF0E3E">
      <w:pPr>
        <w:pStyle w:val="Paragraphedeliste"/>
        <w:numPr>
          <w:ilvl w:val="0"/>
          <w:numId w:val="1"/>
        </w:numPr>
      </w:pPr>
      <w:r w:rsidRPr="008D6B60">
        <w:t>Les différents intervenants (entreprises, sous-traitant…)</w:t>
      </w:r>
      <w:r w:rsidRPr="008D6B60">
        <w:rPr>
          <w:rFonts w:ascii="Calibri" w:hAnsi="Calibri" w:cs="Calibri"/>
        </w:rPr>
        <w:t> </w:t>
      </w:r>
      <w:r w:rsidRPr="008D6B60">
        <w:t>;</w:t>
      </w:r>
    </w:p>
    <w:p w:rsidR="00794CDA" w:rsidRPr="008D6B60" w:rsidRDefault="00BF0E3E">
      <w:pPr>
        <w:pStyle w:val="Paragraphedeliste"/>
        <w:numPr>
          <w:ilvl w:val="0"/>
          <w:numId w:val="1"/>
        </w:numPr>
      </w:pPr>
      <w:r w:rsidRPr="008D6B60">
        <w:t>Le coût détaillé des opérations</w:t>
      </w:r>
      <w:r w:rsidRPr="008D6B60">
        <w:rPr>
          <w:rFonts w:ascii="Calibri" w:hAnsi="Calibri" w:cs="Calibri"/>
        </w:rPr>
        <w:t> </w:t>
      </w:r>
      <w:r w:rsidRPr="008D6B60">
        <w:t>;</w:t>
      </w:r>
    </w:p>
    <w:p w:rsidR="00794CDA" w:rsidRPr="008D6B60" w:rsidRDefault="00BF0E3E">
      <w:pPr>
        <w:pStyle w:val="Paragraphedeliste"/>
        <w:numPr>
          <w:ilvl w:val="0"/>
          <w:numId w:val="1"/>
        </w:numPr>
      </w:pPr>
      <w:r w:rsidRPr="008D6B60">
        <w:t>Tout autre document rendu nécessaire par la nature des opérations envisagées.</w:t>
      </w:r>
    </w:p>
    <w:p w:rsidR="00794CDA" w:rsidRPr="008D6B60" w:rsidRDefault="00BF0E3E">
      <w:r w:rsidRPr="008D6B60">
        <w:t xml:space="preserve">Le dossier technique est présenté au visa du représentant de </w:t>
      </w:r>
      <w:r w:rsidRPr="008D6B60">
        <w:rPr>
          <w:rFonts w:cs="Arial"/>
        </w:rPr>
        <w:t>l’Acheteur</w:t>
      </w:r>
      <w:r w:rsidRPr="008D6B60">
        <w:t>.</w:t>
      </w:r>
    </w:p>
    <w:p w:rsidR="00794CDA" w:rsidRPr="008D6B60" w:rsidRDefault="00BF0E3E" w:rsidP="008D6B60">
      <w:pPr>
        <w:pStyle w:val="Titre4"/>
      </w:pPr>
      <w:r w:rsidRPr="008D6B60">
        <w:t>Qualité des nouveaux équipements et installations</w:t>
      </w:r>
    </w:p>
    <w:p w:rsidR="00794CDA" w:rsidRPr="008D6B60" w:rsidRDefault="00BF0E3E">
      <w:r w:rsidRPr="008D6B60">
        <w:t xml:space="preserve">Les équipements et Installations renouvelés dans le cadre des Plans GER devront présenter des fonctionnalités et atteindre des performances au moins équivalentes à celles des équipements </w:t>
      </w:r>
      <w:r w:rsidRPr="008D6B60">
        <w:lastRenderedPageBreak/>
        <w:t xml:space="preserve">antérieurs à l’état neuf. Le Titulaire devra s’assurer du respect du programme fonctionnel du site ou du bâtiment s’il existe. </w:t>
      </w:r>
    </w:p>
    <w:p w:rsidR="00794CDA" w:rsidRPr="008D6B60" w:rsidRDefault="00BF0E3E">
      <w:r w:rsidRPr="008D6B60">
        <w:t>En cas de renouvellement partiel d’un équipement ou d’une installation, les caractéristiques techniques des nouveaux composants sont celles préconisées ou agréées par le constructeur afin de garantir une bonne interopérabilité et un bon fonctionnement de l’ensemble, notamment supervision, réseaux, équipements terminaux…</w:t>
      </w:r>
    </w:p>
    <w:p w:rsidR="00794CDA" w:rsidRPr="008D6B60" w:rsidRDefault="00BF0E3E">
      <w:r w:rsidRPr="008D6B60">
        <w:t>Dans tous les cas, le Titulaire n’opère pas systématiquement un remplacement à l’identique des équipements, mais doit proposer autant que possible des solutions bénéficiant de l’évolution technologique.</w:t>
      </w:r>
    </w:p>
    <w:p w:rsidR="00794CDA" w:rsidRPr="008D6B60" w:rsidRDefault="00BF0E3E" w:rsidP="008D6B60">
      <w:pPr>
        <w:pStyle w:val="Titre4"/>
      </w:pPr>
      <w:r w:rsidRPr="008D6B60">
        <w:t>Réalisation des opérations</w:t>
      </w:r>
    </w:p>
    <w:p w:rsidR="00794CDA" w:rsidRPr="008D6B60" w:rsidRDefault="00BF0E3E">
      <w:r w:rsidRPr="008D6B60">
        <w:t>Le Titulaire assure l’ordonnancement, la coordination, le pilotage ainsi que la réalisation des opérations. Il en assume la pleine responsabilité technique et financière.</w:t>
      </w:r>
    </w:p>
    <w:p w:rsidR="00794CDA" w:rsidRPr="008D6B60" w:rsidRDefault="00BF0E3E" w:rsidP="008D6B60">
      <w:pPr>
        <w:pStyle w:val="Titre4"/>
      </w:pPr>
      <w:r w:rsidRPr="008D6B60">
        <w:t>Admission des prestations des opérations de niveau 5</w:t>
      </w:r>
    </w:p>
    <w:p w:rsidR="00794CDA" w:rsidRPr="008D6B60" w:rsidRDefault="00BF0E3E">
      <w:r w:rsidRPr="008D6B60">
        <w:t>L’admission des prestations est assurée par l’Acheteur.</w:t>
      </w:r>
    </w:p>
    <w:p w:rsidR="00794CDA" w:rsidRPr="008D6B60" w:rsidRDefault="00BF0E3E">
      <w:r w:rsidRPr="008D6B60">
        <w:t xml:space="preserve">La Titulaire assiste </w:t>
      </w:r>
      <w:r w:rsidRPr="008D6B60">
        <w:rPr>
          <w:rFonts w:cs="Arial"/>
        </w:rPr>
        <w:t xml:space="preserve">l’Acheteur </w:t>
      </w:r>
      <w:r w:rsidRPr="008D6B60">
        <w:t>dans les opérations préalables à la réception (OPR) et fournit l’ensemble des documents nécessaires à cette réception</w:t>
      </w:r>
      <w:r w:rsidRPr="008D6B60">
        <w:rPr>
          <w:rFonts w:ascii="Calibri" w:hAnsi="Calibri" w:cs="Calibri"/>
        </w:rPr>
        <w:t> </w:t>
      </w:r>
      <w:r w:rsidRPr="008D6B60">
        <w:t>:</w:t>
      </w:r>
    </w:p>
    <w:p w:rsidR="00794CDA" w:rsidRPr="008D6B60" w:rsidRDefault="00BF0E3E">
      <w:pPr>
        <w:pStyle w:val="Paragraphedeliste"/>
        <w:numPr>
          <w:ilvl w:val="0"/>
          <w:numId w:val="1"/>
        </w:numPr>
      </w:pPr>
      <w:r w:rsidRPr="008D6B60">
        <w:t>Mise à jour des synoptiques et des plans des installations, le cas échéant, fourniture des DOE au format existant (DWG ou BIM) et DIUO</w:t>
      </w:r>
      <w:r w:rsidRPr="008D6B60">
        <w:rPr>
          <w:rFonts w:ascii="Calibri" w:hAnsi="Calibri" w:cs="Calibri"/>
        </w:rPr>
        <w:t> </w:t>
      </w:r>
      <w:r w:rsidRPr="008D6B60">
        <w:t xml:space="preserve">; </w:t>
      </w:r>
    </w:p>
    <w:p w:rsidR="00794CDA" w:rsidRPr="008D6B60" w:rsidRDefault="00BF0E3E">
      <w:pPr>
        <w:pStyle w:val="Paragraphedeliste"/>
        <w:numPr>
          <w:ilvl w:val="0"/>
          <w:numId w:val="1"/>
        </w:numPr>
      </w:pPr>
      <w:r w:rsidRPr="008D6B60">
        <w:t>Descriptifs et fiches techniques des équipements renouvelés</w:t>
      </w:r>
      <w:r w:rsidRPr="008D6B60">
        <w:rPr>
          <w:rFonts w:ascii="Calibri" w:hAnsi="Calibri" w:cs="Calibri"/>
        </w:rPr>
        <w:t> </w:t>
      </w:r>
      <w:r w:rsidRPr="008D6B60">
        <w:t>;</w:t>
      </w:r>
    </w:p>
    <w:p w:rsidR="00794CDA" w:rsidRPr="008D6B60" w:rsidRDefault="00BF0E3E">
      <w:pPr>
        <w:pStyle w:val="Paragraphedeliste"/>
        <w:numPr>
          <w:ilvl w:val="0"/>
          <w:numId w:val="1"/>
        </w:numPr>
      </w:pPr>
      <w:r w:rsidRPr="008D6B60">
        <w:t>Planning de levée de réserves identifiées à l’issue des travaux.</w:t>
      </w:r>
    </w:p>
    <w:p w:rsidR="00794CDA" w:rsidRPr="008D6B60" w:rsidRDefault="00BF0E3E">
      <w:r w:rsidRPr="008D6B60">
        <w:t>L’admission des prestations de niveau 5 n’emporte pas exonération du Titulaire en cas de dysfonctionnement partiel ou total des équipements ou installations.</w:t>
      </w:r>
    </w:p>
    <w:p w:rsidR="00794CDA" w:rsidRPr="008D6B60" w:rsidRDefault="00BF0E3E" w:rsidP="008D6B60">
      <w:pPr>
        <w:pStyle w:val="Titre3"/>
      </w:pPr>
      <w:bookmarkStart w:id="452" w:name="_Toc53130072"/>
      <w:bookmarkStart w:id="453" w:name="_Toc139024915"/>
      <w:r w:rsidRPr="008D6B60">
        <w:t xml:space="preserve">Bilan </w:t>
      </w:r>
      <w:bookmarkEnd w:id="452"/>
      <w:r w:rsidRPr="008D6B60">
        <w:t>périodique</w:t>
      </w:r>
      <w:bookmarkEnd w:id="453"/>
    </w:p>
    <w:p w:rsidR="00794CDA" w:rsidRPr="008D6B60" w:rsidRDefault="00BF0E3E">
      <w:r w:rsidRPr="008D6B60">
        <w:t>Le Titulaire présente lors de chaque Réunion Mensuelle d’Activité un état d’avancement des opérations programmées.</w:t>
      </w:r>
    </w:p>
    <w:p w:rsidR="00794CDA" w:rsidRPr="008D6B60" w:rsidRDefault="00BF0E3E">
      <w:r w:rsidRPr="008D6B60">
        <w:t>Un bilan technique et financier est présenté annuellement à l’Acheteur. Il comprend</w:t>
      </w:r>
      <w:r w:rsidRPr="008D6B60">
        <w:rPr>
          <w:rFonts w:ascii="Calibri" w:hAnsi="Calibri" w:cs="Calibri"/>
        </w:rPr>
        <w:t> </w:t>
      </w:r>
      <w:r w:rsidRPr="008D6B60">
        <w:t>notamment</w:t>
      </w:r>
      <w:r w:rsidRPr="008D6B60">
        <w:rPr>
          <w:rFonts w:ascii="Calibri" w:hAnsi="Calibri" w:cs="Calibri"/>
        </w:rPr>
        <w:t> </w:t>
      </w:r>
      <w:r w:rsidRPr="008D6B60">
        <w:t xml:space="preserve">: </w:t>
      </w:r>
    </w:p>
    <w:p w:rsidR="00794CDA" w:rsidRPr="008D6B60" w:rsidRDefault="00BF0E3E">
      <w:pPr>
        <w:pStyle w:val="Paragraphedeliste"/>
        <w:numPr>
          <w:ilvl w:val="0"/>
          <w:numId w:val="1"/>
        </w:numPr>
      </w:pPr>
      <w:r w:rsidRPr="008D6B60">
        <w:t>La liste des travaux effectués en respectant la trame du plan GER</w:t>
      </w:r>
      <w:r w:rsidRPr="008D6B60">
        <w:rPr>
          <w:rFonts w:ascii="Calibri" w:hAnsi="Calibri" w:cs="Calibri"/>
        </w:rPr>
        <w:t> </w:t>
      </w:r>
      <w:r w:rsidRPr="008D6B60">
        <w:t>;</w:t>
      </w:r>
    </w:p>
    <w:p w:rsidR="00794CDA" w:rsidRPr="008D6B60" w:rsidRDefault="00BF0E3E">
      <w:pPr>
        <w:pStyle w:val="Paragraphedeliste"/>
        <w:numPr>
          <w:ilvl w:val="0"/>
          <w:numId w:val="1"/>
        </w:numPr>
      </w:pPr>
      <w:r w:rsidRPr="008D6B60">
        <w:t>Le montant des investissements réalisés au titre du niveau 5 de maintenance</w:t>
      </w:r>
      <w:r w:rsidRPr="008D6B60">
        <w:rPr>
          <w:rFonts w:ascii="Calibri" w:hAnsi="Calibri" w:cs="Calibri"/>
        </w:rPr>
        <w:t> </w:t>
      </w:r>
      <w:r w:rsidRPr="008D6B60">
        <w:t>;</w:t>
      </w:r>
    </w:p>
    <w:p w:rsidR="00794CDA" w:rsidRPr="008D6B60" w:rsidRDefault="00BF0E3E">
      <w:pPr>
        <w:pStyle w:val="Paragraphedeliste"/>
        <w:numPr>
          <w:ilvl w:val="0"/>
          <w:numId w:val="1"/>
        </w:numPr>
      </w:pPr>
      <w:r w:rsidRPr="008D6B60">
        <w:t>Les coordonnées de l’entreprise ayant effectué les travaux</w:t>
      </w:r>
      <w:r w:rsidRPr="008D6B60">
        <w:rPr>
          <w:rFonts w:ascii="Calibri" w:hAnsi="Calibri" w:cs="Calibri"/>
        </w:rPr>
        <w:t> </w:t>
      </w:r>
      <w:r w:rsidRPr="008D6B60">
        <w:t>;</w:t>
      </w:r>
    </w:p>
    <w:p w:rsidR="00794CDA" w:rsidRPr="008D6B60" w:rsidRDefault="00BF0E3E">
      <w:pPr>
        <w:pStyle w:val="Paragraphedeliste"/>
        <w:numPr>
          <w:ilvl w:val="0"/>
          <w:numId w:val="1"/>
        </w:numPr>
      </w:pPr>
      <w:r w:rsidRPr="008D6B60">
        <w:t>Le bilan des réserves éventuelles.</w:t>
      </w:r>
    </w:p>
    <w:p w:rsidR="00794CDA" w:rsidRPr="008D6B60" w:rsidRDefault="00BF0E3E">
      <w:r w:rsidRPr="008D6B60">
        <w:t>Un bilan global est réalisé huit (8) mois avant l’échéance du marché.</w:t>
      </w:r>
    </w:p>
    <w:p w:rsidR="00794CDA" w:rsidRPr="008D6B60" w:rsidRDefault="00BF0E3E" w:rsidP="008D6B60">
      <w:pPr>
        <w:pStyle w:val="Titre3"/>
      </w:pPr>
      <w:bookmarkStart w:id="454" w:name="_Toc53130073"/>
      <w:bookmarkStart w:id="455" w:name="_Toc139024916"/>
      <w:r w:rsidRPr="008D6B60">
        <w:t>Liste des ouvrages concernés</w:t>
      </w:r>
      <w:bookmarkEnd w:id="454"/>
      <w:r w:rsidRPr="008D6B60">
        <w:t>, corps de métiers ou Prestations concernées</w:t>
      </w:r>
      <w:bookmarkEnd w:id="455"/>
    </w:p>
    <w:p w:rsidR="00794CDA" w:rsidRPr="008D6B60" w:rsidRDefault="00BF0E3E">
      <w:r w:rsidRPr="008D6B60">
        <w:t>Cf. listes indicatives des équipements rappelés pour chacun des services concernés.</w:t>
      </w:r>
    </w:p>
    <w:p w:rsidR="00794CDA" w:rsidRPr="008D6B60" w:rsidRDefault="00BF0E3E">
      <w:pPr>
        <w:spacing w:before="0" w:after="160"/>
        <w:jc w:val="left"/>
      </w:pPr>
      <w:r w:rsidRPr="008D6B60">
        <w:br w:type="page" w:clear="all"/>
      </w:r>
    </w:p>
    <w:p w:rsidR="00794CDA" w:rsidRPr="008D6B60" w:rsidRDefault="00BF0E3E" w:rsidP="008D6B60">
      <w:pPr>
        <w:pStyle w:val="Titre3"/>
        <w:rPr>
          <w:sz w:val="32"/>
        </w:rPr>
      </w:pPr>
      <w:bookmarkStart w:id="456" w:name="_Toc137741680"/>
      <w:bookmarkStart w:id="457" w:name="_Toc53130074"/>
      <w:bookmarkStart w:id="458" w:name="_Toc139024917"/>
      <w:bookmarkEnd w:id="456"/>
      <w:r w:rsidRPr="008D6B60">
        <w:lastRenderedPageBreak/>
        <w:t>Indicateur de performance</w:t>
      </w:r>
      <w:bookmarkEnd w:id="457"/>
      <w:bookmarkEnd w:id="458"/>
      <w:r w:rsidRPr="008D6B60">
        <w:t xml:space="preserve"> </w:t>
      </w:r>
    </w:p>
    <w:tbl>
      <w:tblPr>
        <w:tblStyle w:val="Grilledutableau"/>
        <w:tblW w:w="9067" w:type="dxa"/>
        <w:tblLook w:val="04A0" w:firstRow="1" w:lastRow="0" w:firstColumn="1" w:lastColumn="0" w:noHBand="0" w:noVBand="1"/>
      </w:tblPr>
      <w:tblGrid>
        <w:gridCol w:w="1260"/>
        <w:gridCol w:w="4264"/>
        <w:gridCol w:w="1275"/>
        <w:gridCol w:w="2268"/>
      </w:tblGrid>
      <w:tr w:rsidR="00794CDA" w:rsidRPr="008D6B60">
        <w:tc>
          <w:tcPr>
            <w:tcW w:w="1260" w:type="dxa"/>
            <w:shd w:val="clear" w:color="auto" w:fill="D9D9D9" w:themeFill="background1" w:themeFillShade="D9"/>
          </w:tcPr>
          <w:p w:rsidR="00794CDA" w:rsidRPr="008D6B60" w:rsidRDefault="00BF0E3E">
            <w:pPr>
              <w:spacing w:after="120"/>
              <w:jc w:val="center"/>
              <w:rPr>
                <w:rFonts w:cs="Arial"/>
                <w:b/>
              </w:rPr>
            </w:pPr>
            <w:r w:rsidRPr="008D6B60">
              <w:rPr>
                <w:rFonts w:cs="Arial"/>
                <w:b/>
              </w:rPr>
              <w:t>Référence</w:t>
            </w:r>
          </w:p>
        </w:tc>
        <w:tc>
          <w:tcPr>
            <w:tcW w:w="4264" w:type="dxa"/>
            <w:shd w:val="clear" w:color="auto" w:fill="D9D9D9" w:themeFill="background1" w:themeFillShade="D9"/>
          </w:tcPr>
          <w:p w:rsidR="00794CDA" w:rsidRPr="008D6B60" w:rsidRDefault="00BF0E3E">
            <w:pPr>
              <w:spacing w:after="120"/>
              <w:jc w:val="center"/>
              <w:rPr>
                <w:rFonts w:cs="Arial"/>
                <w:b/>
              </w:rPr>
            </w:pPr>
            <w:r w:rsidRPr="008D6B60">
              <w:rPr>
                <w:rFonts w:cs="Arial"/>
                <w:b/>
              </w:rPr>
              <w:t>Définition indicateur</w:t>
            </w:r>
          </w:p>
        </w:tc>
        <w:tc>
          <w:tcPr>
            <w:tcW w:w="1275" w:type="dxa"/>
            <w:shd w:val="clear" w:color="auto" w:fill="D9D9D9" w:themeFill="background1" w:themeFillShade="D9"/>
          </w:tcPr>
          <w:p w:rsidR="00794CDA" w:rsidRPr="008D6B60" w:rsidRDefault="00BF0E3E">
            <w:pPr>
              <w:spacing w:after="120"/>
              <w:jc w:val="center"/>
              <w:rPr>
                <w:rFonts w:cs="Arial"/>
                <w:b/>
              </w:rPr>
            </w:pPr>
            <w:r w:rsidRPr="008D6B60">
              <w:rPr>
                <w:rFonts w:cs="Arial"/>
                <w:b/>
              </w:rPr>
              <w:t>Délai Résolution Maximum</w:t>
            </w:r>
          </w:p>
        </w:tc>
        <w:tc>
          <w:tcPr>
            <w:tcW w:w="2268" w:type="dxa"/>
            <w:shd w:val="clear" w:color="auto" w:fill="D9D9D9" w:themeFill="background1" w:themeFillShade="D9"/>
          </w:tcPr>
          <w:p w:rsidR="00794CDA" w:rsidRPr="008D6B60" w:rsidRDefault="00BF0E3E">
            <w:pPr>
              <w:spacing w:after="120"/>
              <w:jc w:val="center"/>
              <w:rPr>
                <w:rFonts w:cs="Arial"/>
                <w:b/>
              </w:rPr>
            </w:pPr>
            <w:r w:rsidRPr="008D6B60">
              <w:rPr>
                <w:rFonts w:cs="Arial"/>
                <w:b/>
              </w:rPr>
              <w:t>Pénalité</w:t>
            </w:r>
          </w:p>
        </w:tc>
      </w:tr>
      <w:tr w:rsidR="00794CDA" w:rsidRPr="008D6B60">
        <w:tc>
          <w:tcPr>
            <w:tcW w:w="1260" w:type="dxa"/>
          </w:tcPr>
          <w:p w:rsidR="00794CDA" w:rsidRPr="008D6B60" w:rsidRDefault="00BF0E3E">
            <w:pPr>
              <w:jc w:val="center"/>
              <w:rPr>
                <w:rFonts w:cs="Arial"/>
              </w:rPr>
            </w:pPr>
            <w:r w:rsidRPr="008D6B60">
              <w:rPr>
                <w:rFonts w:cs="Arial"/>
              </w:rPr>
              <w:t>GN5-1</w:t>
            </w:r>
          </w:p>
        </w:tc>
        <w:tc>
          <w:tcPr>
            <w:tcW w:w="4264" w:type="dxa"/>
          </w:tcPr>
          <w:p w:rsidR="00794CDA" w:rsidRPr="008D6B60" w:rsidRDefault="00BF0E3E">
            <w:pPr>
              <w:rPr>
                <w:rFonts w:cs="Arial"/>
              </w:rPr>
            </w:pPr>
            <w:r w:rsidRPr="008D6B60">
              <w:t>Lors de l’état des lieux de sortie, indisponibilité totale ou partielle d’un Equipement ayant fait l'objet de travaux (maintenance niveau 5).</w:t>
            </w:r>
          </w:p>
        </w:tc>
        <w:tc>
          <w:tcPr>
            <w:tcW w:w="1275" w:type="dxa"/>
          </w:tcPr>
          <w:p w:rsidR="00794CDA" w:rsidRPr="008D6B60" w:rsidRDefault="00BF0E3E">
            <w:pPr>
              <w:jc w:val="center"/>
              <w:rPr>
                <w:rFonts w:cs="Arial"/>
              </w:rPr>
            </w:pPr>
            <w:r w:rsidRPr="008D6B60">
              <w:rPr>
                <w:rFonts w:cs="Arial"/>
              </w:rPr>
              <w:t>Aucun délai</w:t>
            </w:r>
          </w:p>
        </w:tc>
        <w:tc>
          <w:tcPr>
            <w:tcW w:w="2268" w:type="dxa"/>
          </w:tcPr>
          <w:p w:rsidR="00794CDA" w:rsidRPr="008D6B60" w:rsidRDefault="00BF0E3E">
            <w:pPr>
              <w:jc w:val="center"/>
              <w:rPr>
                <w:rFonts w:cs="Arial"/>
              </w:rPr>
            </w:pPr>
            <w:r w:rsidRPr="008D6B60">
              <w:rPr>
                <w:rFonts w:cs="Arial"/>
              </w:rPr>
              <w:t>Pénalité égale à 115 % du montant TTC des opérations</w:t>
            </w:r>
          </w:p>
          <w:p w:rsidR="00794CDA" w:rsidRPr="008D6B60" w:rsidRDefault="00BF0E3E">
            <w:pPr>
              <w:jc w:val="center"/>
              <w:rPr>
                <w:rFonts w:cs="Arial"/>
              </w:rPr>
            </w:pPr>
            <w:r w:rsidRPr="008D6B60">
              <w:rPr>
                <w:rFonts w:cs="Arial"/>
              </w:rPr>
              <w:t>Pénalité forfaitaire</w:t>
            </w:r>
          </w:p>
        </w:tc>
      </w:tr>
      <w:tr w:rsidR="00794CDA" w:rsidRPr="008D6B60">
        <w:tc>
          <w:tcPr>
            <w:tcW w:w="1260" w:type="dxa"/>
          </w:tcPr>
          <w:p w:rsidR="00794CDA" w:rsidRPr="008D6B60" w:rsidRDefault="00BF0E3E">
            <w:pPr>
              <w:jc w:val="center"/>
              <w:rPr>
                <w:rFonts w:cs="Arial"/>
              </w:rPr>
            </w:pPr>
            <w:r w:rsidRPr="008D6B60">
              <w:rPr>
                <w:rFonts w:cs="Arial"/>
              </w:rPr>
              <w:t>GN5-2</w:t>
            </w:r>
          </w:p>
        </w:tc>
        <w:tc>
          <w:tcPr>
            <w:tcW w:w="4264" w:type="dxa"/>
          </w:tcPr>
          <w:p w:rsidR="00794CDA" w:rsidRPr="008D6B60" w:rsidRDefault="00BF0E3E">
            <w:pPr>
              <w:rPr>
                <w:rFonts w:cs="Arial"/>
              </w:rPr>
            </w:pPr>
            <w:r w:rsidRPr="008D6B60">
              <w:t>Constat d’au moins 6 signalements pour un Equipement critique sur une période de 6 mois précédent l’échéance du marché.</w:t>
            </w:r>
          </w:p>
        </w:tc>
        <w:tc>
          <w:tcPr>
            <w:tcW w:w="1275" w:type="dxa"/>
          </w:tcPr>
          <w:p w:rsidR="00794CDA" w:rsidRPr="008D6B60" w:rsidRDefault="00BF0E3E">
            <w:pPr>
              <w:jc w:val="center"/>
              <w:rPr>
                <w:rFonts w:cs="Arial"/>
              </w:rPr>
            </w:pPr>
            <w:r w:rsidRPr="008D6B60">
              <w:rPr>
                <w:rFonts w:cs="Arial"/>
              </w:rPr>
              <w:t>Aucun délai</w:t>
            </w:r>
          </w:p>
        </w:tc>
        <w:tc>
          <w:tcPr>
            <w:tcW w:w="2268" w:type="dxa"/>
          </w:tcPr>
          <w:p w:rsidR="00794CDA" w:rsidRPr="008D6B60" w:rsidRDefault="00BF0E3E">
            <w:pPr>
              <w:jc w:val="center"/>
              <w:rPr>
                <w:rFonts w:cs="Arial"/>
              </w:rPr>
            </w:pPr>
            <w:r w:rsidRPr="008D6B60">
              <w:rPr>
                <w:rFonts w:cs="Arial"/>
              </w:rPr>
              <w:t>Pénalité égale à 115 % du montant TTC des opérations</w:t>
            </w:r>
          </w:p>
          <w:p w:rsidR="00794CDA" w:rsidRPr="008D6B60" w:rsidRDefault="00BF0E3E">
            <w:pPr>
              <w:jc w:val="center"/>
              <w:rPr>
                <w:rFonts w:cs="Arial"/>
              </w:rPr>
            </w:pPr>
            <w:r w:rsidRPr="008D6B60">
              <w:rPr>
                <w:rFonts w:cs="Arial"/>
              </w:rPr>
              <w:t>Pénalité forfaitaire</w:t>
            </w:r>
          </w:p>
        </w:tc>
      </w:tr>
    </w:tbl>
    <w:p w:rsidR="00794CDA" w:rsidRPr="008D6B60" w:rsidRDefault="00BF0E3E">
      <w:r w:rsidRPr="008D6B60">
        <w:t xml:space="preserve">La pénalité prévue pour l’indicateur GN5 est calculée sur la base du montant estimé des opérations curatives ou de remplacement des équipements ou installations dont le dysfonctionnement total ou partiel est constaté lors de l’état des lieux de sortie. </w:t>
      </w:r>
    </w:p>
    <w:p w:rsidR="00794CDA" w:rsidRPr="008D6B60" w:rsidRDefault="00BF0E3E">
      <w:pPr>
        <w:rPr>
          <w:sz w:val="32"/>
        </w:rPr>
      </w:pPr>
      <w:r w:rsidRPr="008D6B60">
        <w:t>Il est expressément prévu que le plafond de pénalité fixé dans le cadre du CCAP ne s’applique pas au présent indicateur.</w:t>
      </w:r>
      <w:r w:rsidRPr="008D6B60">
        <w:br w:type="page" w:clear="all"/>
      </w:r>
    </w:p>
    <w:p w:rsidR="00794CDA" w:rsidRPr="008D6B60" w:rsidRDefault="00BF0E3E">
      <w:pPr>
        <w:pStyle w:val="Titre1"/>
      </w:pPr>
      <w:bookmarkStart w:id="459" w:name="_Toc53130098"/>
      <w:bookmarkStart w:id="460" w:name="_Toc139024918"/>
      <w:r w:rsidRPr="008D6B60">
        <w:lastRenderedPageBreak/>
        <w:t>Conditions Particulières du Management de Marché</w:t>
      </w:r>
      <w:bookmarkEnd w:id="459"/>
      <w:bookmarkEnd w:id="460"/>
    </w:p>
    <w:p w:rsidR="00794CDA" w:rsidRPr="008D6B60" w:rsidRDefault="00BF0E3E" w:rsidP="008D6B60">
      <w:pPr>
        <w:pStyle w:val="Titre2"/>
      </w:pPr>
      <w:bookmarkStart w:id="461" w:name="_Toc139024919"/>
      <w:bookmarkStart w:id="462" w:name="_Toc53130099"/>
      <w:r w:rsidRPr="008D6B60">
        <w:t>DEVIS – Service relatif aux propositions technico-commerciales</w:t>
      </w:r>
      <w:bookmarkEnd w:id="461"/>
    </w:p>
    <w:p w:rsidR="00794CDA" w:rsidRPr="008D6B60" w:rsidRDefault="00BF0E3E" w:rsidP="008D6B60">
      <w:pPr>
        <w:pStyle w:val="Titre3"/>
      </w:pPr>
      <w:bookmarkStart w:id="463" w:name="_Toc139024920"/>
      <w:r w:rsidRPr="008D6B60">
        <w:t>Définition du Service</w:t>
      </w:r>
      <w:bookmarkEnd w:id="463"/>
    </w:p>
    <w:p w:rsidR="00794CDA" w:rsidRPr="008D6B60" w:rsidRDefault="00BF0E3E">
      <w:r w:rsidRPr="008D6B60">
        <w:t>Ce service vise à définir les conditions relatives aux propositions technico-commerciales et aux maintenances de niveau 5 non prévues dans le CCTP, demandées par l’Acheteur pour l’émission de bon de commande d’opération de maintenance ou relatives à la fonctionnalité des installations.</w:t>
      </w:r>
    </w:p>
    <w:p w:rsidR="00794CDA" w:rsidRPr="008D6B60" w:rsidRDefault="00BF0E3E">
      <w:r w:rsidRPr="008D6B60">
        <w:t>A compter d’une demande de l’Acheteur, le Titulaire émettra son offre technico-commerciale selon les modalités suivantes</w:t>
      </w:r>
      <w:r w:rsidRPr="008D6B60">
        <w:rPr>
          <w:rFonts w:ascii="Calibri" w:hAnsi="Calibri" w:cs="Calibri"/>
        </w:rPr>
        <w:t> </w:t>
      </w:r>
      <w:r w:rsidRPr="008D6B60">
        <w:t xml:space="preserve">: </w:t>
      </w:r>
    </w:p>
    <w:tbl>
      <w:tblPr>
        <w:tblStyle w:val="Grilledutableau"/>
        <w:tblW w:w="0" w:type="auto"/>
        <w:tblLook w:val="04A0" w:firstRow="1" w:lastRow="0" w:firstColumn="1" w:lastColumn="0" w:noHBand="0" w:noVBand="1"/>
      </w:tblPr>
      <w:tblGrid>
        <w:gridCol w:w="4531"/>
        <w:gridCol w:w="4531"/>
      </w:tblGrid>
      <w:tr w:rsidR="00794CDA" w:rsidRPr="008D6B60">
        <w:tc>
          <w:tcPr>
            <w:tcW w:w="4531" w:type="dxa"/>
            <w:shd w:val="clear" w:color="auto" w:fill="D9D9D9" w:themeFill="background1" w:themeFillShade="D9"/>
          </w:tcPr>
          <w:p w:rsidR="00794CDA" w:rsidRPr="008D6B60" w:rsidRDefault="00BF0E3E">
            <w:pPr>
              <w:spacing w:after="120"/>
              <w:jc w:val="center"/>
              <w:rPr>
                <w:b/>
              </w:rPr>
            </w:pPr>
            <w:r w:rsidRPr="008D6B60">
              <w:rPr>
                <w:b/>
              </w:rPr>
              <w:t>Montant du chiffrage</w:t>
            </w:r>
          </w:p>
        </w:tc>
        <w:tc>
          <w:tcPr>
            <w:tcW w:w="4531" w:type="dxa"/>
            <w:shd w:val="clear" w:color="auto" w:fill="D9D9D9" w:themeFill="background1" w:themeFillShade="D9"/>
          </w:tcPr>
          <w:p w:rsidR="00794CDA" w:rsidRPr="008D6B60" w:rsidRDefault="00BF0E3E">
            <w:pPr>
              <w:spacing w:after="120"/>
              <w:jc w:val="center"/>
              <w:rPr>
                <w:b/>
              </w:rPr>
            </w:pPr>
            <w:r w:rsidRPr="008D6B60">
              <w:rPr>
                <w:b/>
              </w:rPr>
              <w:t>Délais de remise de l’offre</w:t>
            </w:r>
          </w:p>
        </w:tc>
      </w:tr>
      <w:tr w:rsidR="00794CDA" w:rsidRPr="008D6B60">
        <w:tc>
          <w:tcPr>
            <w:tcW w:w="4531" w:type="dxa"/>
          </w:tcPr>
          <w:p w:rsidR="00794CDA" w:rsidRPr="008D6B60" w:rsidRDefault="00BF0E3E">
            <w:pPr>
              <w:jc w:val="center"/>
            </w:pPr>
            <w:r w:rsidRPr="008D6B60">
              <w:t>Pour un montant inférieur à 1</w:t>
            </w:r>
            <w:r w:rsidRPr="008D6B60">
              <w:rPr>
                <w:rFonts w:ascii="Calibri" w:hAnsi="Calibri" w:cs="Calibri"/>
              </w:rPr>
              <w:t> </w:t>
            </w:r>
            <w:r w:rsidRPr="008D6B60">
              <w:t xml:space="preserve">000,00 </w:t>
            </w:r>
            <w:r w:rsidRPr="008D6B60">
              <w:rPr>
                <w:rFonts w:cs="Marianne"/>
              </w:rPr>
              <w:t>€</w:t>
            </w:r>
            <w:r w:rsidRPr="008D6B60">
              <w:t xml:space="preserve"> TTC</w:t>
            </w:r>
          </w:p>
        </w:tc>
        <w:tc>
          <w:tcPr>
            <w:tcW w:w="4531" w:type="dxa"/>
          </w:tcPr>
          <w:p w:rsidR="00794CDA" w:rsidRPr="008D6B60" w:rsidRDefault="00BF0E3E">
            <w:pPr>
              <w:jc w:val="center"/>
            </w:pPr>
            <w:r w:rsidRPr="008D6B60">
              <w:t>1 jour</w:t>
            </w:r>
          </w:p>
        </w:tc>
      </w:tr>
      <w:tr w:rsidR="00794CDA" w:rsidRPr="008D6B60">
        <w:tc>
          <w:tcPr>
            <w:tcW w:w="4531" w:type="dxa"/>
          </w:tcPr>
          <w:p w:rsidR="00794CDA" w:rsidRPr="008D6B60" w:rsidRDefault="00BF0E3E">
            <w:pPr>
              <w:jc w:val="center"/>
            </w:pPr>
            <w:r w:rsidRPr="008D6B60">
              <w:t>Pour un montant compris entre</w:t>
            </w:r>
          </w:p>
          <w:p w:rsidR="00794CDA" w:rsidRPr="008D6B60" w:rsidRDefault="00BF0E3E">
            <w:pPr>
              <w:jc w:val="center"/>
            </w:pPr>
            <w:r w:rsidRPr="008D6B60">
              <w:t>1</w:t>
            </w:r>
            <w:r w:rsidRPr="008D6B60">
              <w:rPr>
                <w:rFonts w:ascii="Calibri" w:hAnsi="Calibri" w:cs="Calibri"/>
              </w:rPr>
              <w:t> </w:t>
            </w:r>
            <w:r w:rsidRPr="008D6B60">
              <w:t xml:space="preserve">001,00 </w:t>
            </w:r>
            <w:r w:rsidRPr="008D6B60">
              <w:rPr>
                <w:rFonts w:cs="Marianne"/>
              </w:rPr>
              <w:t>€</w:t>
            </w:r>
            <w:r w:rsidRPr="008D6B60">
              <w:t xml:space="preserve"> et 5</w:t>
            </w:r>
            <w:r w:rsidRPr="008D6B60">
              <w:rPr>
                <w:rFonts w:ascii="Calibri" w:hAnsi="Calibri" w:cs="Calibri"/>
              </w:rPr>
              <w:t> </w:t>
            </w:r>
            <w:r w:rsidRPr="008D6B60">
              <w:t xml:space="preserve">000,00 </w:t>
            </w:r>
            <w:r w:rsidRPr="008D6B60">
              <w:rPr>
                <w:rFonts w:cs="Marianne"/>
              </w:rPr>
              <w:t>€</w:t>
            </w:r>
            <w:r w:rsidRPr="008D6B60">
              <w:t xml:space="preserve"> TTC</w:t>
            </w:r>
          </w:p>
        </w:tc>
        <w:tc>
          <w:tcPr>
            <w:tcW w:w="4531" w:type="dxa"/>
          </w:tcPr>
          <w:p w:rsidR="00794CDA" w:rsidRPr="008D6B60" w:rsidRDefault="00BF0E3E">
            <w:pPr>
              <w:jc w:val="center"/>
            </w:pPr>
            <w:r w:rsidRPr="008D6B60">
              <w:t>5 jours</w:t>
            </w:r>
          </w:p>
        </w:tc>
      </w:tr>
      <w:tr w:rsidR="00794CDA" w:rsidRPr="008D6B60">
        <w:tc>
          <w:tcPr>
            <w:tcW w:w="4531" w:type="dxa"/>
          </w:tcPr>
          <w:p w:rsidR="00794CDA" w:rsidRPr="008D6B60" w:rsidRDefault="00BF0E3E">
            <w:pPr>
              <w:jc w:val="center"/>
            </w:pPr>
            <w:r w:rsidRPr="008D6B60">
              <w:t>Pour un montant supérieur à</w:t>
            </w:r>
          </w:p>
          <w:p w:rsidR="00794CDA" w:rsidRPr="008D6B60" w:rsidRDefault="00BF0E3E">
            <w:pPr>
              <w:jc w:val="center"/>
            </w:pPr>
            <w:r w:rsidRPr="008D6B60">
              <w:t>5</w:t>
            </w:r>
            <w:r w:rsidRPr="008D6B60">
              <w:rPr>
                <w:rFonts w:ascii="Calibri" w:hAnsi="Calibri" w:cs="Calibri"/>
              </w:rPr>
              <w:t> </w:t>
            </w:r>
            <w:r w:rsidRPr="008D6B60">
              <w:t xml:space="preserve">001,00 </w:t>
            </w:r>
            <w:r w:rsidRPr="008D6B60">
              <w:rPr>
                <w:rFonts w:cs="Marianne"/>
              </w:rPr>
              <w:t>€</w:t>
            </w:r>
            <w:r w:rsidRPr="008D6B60">
              <w:t xml:space="preserve"> TTC</w:t>
            </w:r>
          </w:p>
        </w:tc>
        <w:tc>
          <w:tcPr>
            <w:tcW w:w="4531" w:type="dxa"/>
          </w:tcPr>
          <w:p w:rsidR="00794CDA" w:rsidRPr="008D6B60" w:rsidRDefault="00BF0E3E">
            <w:pPr>
              <w:jc w:val="center"/>
            </w:pPr>
            <w:r w:rsidRPr="008D6B60">
              <w:t>2 semaines</w:t>
            </w:r>
          </w:p>
        </w:tc>
      </w:tr>
    </w:tbl>
    <w:p w:rsidR="00794CDA" w:rsidRPr="008D6B60" w:rsidRDefault="00BF0E3E">
      <w:r w:rsidRPr="008D6B60">
        <w:t>Les devis seront effectués sur la base des unités d’œuvre pour la main d’œuvre interne et sur la base des coefficients d’entreprises pour les offres fournisseurs/partenaires ou du Bordereau de Prix Unitaire pour les équipements listés.  Les postes main-d’œuvre et fournitures seront distingués. Dans le cadre d’une offre sur la base des coefficients d’entreprises, l’Acheteur effectuera un contrôle des prix sur la base des factures du prestataire conformément aux stipulations du CCAP.</w:t>
      </w:r>
    </w:p>
    <w:p w:rsidR="00794CDA" w:rsidRPr="008D6B60" w:rsidRDefault="00BF0E3E">
      <w:r w:rsidRPr="008D6B60">
        <w:t>Les délais d’exécution des offres seront déterminés entre le Titulaire et l’Acheteur pour chaque devis.</w:t>
      </w:r>
    </w:p>
    <w:p w:rsidR="00794CDA" w:rsidRPr="008D6B60" w:rsidRDefault="00BF0E3E" w:rsidP="008D6B60">
      <w:pPr>
        <w:pStyle w:val="Titre3"/>
      </w:pPr>
      <w:bookmarkStart w:id="464" w:name="_Toc139024921"/>
      <w:r w:rsidRPr="008D6B60">
        <w:t>Caractérisation des Défauts</w:t>
      </w:r>
      <w:bookmarkEnd w:id="464"/>
    </w:p>
    <w:tbl>
      <w:tblPr>
        <w:tblStyle w:val="Grilledutableau"/>
        <w:tblW w:w="9067" w:type="dxa"/>
        <w:tblLook w:val="04A0" w:firstRow="1" w:lastRow="0" w:firstColumn="1" w:lastColumn="0" w:noHBand="0" w:noVBand="1"/>
      </w:tblPr>
      <w:tblGrid>
        <w:gridCol w:w="1308"/>
        <w:gridCol w:w="3847"/>
        <w:gridCol w:w="1742"/>
        <w:gridCol w:w="2170"/>
      </w:tblGrid>
      <w:tr w:rsidR="00794CDA" w:rsidRPr="008D6B60">
        <w:tc>
          <w:tcPr>
            <w:tcW w:w="1260" w:type="dxa"/>
            <w:shd w:val="clear" w:color="auto" w:fill="D9D9D9" w:themeFill="background1" w:themeFillShade="D9"/>
          </w:tcPr>
          <w:p w:rsidR="00794CDA" w:rsidRPr="008D6B60" w:rsidRDefault="00BF0E3E">
            <w:pPr>
              <w:pStyle w:val="Sansinterligne"/>
              <w:spacing w:before="120" w:after="120"/>
              <w:jc w:val="center"/>
              <w:rPr>
                <w:rFonts w:ascii="Marianne" w:hAnsi="Marianne" w:cs="Arial"/>
                <w:b/>
              </w:rPr>
            </w:pPr>
            <w:r w:rsidRPr="008D6B60">
              <w:rPr>
                <w:rFonts w:ascii="Marianne" w:hAnsi="Marianne"/>
                <w:b/>
              </w:rPr>
              <w:t>Référence</w:t>
            </w:r>
          </w:p>
        </w:tc>
        <w:tc>
          <w:tcPr>
            <w:tcW w:w="4264" w:type="dxa"/>
            <w:shd w:val="clear" w:color="auto" w:fill="D9D9D9" w:themeFill="background1" w:themeFillShade="D9"/>
          </w:tcPr>
          <w:p w:rsidR="00794CDA" w:rsidRPr="008D6B60" w:rsidRDefault="00BF0E3E">
            <w:pPr>
              <w:pStyle w:val="Sansinterligne"/>
              <w:spacing w:before="120" w:after="120"/>
              <w:jc w:val="center"/>
              <w:rPr>
                <w:rFonts w:ascii="Marianne" w:hAnsi="Marianne" w:cs="Arial"/>
                <w:b/>
              </w:rPr>
            </w:pPr>
            <w:r w:rsidRPr="008D6B60">
              <w:rPr>
                <w:rFonts w:ascii="Marianne" w:hAnsi="Marianne"/>
                <w:b/>
              </w:rPr>
              <w:t>Définition</w:t>
            </w:r>
            <w:r w:rsidRPr="008D6B60">
              <w:rPr>
                <w:rFonts w:ascii="Marianne" w:hAnsi="Marianne" w:cs="Arial"/>
                <w:b/>
              </w:rPr>
              <w:t xml:space="preserve"> </w:t>
            </w:r>
            <w:r w:rsidRPr="008D6B60">
              <w:rPr>
                <w:rFonts w:ascii="Marianne" w:hAnsi="Marianne"/>
                <w:b/>
              </w:rPr>
              <w:t>indicateur</w:t>
            </w:r>
          </w:p>
        </w:tc>
        <w:tc>
          <w:tcPr>
            <w:tcW w:w="1275" w:type="dxa"/>
            <w:shd w:val="clear" w:color="auto" w:fill="D9D9D9" w:themeFill="background1" w:themeFillShade="D9"/>
          </w:tcPr>
          <w:p w:rsidR="00794CDA" w:rsidRPr="008D6B60" w:rsidRDefault="00BF0E3E">
            <w:pPr>
              <w:pStyle w:val="Sansinterligne"/>
              <w:spacing w:before="120" w:after="120"/>
              <w:jc w:val="center"/>
              <w:rPr>
                <w:rFonts w:ascii="Marianne" w:hAnsi="Marianne" w:cs="Arial"/>
                <w:b/>
              </w:rPr>
            </w:pPr>
            <w:r w:rsidRPr="008D6B60">
              <w:rPr>
                <w:rFonts w:ascii="Marianne" w:hAnsi="Marianne" w:cs="Arial"/>
                <w:b/>
              </w:rPr>
              <w:t xml:space="preserve">Délai Résolution </w:t>
            </w:r>
            <w:r w:rsidRPr="008D6B60">
              <w:rPr>
                <w:rFonts w:ascii="Marianne" w:hAnsi="Marianne"/>
                <w:b/>
              </w:rPr>
              <w:t>Maximum</w:t>
            </w:r>
          </w:p>
        </w:tc>
        <w:tc>
          <w:tcPr>
            <w:tcW w:w="2268" w:type="dxa"/>
            <w:shd w:val="clear" w:color="auto" w:fill="D9D9D9" w:themeFill="background1" w:themeFillShade="D9"/>
          </w:tcPr>
          <w:p w:rsidR="00794CDA" w:rsidRPr="008D6B60" w:rsidRDefault="00BF0E3E">
            <w:pPr>
              <w:pStyle w:val="Sansinterligne"/>
              <w:spacing w:before="120" w:after="120"/>
              <w:jc w:val="center"/>
              <w:rPr>
                <w:rFonts w:ascii="Marianne" w:hAnsi="Marianne" w:cs="Arial"/>
                <w:b/>
              </w:rPr>
            </w:pPr>
            <w:r w:rsidRPr="008D6B60">
              <w:rPr>
                <w:rFonts w:ascii="Marianne" w:hAnsi="Marianne"/>
                <w:b/>
              </w:rPr>
              <w:t>Pénalité</w:t>
            </w:r>
          </w:p>
        </w:tc>
      </w:tr>
      <w:tr w:rsidR="00794CDA" w:rsidRPr="008D6B60">
        <w:tc>
          <w:tcPr>
            <w:tcW w:w="1260" w:type="dxa"/>
          </w:tcPr>
          <w:p w:rsidR="00794CDA" w:rsidRPr="008D6B60" w:rsidRDefault="00BF0E3E">
            <w:pPr>
              <w:pStyle w:val="Sansinterligne"/>
              <w:jc w:val="center"/>
              <w:rPr>
                <w:rFonts w:ascii="Marianne" w:hAnsi="Marianne" w:cs="Arial"/>
              </w:rPr>
            </w:pPr>
            <w:r w:rsidRPr="008D6B60">
              <w:rPr>
                <w:rFonts w:ascii="Marianne" w:hAnsi="Marianne"/>
              </w:rPr>
              <w:t xml:space="preserve">DEVIS </w:t>
            </w:r>
            <w:r w:rsidRPr="008D6B60">
              <w:rPr>
                <w:rFonts w:ascii="Marianne" w:hAnsi="Marianne" w:cs="Arial"/>
              </w:rPr>
              <w:t>-1</w:t>
            </w:r>
          </w:p>
        </w:tc>
        <w:tc>
          <w:tcPr>
            <w:tcW w:w="4264" w:type="dxa"/>
          </w:tcPr>
          <w:p w:rsidR="00794CDA" w:rsidRPr="008D6B60" w:rsidRDefault="00BF0E3E">
            <w:pPr>
              <w:pStyle w:val="Sansinterligne"/>
              <w:rPr>
                <w:rFonts w:ascii="Marianne" w:hAnsi="Marianne"/>
              </w:rPr>
            </w:pPr>
            <w:r w:rsidRPr="008D6B60">
              <w:rPr>
                <w:rFonts w:ascii="Marianne" w:hAnsi="Marianne"/>
              </w:rPr>
              <w:t>Retard dans le délai de remises des offres ou des devis</w:t>
            </w:r>
          </w:p>
        </w:tc>
        <w:tc>
          <w:tcPr>
            <w:tcW w:w="1275" w:type="dxa"/>
            <w:vAlign w:val="center"/>
          </w:tcPr>
          <w:p w:rsidR="00794CDA" w:rsidRPr="008D6B60" w:rsidRDefault="00BF0E3E">
            <w:pPr>
              <w:pStyle w:val="Sansinterligne"/>
              <w:jc w:val="center"/>
              <w:rPr>
                <w:rFonts w:ascii="Marianne" w:hAnsi="Marianne"/>
              </w:rPr>
            </w:pPr>
            <w:r w:rsidRPr="008D6B60">
              <w:rPr>
                <w:rFonts w:ascii="Marianne" w:hAnsi="Marianne"/>
              </w:rPr>
              <w:t>Délais variables définis dans CCTP</w:t>
            </w:r>
          </w:p>
        </w:tc>
        <w:tc>
          <w:tcPr>
            <w:tcW w:w="2268" w:type="dxa"/>
          </w:tcPr>
          <w:p w:rsidR="00794CDA" w:rsidRPr="008D6B60" w:rsidRDefault="00BF0E3E">
            <w:pPr>
              <w:pStyle w:val="Sansinterligne"/>
              <w:jc w:val="center"/>
              <w:rPr>
                <w:rFonts w:ascii="Marianne" w:hAnsi="Marianne" w:cs="Arial"/>
              </w:rPr>
            </w:pPr>
            <w:r w:rsidRPr="008D6B60">
              <w:rPr>
                <w:rFonts w:ascii="Marianne" w:hAnsi="Marianne"/>
              </w:rPr>
              <w:t>30 x Po / tranche de DRM</w:t>
            </w:r>
          </w:p>
        </w:tc>
      </w:tr>
      <w:tr w:rsidR="00794CDA" w:rsidRPr="008D6B60">
        <w:tc>
          <w:tcPr>
            <w:tcW w:w="1260" w:type="dxa"/>
          </w:tcPr>
          <w:p w:rsidR="00794CDA" w:rsidRPr="008D6B60" w:rsidRDefault="00BF0E3E">
            <w:pPr>
              <w:pStyle w:val="Sansinterligne"/>
              <w:jc w:val="center"/>
              <w:rPr>
                <w:rFonts w:ascii="Marianne" w:hAnsi="Marianne" w:cs="Arial"/>
              </w:rPr>
            </w:pPr>
            <w:r w:rsidRPr="008D6B60">
              <w:rPr>
                <w:rFonts w:ascii="Marianne" w:hAnsi="Marianne"/>
              </w:rPr>
              <w:t xml:space="preserve">DEVIS </w:t>
            </w:r>
            <w:r w:rsidRPr="008D6B60">
              <w:rPr>
                <w:rFonts w:ascii="Marianne" w:hAnsi="Marianne" w:cs="Arial"/>
              </w:rPr>
              <w:t>-2</w:t>
            </w:r>
          </w:p>
        </w:tc>
        <w:tc>
          <w:tcPr>
            <w:tcW w:w="4264" w:type="dxa"/>
          </w:tcPr>
          <w:p w:rsidR="00794CDA" w:rsidRPr="008D6B60" w:rsidRDefault="00BF0E3E">
            <w:pPr>
              <w:pStyle w:val="Sansinterligne"/>
              <w:rPr>
                <w:rFonts w:ascii="Marianne" w:hAnsi="Marianne"/>
              </w:rPr>
            </w:pPr>
            <w:r w:rsidRPr="008D6B60">
              <w:rPr>
                <w:rFonts w:ascii="Marianne" w:hAnsi="Marianne"/>
              </w:rPr>
              <w:t>Retard d'exécution sur les travaux à réaliser</w:t>
            </w:r>
          </w:p>
        </w:tc>
        <w:tc>
          <w:tcPr>
            <w:tcW w:w="1275" w:type="dxa"/>
            <w:vAlign w:val="center"/>
          </w:tcPr>
          <w:p w:rsidR="00794CDA" w:rsidRPr="008D6B60" w:rsidRDefault="00BF0E3E">
            <w:pPr>
              <w:pStyle w:val="Sansinterligne"/>
              <w:jc w:val="center"/>
              <w:rPr>
                <w:rFonts w:ascii="Marianne" w:hAnsi="Marianne"/>
              </w:rPr>
            </w:pPr>
            <w:r w:rsidRPr="008D6B60">
              <w:rPr>
                <w:rFonts w:ascii="Marianne" w:hAnsi="Marianne"/>
              </w:rPr>
              <w:t>Date d'achèvement fixée sur le BC</w:t>
            </w:r>
          </w:p>
        </w:tc>
        <w:tc>
          <w:tcPr>
            <w:tcW w:w="2268" w:type="dxa"/>
          </w:tcPr>
          <w:p w:rsidR="00794CDA" w:rsidRPr="008D6B60" w:rsidRDefault="00BF0E3E">
            <w:pPr>
              <w:pStyle w:val="Sansinterligne"/>
              <w:jc w:val="center"/>
              <w:rPr>
                <w:rFonts w:ascii="Marianne" w:hAnsi="Marianne" w:cs="Arial"/>
              </w:rPr>
            </w:pPr>
            <w:r w:rsidRPr="008D6B60">
              <w:rPr>
                <w:rFonts w:ascii="Marianne" w:hAnsi="Marianne"/>
              </w:rPr>
              <w:t>50 x Po / par jour de retard / équipements</w:t>
            </w:r>
          </w:p>
        </w:tc>
      </w:tr>
    </w:tbl>
    <w:p w:rsidR="00794CDA" w:rsidRPr="008D6B60" w:rsidRDefault="00794CDA"/>
    <w:p w:rsidR="00794CDA" w:rsidRPr="008D6B60" w:rsidRDefault="00BF0E3E" w:rsidP="008D6B60">
      <w:pPr>
        <w:pStyle w:val="Titre3"/>
      </w:pPr>
      <w:bookmarkStart w:id="465" w:name="_Toc139024922"/>
      <w:r w:rsidRPr="008D6B60">
        <w:t>Liste indicative et non exhaustive des équipements, ouvrages, corps de métiers ou Prestations concernées</w:t>
      </w:r>
      <w:bookmarkEnd w:id="465"/>
    </w:p>
    <w:p w:rsidR="00794CDA" w:rsidRPr="008D6B60" w:rsidRDefault="00BF0E3E">
      <w:r w:rsidRPr="008D6B60">
        <w:t>Tout ouvrage concerné par le présent marché.</w:t>
      </w:r>
    </w:p>
    <w:p w:rsidR="008D6B60" w:rsidRDefault="008D6B60">
      <w:pPr>
        <w:spacing w:before="0" w:after="160"/>
        <w:jc w:val="left"/>
      </w:pPr>
      <w:bookmarkStart w:id="466" w:name="_Toc137741687"/>
      <w:bookmarkEnd w:id="466"/>
      <w:r>
        <w:br w:type="page"/>
      </w:r>
    </w:p>
    <w:p w:rsidR="00794CDA" w:rsidRPr="008D6B60" w:rsidRDefault="00BF0E3E" w:rsidP="008D6B60">
      <w:pPr>
        <w:pStyle w:val="Titre2"/>
      </w:pPr>
      <w:bookmarkStart w:id="467" w:name="_Toc139024923"/>
      <w:r w:rsidRPr="008D6B60">
        <w:lastRenderedPageBreak/>
        <w:t>EVEN</w:t>
      </w:r>
      <w:r w:rsidRPr="008D6B60">
        <w:rPr>
          <w:rFonts w:ascii="Calibri" w:hAnsi="Calibri" w:cs="Calibri"/>
        </w:rPr>
        <w:t> </w:t>
      </w:r>
      <w:r w:rsidRPr="008D6B60">
        <w:t>: Ev</w:t>
      </w:r>
      <w:r w:rsidRPr="008D6B60">
        <w:rPr>
          <w:rFonts w:cs="Marianne"/>
        </w:rPr>
        <w:t>é</w:t>
      </w:r>
      <w:r w:rsidRPr="008D6B60">
        <w:t>nementiel</w:t>
      </w:r>
      <w:bookmarkEnd w:id="467"/>
    </w:p>
    <w:p w:rsidR="00794CDA" w:rsidRPr="008D6B60" w:rsidRDefault="00BF0E3E" w:rsidP="008D6B60">
      <w:pPr>
        <w:pStyle w:val="Titre3"/>
      </w:pPr>
      <w:bookmarkStart w:id="468" w:name="_Toc139024924"/>
      <w:r w:rsidRPr="008D6B60">
        <w:t>Définition du service</w:t>
      </w:r>
      <w:bookmarkEnd w:id="468"/>
    </w:p>
    <w:p w:rsidR="00794CDA" w:rsidRPr="008D6B60" w:rsidRDefault="00BF0E3E">
      <w:r w:rsidRPr="008D6B60">
        <w:t>Ce service vise à être utilisé en cas d’évènement particulier. Ce service prévaut sur le service Devis.</w:t>
      </w:r>
    </w:p>
    <w:p w:rsidR="00794CDA" w:rsidRPr="008D6B60" w:rsidRDefault="00BF0E3E">
      <w:r w:rsidRPr="008D6B60">
        <w:rPr>
          <w:rStyle w:val="ui-provider"/>
        </w:rPr>
        <w:t>Est défini comme événement particulier tout événement majeur, pour lequel la préfecture de Police doit assurer toutes ses fonctions, notamment sur la sécurité du territoire et de la population (Jeux Olympiques 2024, 14 juillet, Coupe du monde de rugby 2023, Commémoration du 8 Mai, …).</w:t>
      </w:r>
    </w:p>
    <w:p w:rsidR="00794CDA" w:rsidRPr="008D6B60" w:rsidRDefault="00BF0E3E">
      <w:r w:rsidRPr="008D6B60">
        <w:t>La mission «</w:t>
      </w:r>
      <w:r w:rsidRPr="008D6B60">
        <w:rPr>
          <w:rFonts w:ascii="Calibri" w:hAnsi="Calibri" w:cs="Calibri"/>
        </w:rPr>
        <w:t> </w:t>
      </w:r>
      <w:r w:rsidRPr="008D6B60">
        <w:rPr>
          <w:rFonts w:cs="Marianne"/>
        </w:rPr>
        <w:t>é</w:t>
      </w:r>
      <w:r w:rsidRPr="008D6B60">
        <w:t>v</w:t>
      </w:r>
      <w:r w:rsidRPr="008D6B60">
        <w:rPr>
          <w:rFonts w:cs="Marianne"/>
        </w:rPr>
        <w:t>è</w:t>
      </w:r>
      <w:r w:rsidRPr="008D6B60">
        <w:t>nement</w:t>
      </w:r>
      <w:r w:rsidRPr="008D6B60">
        <w:rPr>
          <w:rFonts w:ascii="Calibri" w:hAnsi="Calibri" w:cs="Calibri"/>
        </w:rPr>
        <w:t> </w:t>
      </w:r>
      <w:r w:rsidRPr="008D6B60">
        <w:rPr>
          <w:rFonts w:cs="Marianne"/>
        </w:rPr>
        <w:t>»</w:t>
      </w:r>
      <w:r w:rsidRPr="008D6B60">
        <w:t xml:space="preserve"> comprend les deux aspects suivants</w:t>
      </w:r>
      <w:r w:rsidRPr="008D6B60">
        <w:rPr>
          <w:rFonts w:ascii="Calibri" w:hAnsi="Calibri" w:cs="Calibri"/>
        </w:rPr>
        <w:t> </w:t>
      </w:r>
      <w:r w:rsidRPr="008D6B60">
        <w:t xml:space="preserve">: </w:t>
      </w:r>
    </w:p>
    <w:p w:rsidR="00794CDA" w:rsidRPr="008D6B60" w:rsidRDefault="00BF0E3E">
      <w:pPr>
        <w:pStyle w:val="Paragraphedeliste"/>
        <w:numPr>
          <w:ilvl w:val="0"/>
          <w:numId w:val="1"/>
        </w:numPr>
      </w:pPr>
      <w:r w:rsidRPr="008D6B60">
        <w:t>Déploiement de moyens et/ou de matériels (Câbles, groupe électrogène, éclairages, …)</w:t>
      </w:r>
      <w:r w:rsidRPr="008D6B60">
        <w:rPr>
          <w:rFonts w:ascii="Calibri" w:hAnsi="Calibri" w:cs="Calibri"/>
        </w:rPr>
        <w:t> </w:t>
      </w:r>
      <w:r w:rsidRPr="008D6B60">
        <w:t>;</w:t>
      </w:r>
    </w:p>
    <w:p w:rsidR="00794CDA" w:rsidRPr="008D6B60" w:rsidRDefault="00BF0E3E">
      <w:pPr>
        <w:pStyle w:val="Paragraphedeliste"/>
        <w:numPr>
          <w:ilvl w:val="0"/>
          <w:numId w:val="1"/>
        </w:numPr>
      </w:pPr>
      <w:r w:rsidRPr="008D6B60">
        <w:t>Mise à disposition d’équipes d’astreinte supplémentaires.</w:t>
      </w:r>
    </w:p>
    <w:p w:rsidR="00794CDA" w:rsidRPr="008D6B60" w:rsidRDefault="00BF0E3E">
      <w:r w:rsidRPr="008D6B60">
        <w:t>Ce service vise à définir les conditions relatives aux propositions technico-commerciales liées aux évènements organisés par l’Acheteur.</w:t>
      </w:r>
    </w:p>
    <w:p w:rsidR="00794CDA" w:rsidRPr="008D6B60" w:rsidRDefault="00BF0E3E">
      <w:r w:rsidRPr="008D6B60">
        <w:t>A compter d’une demande de l’Acheteur, le Titulaire émettra son offre technico-commerciale selon les modalités suivantes</w:t>
      </w:r>
      <w:r w:rsidRPr="008D6B60">
        <w:rPr>
          <w:rFonts w:ascii="Calibri" w:hAnsi="Calibri" w:cs="Calibri"/>
        </w:rPr>
        <w:t> </w:t>
      </w:r>
      <w:r w:rsidRPr="008D6B60">
        <w:t xml:space="preserve">: </w:t>
      </w:r>
    </w:p>
    <w:tbl>
      <w:tblPr>
        <w:tblStyle w:val="Grilledutableau"/>
        <w:tblW w:w="0" w:type="auto"/>
        <w:tblLook w:val="04A0" w:firstRow="1" w:lastRow="0" w:firstColumn="1" w:lastColumn="0" w:noHBand="0" w:noVBand="1"/>
      </w:tblPr>
      <w:tblGrid>
        <w:gridCol w:w="4531"/>
        <w:gridCol w:w="4531"/>
      </w:tblGrid>
      <w:tr w:rsidR="00794CDA" w:rsidRPr="008D6B60">
        <w:tc>
          <w:tcPr>
            <w:tcW w:w="4531" w:type="dxa"/>
            <w:shd w:val="clear" w:color="auto" w:fill="D9D9D9" w:themeFill="background1" w:themeFillShade="D9"/>
          </w:tcPr>
          <w:p w:rsidR="00794CDA" w:rsidRPr="008D6B60" w:rsidRDefault="00BF0E3E">
            <w:pPr>
              <w:spacing w:after="120"/>
              <w:jc w:val="center"/>
              <w:rPr>
                <w:b/>
              </w:rPr>
            </w:pPr>
            <w:r w:rsidRPr="008D6B60">
              <w:rPr>
                <w:b/>
              </w:rPr>
              <w:t>Délai de l’événement</w:t>
            </w:r>
          </w:p>
        </w:tc>
        <w:tc>
          <w:tcPr>
            <w:tcW w:w="4531" w:type="dxa"/>
            <w:shd w:val="clear" w:color="auto" w:fill="D9D9D9" w:themeFill="background1" w:themeFillShade="D9"/>
          </w:tcPr>
          <w:p w:rsidR="00794CDA" w:rsidRPr="008D6B60" w:rsidRDefault="00BF0E3E">
            <w:pPr>
              <w:spacing w:after="120"/>
              <w:jc w:val="center"/>
              <w:rPr>
                <w:b/>
              </w:rPr>
            </w:pPr>
            <w:r w:rsidRPr="008D6B60">
              <w:rPr>
                <w:b/>
              </w:rPr>
              <w:t>Délais de remise de l’offre</w:t>
            </w:r>
          </w:p>
        </w:tc>
      </w:tr>
      <w:tr w:rsidR="00794CDA" w:rsidRPr="008D6B60">
        <w:tc>
          <w:tcPr>
            <w:tcW w:w="4531" w:type="dxa"/>
          </w:tcPr>
          <w:p w:rsidR="00794CDA" w:rsidRPr="008D6B60" w:rsidRDefault="00BF0E3E">
            <w:r w:rsidRPr="008D6B60">
              <w:t>Événement organisé dans plus d’1 mois</w:t>
            </w:r>
          </w:p>
        </w:tc>
        <w:tc>
          <w:tcPr>
            <w:tcW w:w="4531" w:type="dxa"/>
          </w:tcPr>
          <w:p w:rsidR="00794CDA" w:rsidRPr="008D6B60" w:rsidRDefault="00BF0E3E">
            <w:pPr>
              <w:jc w:val="center"/>
            </w:pPr>
            <w:r w:rsidRPr="008D6B60">
              <w:t>15 jours</w:t>
            </w:r>
          </w:p>
        </w:tc>
      </w:tr>
      <w:tr w:rsidR="00794CDA" w:rsidRPr="008D6B60">
        <w:tc>
          <w:tcPr>
            <w:tcW w:w="4531" w:type="dxa"/>
          </w:tcPr>
          <w:p w:rsidR="00794CDA" w:rsidRPr="008D6B60" w:rsidRDefault="00BF0E3E">
            <w:r w:rsidRPr="008D6B60">
              <w:t>Événement organisé dans plus de 15 jours (et moins d’un mois)</w:t>
            </w:r>
          </w:p>
        </w:tc>
        <w:tc>
          <w:tcPr>
            <w:tcW w:w="4531" w:type="dxa"/>
          </w:tcPr>
          <w:p w:rsidR="00794CDA" w:rsidRPr="008D6B60" w:rsidRDefault="00BF0E3E">
            <w:pPr>
              <w:jc w:val="center"/>
            </w:pPr>
            <w:r w:rsidRPr="008D6B60">
              <w:t>10 jours</w:t>
            </w:r>
          </w:p>
        </w:tc>
      </w:tr>
      <w:tr w:rsidR="00794CDA" w:rsidRPr="008D6B60">
        <w:tc>
          <w:tcPr>
            <w:tcW w:w="4531" w:type="dxa"/>
          </w:tcPr>
          <w:p w:rsidR="00794CDA" w:rsidRPr="008D6B60" w:rsidRDefault="00BF0E3E">
            <w:r w:rsidRPr="008D6B60">
              <w:t>Événement organisé sous 15 jours (et plus de 5 jours)</w:t>
            </w:r>
          </w:p>
        </w:tc>
        <w:tc>
          <w:tcPr>
            <w:tcW w:w="4531" w:type="dxa"/>
          </w:tcPr>
          <w:p w:rsidR="00794CDA" w:rsidRPr="008D6B60" w:rsidRDefault="00BF0E3E">
            <w:pPr>
              <w:jc w:val="center"/>
            </w:pPr>
            <w:r w:rsidRPr="008D6B60">
              <w:t>5 jours</w:t>
            </w:r>
          </w:p>
        </w:tc>
      </w:tr>
      <w:tr w:rsidR="00794CDA" w:rsidRPr="008D6B60">
        <w:tc>
          <w:tcPr>
            <w:tcW w:w="4531" w:type="dxa"/>
          </w:tcPr>
          <w:p w:rsidR="00794CDA" w:rsidRPr="008D6B60" w:rsidRDefault="00BF0E3E">
            <w:r w:rsidRPr="008D6B60">
              <w:t>Événement organisé sous 5 jours</w:t>
            </w:r>
          </w:p>
        </w:tc>
        <w:tc>
          <w:tcPr>
            <w:tcW w:w="4531" w:type="dxa"/>
          </w:tcPr>
          <w:p w:rsidR="00794CDA" w:rsidRPr="008D6B60" w:rsidRDefault="00BF0E3E">
            <w:pPr>
              <w:jc w:val="center"/>
            </w:pPr>
            <w:r w:rsidRPr="008D6B60">
              <w:t>24 h</w:t>
            </w:r>
          </w:p>
        </w:tc>
      </w:tr>
    </w:tbl>
    <w:p w:rsidR="00794CDA" w:rsidRPr="008D6B60" w:rsidRDefault="00BF0E3E">
      <w:r w:rsidRPr="008D6B60">
        <w:t>Les devis seront effectués sur la base des unités d’œuvre pour la main d’œuvre interne et sur la base des coefficients d’entreprises pour les offres fournisseurs/partenaires ou du Bordereau de Prix Unitaire pour les équipements listés. Les postes main-d’œuvre et fournitures seront distingués. Dans le cadre d’une offre sur la base des coefficients d’entreprises, l’Acheteur effectuera un contrôle des prix sur la base des factures du prestataire conformément aux stipulations du CCAP.</w:t>
      </w:r>
    </w:p>
    <w:p w:rsidR="00794CDA" w:rsidRPr="008D6B60" w:rsidRDefault="00BF0E3E">
      <w:r w:rsidRPr="008D6B60">
        <w:t>Les délais d’exécution des offres seront déterminés entre le Titulaire et l’Acheteur pour chaque devis.</w:t>
      </w:r>
    </w:p>
    <w:p w:rsidR="00794CDA" w:rsidRPr="008D6B60" w:rsidRDefault="00BF0E3E">
      <w:r w:rsidRPr="008D6B60">
        <w:t xml:space="preserve">L’Acheteur demande à avoir une personne référente afin de gérer ce service. </w:t>
      </w:r>
    </w:p>
    <w:p w:rsidR="00794CDA" w:rsidRPr="008D6B60" w:rsidRDefault="00BF0E3E" w:rsidP="008D6B60">
      <w:pPr>
        <w:pStyle w:val="Titre3"/>
      </w:pPr>
      <w:bookmarkStart w:id="469" w:name="_Toc139024925"/>
      <w:r w:rsidRPr="008D6B60">
        <w:t>Caractérisation des Défauts</w:t>
      </w:r>
      <w:bookmarkEnd w:id="469"/>
    </w:p>
    <w:tbl>
      <w:tblPr>
        <w:tblStyle w:val="Grilledutableau"/>
        <w:tblW w:w="9067" w:type="dxa"/>
        <w:tblLook w:val="04A0" w:firstRow="1" w:lastRow="0" w:firstColumn="1" w:lastColumn="0" w:noHBand="0" w:noVBand="1"/>
      </w:tblPr>
      <w:tblGrid>
        <w:gridCol w:w="1308"/>
        <w:gridCol w:w="3913"/>
        <w:gridCol w:w="1742"/>
        <w:gridCol w:w="2104"/>
      </w:tblGrid>
      <w:tr w:rsidR="00794CDA" w:rsidRPr="008D6B60">
        <w:tc>
          <w:tcPr>
            <w:tcW w:w="1258" w:type="dxa"/>
            <w:shd w:val="clear" w:color="auto" w:fill="D9D9D9" w:themeFill="background1" w:themeFillShade="D9"/>
          </w:tcPr>
          <w:p w:rsidR="00794CDA" w:rsidRPr="008D6B60" w:rsidRDefault="00BF0E3E">
            <w:pPr>
              <w:pStyle w:val="Sansinterligne"/>
              <w:spacing w:before="120" w:after="120"/>
              <w:jc w:val="center"/>
              <w:rPr>
                <w:rFonts w:ascii="Marianne" w:hAnsi="Marianne" w:cs="Arial"/>
                <w:b/>
              </w:rPr>
            </w:pPr>
            <w:r w:rsidRPr="008D6B60">
              <w:rPr>
                <w:rFonts w:ascii="Marianne" w:hAnsi="Marianne"/>
                <w:b/>
              </w:rPr>
              <w:t>Référence</w:t>
            </w:r>
          </w:p>
        </w:tc>
        <w:tc>
          <w:tcPr>
            <w:tcW w:w="4121" w:type="dxa"/>
            <w:shd w:val="clear" w:color="auto" w:fill="D9D9D9" w:themeFill="background1" w:themeFillShade="D9"/>
          </w:tcPr>
          <w:p w:rsidR="00794CDA" w:rsidRPr="008D6B60" w:rsidRDefault="00BF0E3E">
            <w:pPr>
              <w:pStyle w:val="Sansinterligne"/>
              <w:spacing w:before="120" w:after="120"/>
              <w:jc w:val="center"/>
              <w:rPr>
                <w:rFonts w:ascii="Marianne" w:hAnsi="Marianne" w:cs="Arial"/>
                <w:b/>
              </w:rPr>
            </w:pPr>
            <w:r w:rsidRPr="008D6B60">
              <w:rPr>
                <w:rFonts w:ascii="Marianne" w:hAnsi="Marianne"/>
                <w:b/>
              </w:rPr>
              <w:t>Définition</w:t>
            </w:r>
            <w:r w:rsidRPr="008D6B60">
              <w:rPr>
                <w:rFonts w:ascii="Marianne" w:hAnsi="Marianne" w:cs="Arial"/>
                <w:b/>
              </w:rPr>
              <w:t xml:space="preserve"> </w:t>
            </w:r>
            <w:r w:rsidRPr="008D6B60">
              <w:rPr>
                <w:rFonts w:ascii="Marianne" w:hAnsi="Marianne"/>
                <w:b/>
              </w:rPr>
              <w:t>indicateur</w:t>
            </w:r>
          </w:p>
        </w:tc>
        <w:tc>
          <w:tcPr>
            <w:tcW w:w="1487" w:type="dxa"/>
            <w:shd w:val="clear" w:color="auto" w:fill="D9D9D9" w:themeFill="background1" w:themeFillShade="D9"/>
          </w:tcPr>
          <w:p w:rsidR="00794CDA" w:rsidRPr="008D6B60" w:rsidRDefault="00BF0E3E">
            <w:pPr>
              <w:pStyle w:val="Sansinterligne"/>
              <w:spacing w:before="120" w:after="120"/>
              <w:jc w:val="center"/>
              <w:rPr>
                <w:rFonts w:ascii="Marianne" w:hAnsi="Marianne" w:cs="Arial"/>
                <w:b/>
              </w:rPr>
            </w:pPr>
            <w:r w:rsidRPr="008D6B60">
              <w:rPr>
                <w:rFonts w:ascii="Marianne" w:hAnsi="Marianne" w:cs="Arial"/>
                <w:b/>
              </w:rPr>
              <w:t xml:space="preserve">Délai Résolution </w:t>
            </w:r>
            <w:r w:rsidRPr="008D6B60">
              <w:rPr>
                <w:rFonts w:ascii="Marianne" w:hAnsi="Marianne"/>
                <w:b/>
              </w:rPr>
              <w:t>Maximum</w:t>
            </w:r>
          </w:p>
        </w:tc>
        <w:tc>
          <w:tcPr>
            <w:tcW w:w="2201" w:type="dxa"/>
            <w:shd w:val="clear" w:color="auto" w:fill="D9D9D9" w:themeFill="background1" w:themeFillShade="D9"/>
          </w:tcPr>
          <w:p w:rsidR="00794CDA" w:rsidRPr="008D6B60" w:rsidRDefault="00BF0E3E">
            <w:pPr>
              <w:pStyle w:val="Sansinterligne"/>
              <w:spacing w:before="120" w:after="120"/>
              <w:jc w:val="center"/>
              <w:rPr>
                <w:rFonts w:ascii="Marianne" w:hAnsi="Marianne" w:cs="Arial"/>
                <w:b/>
              </w:rPr>
            </w:pPr>
            <w:r w:rsidRPr="008D6B60">
              <w:rPr>
                <w:rFonts w:ascii="Marianne" w:hAnsi="Marianne"/>
                <w:b/>
              </w:rPr>
              <w:t>Pénalité</w:t>
            </w:r>
          </w:p>
        </w:tc>
      </w:tr>
      <w:tr w:rsidR="00794CDA" w:rsidRPr="008D6B60">
        <w:tc>
          <w:tcPr>
            <w:tcW w:w="1258" w:type="dxa"/>
          </w:tcPr>
          <w:p w:rsidR="00794CDA" w:rsidRPr="008D6B60" w:rsidRDefault="00BF0E3E">
            <w:pPr>
              <w:pStyle w:val="Sansinterligne"/>
              <w:jc w:val="right"/>
              <w:rPr>
                <w:rFonts w:ascii="Marianne" w:hAnsi="Marianne" w:cs="Arial"/>
              </w:rPr>
            </w:pPr>
            <w:r w:rsidRPr="008D6B60">
              <w:rPr>
                <w:rFonts w:ascii="Marianne" w:hAnsi="Marianne"/>
              </w:rPr>
              <w:t xml:space="preserve">EVEN </w:t>
            </w:r>
            <w:r w:rsidRPr="008D6B60">
              <w:rPr>
                <w:rFonts w:ascii="Marianne" w:hAnsi="Marianne" w:cs="Arial"/>
              </w:rPr>
              <w:t>-1</w:t>
            </w:r>
          </w:p>
        </w:tc>
        <w:tc>
          <w:tcPr>
            <w:tcW w:w="4121" w:type="dxa"/>
          </w:tcPr>
          <w:p w:rsidR="00794CDA" w:rsidRPr="008D6B60" w:rsidRDefault="00BF0E3E">
            <w:pPr>
              <w:pStyle w:val="Sansinterligne"/>
              <w:rPr>
                <w:rFonts w:ascii="Marianne" w:hAnsi="Marianne"/>
              </w:rPr>
            </w:pPr>
            <w:r w:rsidRPr="008D6B60">
              <w:rPr>
                <w:rFonts w:ascii="Marianne" w:hAnsi="Marianne"/>
              </w:rPr>
              <w:t xml:space="preserve">L’indicateur est le nombre de défauts constatés. </w:t>
            </w:r>
          </w:p>
          <w:p w:rsidR="00794CDA" w:rsidRPr="008D6B60" w:rsidRDefault="00BF0E3E">
            <w:pPr>
              <w:pStyle w:val="Sansinterligne"/>
              <w:rPr>
                <w:rFonts w:ascii="Marianne" w:hAnsi="Marianne"/>
              </w:rPr>
            </w:pPr>
            <w:r w:rsidRPr="008D6B60">
              <w:rPr>
                <w:rFonts w:ascii="Marianne" w:hAnsi="Marianne"/>
              </w:rPr>
              <w:t xml:space="preserve">Le Défaut est caractérisé par un retard dans le délai de remises des offres ou par la non-conformité du format des devis remis. </w:t>
            </w:r>
          </w:p>
          <w:p w:rsidR="00794CDA" w:rsidRPr="008D6B60" w:rsidRDefault="00794CDA">
            <w:pPr>
              <w:pStyle w:val="Sansinterligne"/>
              <w:rPr>
                <w:rFonts w:ascii="Marianne" w:hAnsi="Marianne"/>
              </w:rPr>
            </w:pPr>
          </w:p>
        </w:tc>
        <w:tc>
          <w:tcPr>
            <w:tcW w:w="1487" w:type="dxa"/>
            <w:vAlign w:val="center"/>
          </w:tcPr>
          <w:p w:rsidR="00794CDA" w:rsidRPr="008D6B60" w:rsidRDefault="00BF0E3E">
            <w:pPr>
              <w:pStyle w:val="Sansinterligne"/>
              <w:jc w:val="center"/>
              <w:rPr>
                <w:rFonts w:ascii="Marianne" w:hAnsi="Marianne"/>
              </w:rPr>
            </w:pPr>
            <w:r w:rsidRPr="008D6B60">
              <w:rPr>
                <w:rFonts w:ascii="Marianne" w:hAnsi="Marianne"/>
              </w:rPr>
              <w:t>Délais variables définis dans CCTP</w:t>
            </w:r>
          </w:p>
        </w:tc>
        <w:tc>
          <w:tcPr>
            <w:tcW w:w="2201" w:type="dxa"/>
            <w:vAlign w:val="center"/>
          </w:tcPr>
          <w:p w:rsidR="00794CDA" w:rsidRPr="008D6B60" w:rsidRDefault="00BF0E3E">
            <w:pPr>
              <w:pStyle w:val="Sansinterligne"/>
              <w:jc w:val="center"/>
              <w:rPr>
                <w:rFonts w:ascii="Marianne" w:hAnsi="Marianne"/>
              </w:rPr>
            </w:pPr>
            <w:r w:rsidRPr="008D6B60">
              <w:rPr>
                <w:rFonts w:ascii="Marianne" w:hAnsi="Marianne"/>
              </w:rPr>
              <w:t>60 x Po / tranche de DRM</w:t>
            </w:r>
          </w:p>
        </w:tc>
      </w:tr>
      <w:tr w:rsidR="00794CDA" w:rsidRPr="008D6B60">
        <w:tc>
          <w:tcPr>
            <w:tcW w:w="1258" w:type="dxa"/>
          </w:tcPr>
          <w:p w:rsidR="00794CDA" w:rsidRPr="008D6B60" w:rsidRDefault="00BF0E3E">
            <w:pPr>
              <w:pStyle w:val="Sansinterligne"/>
              <w:jc w:val="right"/>
              <w:rPr>
                <w:rFonts w:ascii="Marianne" w:hAnsi="Marianne" w:cs="Arial"/>
              </w:rPr>
            </w:pPr>
            <w:r w:rsidRPr="008D6B60">
              <w:rPr>
                <w:rFonts w:ascii="Marianne" w:hAnsi="Marianne"/>
              </w:rPr>
              <w:t xml:space="preserve">EVEN </w:t>
            </w:r>
            <w:r w:rsidRPr="008D6B60">
              <w:rPr>
                <w:rFonts w:ascii="Marianne" w:hAnsi="Marianne" w:cs="Arial"/>
              </w:rPr>
              <w:t>-2</w:t>
            </w:r>
          </w:p>
        </w:tc>
        <w:tc>
          <w:tcPr>
            <w:tcW w:w="4121" w:type="dxa"/>
          </w:tcPr>
          <w:p w:rsidR="00794CDA" w:rsidRPr="008D6B60" w:rsidRDefault="00BF0E3E">
            <w:pPr>
              <w:pStyle w:val="Sansinterligne"/>
              <w:rPr>
                <w:rFonts w:ascii="Marianne" w:hAnsi="Marianne"/>
              </w:rPr>
            </w:pPr>
            <w:r w:rsidRPr="008D6B60">
              <w:rPr>
                <w:rFonts w:ascii="Marianne" w:hAnsi="Marianne"/>
              </w:rPr>
              <w:t xml:space="preserve">L’indicateur est le nombre de défauts constatés. </w:t>
            </w:r>
          </w:p>
          <w:p w:rsidR="00794CDA" w:rsidRPr="008D6B60" w:rsidRDefault="00BF0E3E">
            <w:pPr>
              <w:pStyle w:val="Sansinterligne"/>
              <w:rPr>
                <w:rFonts w:ascii="Marianne" w:hAnsi="Marianne"/>
              </w:rPr>
            </w:pPr>
            <w:r w:rsidRPr="008D6B60">
              <w:rPr>
                <w:rFonts w:ascii="Marianne" w:hAnsi="Marianne"/>
              </w:rPr>
              <w:lastRenderedPageBreak/>
              <w:t>Le Défaut est caractérisé par un retard dans le délai de réalisation des prestations commandées.</w:t>
            </w:r>
          </w:p>
          <w:p w:rsidR="00794CDA" w:rsidRPr="008D6B60" w:rsidRDefault="00794CDA">
            <w:pPr>
              <w:pStyle w:val="Sansinterligne"/>
              <w:rPr>
                <w:rFonts w:ascii="Marianne" w:hAnsi="Marianne"/>
              </w:rPr>
            </w:pPr>
          </w:p>
        </w:tc>
        <w:tc>
          <w:tcPr>
            <w:tcW w:w="1487" w:type="dxa"/>
            <w:vAlign w:val="center"/>
          </w:tcPr>
          <w:p w:rsidR="00794CDA" w:rsidRPr="008D6B60" w:rsidRDefault="00BF0E3E">
            <w:pPr>
              <w:pStyle w:val="Sansinterligne"/>
              <w:jc w:val="center"/>
              <w:rPr>
                <w:rFonts w:ascii="Marianne" w:hAnsi="Marianne"/>
              </w:rPr>
            </w:pPr>
            <w:r w:rsidRPr="008D6B60">
              <w:rPr>
                <w:rFonts w:ascii="Marianne" w:hAnsi="Marianne"/>
              </w:rPr>
              <w:lastRenderedPageBreak/>
              <w:t>Date d'achèvement fixée sur le BC</w:t>
            </w:r>
          </w:p>
        </w:tc>
        <w:tc>
          <w:tcPr>
            <w:tcW w:w="2201" w:type="dxa"/>
            <w:vAlign w:val="center"/>
          </w:tcPr>
          <w:p w:rsidR="00794CDA" w:rsidRPr="008D6B60" w:rsidRDefault="00BF0E3E">
            <w:pPr>
              <w:pStyle w:val="Sansinterligne"/>
              <w:jc w:val="center"/>
              <w:rPr>
                <w:rFonts w:ascii="Marianne" w:hAnsi="Marianne"/>
              </w:rPr>
            </w:pPr>
            <w:r w:rsidRPr="008D6B60">
              <w:rPr>
                <w:rFonts w:ascii="Marianne" w:hAnsi="Marianne"/>
              </w:rPr>
              <w:t>100 x Po / jour de retard</w:t>
            </w:r>
          </w:p>
        </w:tc>
      </w:tr>
    </w:tbl>
    <w:p w:rsidR="00794CDA" w:rsidRPr="008D6B60" w:rsidRDefault="00BF0E3E" w:rsidP="008D6B60">
      <w:pPr>
        <w:pStyle w:val="Titre3"/>
      </w:pPr>
      <w:bookmarkStart w:id="470" w:name="_Toc139024926"/>
      <w:r w:rsidRPr="008D6B60">
        <w:t>Liste indicative et non exhaustive des équipements, ouvrages, corps de métiers ou Prestations concernées</w:t>
      </w:r>
      <w:bookmarkEnd w:id="470"/>
    </w:p>
    <w:p w:rsidR="00794CDA" w:rsidRPr="008D6B60" w:rsidRDefault="00BF0E3E">
      <w:pPr>
        <w:rPr>
          <w:rFonts w:cs="Arial"/>
        </w:rPr>
      </w:pPr>
      <w:r w:rsidRPr="008D6B60">
        <w:t>Tout ouvrage dont la préfecture de Police est responsable.</w:t>
      </w:r>
    </w:p>
    <w:p w:rsidR="00794CDA" w:rsidRPr="008D6B60" w:rsidRDefault="00BF0E3E">
      <w:pPr>
        <w:spacing w:before="0" w:after="160"/>
        <w:jc w:val="left"/>
        <w:rPr>
          <w:rFonts w:eastAsiaTheme="majorEastAsia" w:cs="Arial"/>
          <w:color w:val="C00000"/>
          <w:sz w:val="28"/>
          <w:szCs w:val="32"/>
        </w:rPr>
      </w:pPr>
      <w:r w:rsidRPr="008D6B60">
        <w:br w:type="page" w:clear="all"/>
      </w:r>
    </w:p>
    <w:p w:rsidR="00794CDA" w:rsidRPr="008D6B60" w:rsidRDefault="00BF0E3E">
      <w:pPr>
        <w:pStyle w:val="Titre1"/>
        <w:numPr>
          <w:ilvl w:val="1"/>
          <w:numId w:val="2"/>
        </w:numPr>
      </w:pPr>
      <w:bookmarkStart w:id="471" w:name="_Toc139024927"/>
      <w:r w:rsidRPr="008D6B60">
        <w:lastRenderedPageBreak/>
        <w:t>GESTEV – Service de Gestion des évènements</w:t>
      </w:r>
      <w:bookmarkEnd w:id="462"/>
      <w:bookmarkEnd w:id="471"/>
    </w:p>
    <w:p w:rsidR="00794CDA" w:rsidRPr="008D6B60" w:rsidRDefault="00BF0E3E" w:rsidP="008D6B60">
      <w:pPr>
        <w:pStyle w:val="Titre2"/>
      </w:pPr>
      <w:bookmarkStart w:id="472" w:name="_Toc53130100"/>
      <w:bookmarkStart w:id="473" w:name="_Toc139024928"/>
      <w:r w:rsidRPr="008D6B60">
        <w:t>Définition du Service</w:t>
      </w:r>
      <w:bookmarkEnd w:id="472"/>
      <w:bookmarkEnd w:id="473"/>
    </w:p>
    <w:p w:rsidR="00794CDA" w:rsidRPr="008D6B60" w:rsidRDefault="00BF0E3E">
      <w:r w:rsidRPr="008D6B60">
        <w:t>Ce service consiste à assurer la saisie par le Titulaire, de manière fiable et exhaustive, des informations relatives aux événements survenus sur les Sites et aux actions du Titulaire, notamment dans les différents systèmes d’informations.</w:t>
      </w:r>
    </w:p>
    <w:p w:rsidR="00794CDA" w:rsidRPr="008D6B60" w:rsidRDefault="00BF0E3E">
      <w:r w:rsidRPr="008D6B60">
        <w:t>Ce service suppose également la libre consultation de ces informations dans les différents systèmes d’informations.</w:t>
      </w:r>
    </w:p>
    <w:p w:rsidR="00794CDA" w:rsidRPr="008D6B60" w:rsidRDefault="00BF0E3E" w:rsidP="008D6B60">
      <w:pPr>
        <w:pStyle w:val="Titre2"/>
      </w:pPr>
      <w:bookmarkStart w:id="474" w:name="_Toc53130101"/>
      <w:bookmarkStart w:id="475" w:name="_Toc139024929"/>
      <w:r w:rsidRPr="008D6B60">
        <w:t>Caractérisation des Défauts</w:t>
      </w:r>
      <w:bookmarkEnd w:id="474"/>
      <w:bookmarkEnd w:id="475"/>
    </w:p>
    <w:tbl>
      <w:tblPr>
        <w:tblStyle w:val="Grilledutableau"/>
        <w:tblW w:w="9067" w:type="dxa"/>
        <w:tblLook w:val="04A0" w:firstRow="1" w:lastRow="0" w:firstColumn="1" w:lastColumn="0" w:noHBand="0" w:noVBand="1"/>
      </w:tblPr>
      <w:tblGrid>
        <w:gridCol w:w="1413"/>
        <w:gridCol w:w="4057"/>
        <w:gridCol w:w="1354"/>
        <w:gridCol w:w="2243"/>
      </w:tblGrid>
      <w:tr w:rsidR="00794CDA" w:rsidRPr="008D6B60">
        <w:tc>
          <w:tcPr>
            <w:tcW w:w="1413" w:type="dxa"/>
            <w:shd w:val="clear" w:color="auto" w:fill="D9D9D9" w:themeFill="background1" w:themeFillShade="D9"/>
          </w:tcPr>
          <w:p w:rsidR="00794CDA" w:rsidRPr="008D6B60" w:rsidRDefault="00BF0E3E">
            <w:pPr>
              <w:pStyle w:val="Sansinterligne"/>
              <w:spacing w:before="120" w:after="120"/>
              <w:jc w:val="center"/>
              <w:rPr>
                <w:rFonts w:ascii="Marianne" w:hAnsi="Marianne" w:cs="Arial"/>
                <w:b/>
              </w:rPr>
            </w:pPr>
            <w:r w:rsidRPr="008D6B60">
              <w:rPr>
                <w:rFonts w:ascii="Marianne" w:hAnsi="Marianne"/>
                <w:b/>
              </w:rPr>
              <w:t>Référence</w:t>
            </w:r>
          </w:p>
        </w:tc>
        <w:tc>
          <w:tcPr>
            <w:tcW w:w="4058" w:type="dxa"/>
            <w:shd w:val="clear" w:color="auto" w:fill="D9D9D9" w:themeFill="background1" w:themeFillShade="D9"/>
          </w:tcPr>
          <w:p w:rsidR="00794CDA" w:rsidRPr="008D6B60" w:rsidRDefault="00BF0E3E">
            <w:pPr>
              <w:pStyle w:val="Sansinterligne"/>
              <w:spacing w:before="120" w:after="120"/>
              <w:jc w:val="center"/>
              <w:rPr>
                <w:rFonts w:ascii="Marianne" w:hAnsi="Marianne" w:cs="Arial"/>
                <w:b/>
              </w:rPr>
            </w:pPr>
            <w:r w:rsidRPr="008D6B60">
              <w:rPr>
                <w:rFonts w:ascii="Marianne" w:hAnsi="Marianne"/>
                <w:b/>
              </w:rPr>
              <w:t>Définition</w:t>
            </w:r>
            <w:r w:rsidRPr="008D6B60">
              <w:rPr>
                <w:rFonts w:ascii="Marianne" w:hAnsi="Marianne" w:cs="Arial"/>
                <w:b/>
              </w:rPr>
              <w:t xml:space="preserve"> </w:t>
            </w:r>
            <w:r w:rsidRPr="008D6B60">
              <w:rPr>
                <w:rFonts w:ascii="Marianne" w:hAnsi="Marianne"/>
                <w:b/>
              </w:rPr>
              <w:t>indicateur</w:t>
            </w:r>
          </w:p>
        </w:tc>
        <w:tc>
          <w:tcPr>
            <w:tcW w:w="1353" w:type="dxa"/>
            <w:shd w:val="clear" w:color="auto" w:fill="D9D9D9" w:themeFill="background1" w:themeFillShade="D9"/>
          </w:tcPr>
          <w:p w:rsidR="00794CDA" w:rsidRPr="008D6B60" w:rsidRDefault="00BF0E3E">
            <w:pPr>
              <w:pStyle w:val="Sansinterligne"/>
              <w:spacing w:before="120" w:after="120"/>
              <w:jc w:val="center"/>
              <w:rPr>
                <w:rFonts w:ascii="Marianne" w:hAnsi="Marianne" w:cs="Arial"/>
                <w:b/>
              </w:rPr>
            </w:pPr>
            <w:r w:rsidRPr="008D6B60">
              <w:rPr>
                <w:rFonts w:ascii="Marianne" w:hAnsi="Marianne" w:cs="Arial"/>
                <w:b/>
              </w:rPr>
              <w:t xml:space="preserve">Délai Résolution </w:t>
            </w:r>
            <w:r w:rsidRPr="008D6B60">
              <w:rPr>
                <w:rFonts w:ascii="Marianne" w:hAnsi="Marianne"/>
                <w:b/>
              </w:rPr>
              <w:t>Maximum</w:t>
            </w:r>
          </w:p>
        </w:tc>
        <w:tc>
          <w:tcPr>
            <w:tcW w:w="2243" w:type="dxa"/>
            <w:shd w:val="clear" w:color="auto" w:fill="D9D9D9" w:themeFill="background1" w:themeFillShade="D9"/>
          </w:tcPr>
          <w:p w:rsidR="00794CDA" w:rsidRPr="008D6B60" w:rsidRDefault="00BF0E3E">
            <w:pPr>
              <w:pStyle w:val="Sansinterligne"/>
              <w:spacing w:before="120" w:after="120"/>
              <w:jc w:val="center"/>
              <w:rPr>
                <w:rFonts w:ascii="Marianne" w:hAnsi="Marianne" w:cs="Arial"/>
                <w:b/>
              </w:rPr>
            </w:pPr>
            <w:r w:rsidRPr="008D6B60">
              <w:rPr>
                <w:rFonts w:ascii="Marianne" w:hAnsi="Marianne"/>
                <w:b/>
              </w:rPr>
              <w:t>Pénalité</w:t>
            </w:r>
          </w:p>
        </w:tc>
      </w:tr>
      <w:tr w:rsidR="00794CDA" w:rsidRPr="008D6B60">
        <w:tc>
          <w:tcPr>
            <w:tcW w:w="1413" w:type="dxa"/>
          </w:tcPr>
          <w:p w:rsidR="00794CDA" w:rsidRPr="008D6B60" w:rsidRDefault="00BF0E3E">
            <w:pPr>
              <w:pStyle w:val="Sansinterligne"/>
              <w:jc w:val="center"/>
              <w:rPr>
                <w:rFonts w:ascii="Marianne" w:hAnsi="Marianne" w:cs="Arial"/>
              </w:rPr>
            </w:pPr>
            <w:r w:rsidRPr="008D6B60">
              <w:rPr>
                <w:rFonts w:ascii="Marianne" w:hAnsi="Marianne"/>
              </w:rPr>
              <w:t>GESTEV</w:t>
            </w:r>
            <w:r w:rsidRPr="008D6B60">
              <w:rPr>
                <w:rFonts w:ascii="Marianne" w:hAnsi="Marianne" w:cs="Arial"/>
              </w:rPr>
              <w:t>-1</w:t>
            </w:r>
          </w:p>
        </w:tc>
        <w:tc>
          <w:tcPr>
            <w:tcW w:w="4058" w:type="dxa"/>
          </w:tcPr>
          <w:p w:rsidR="00794CDA" w:rsidRPr="008D6B60" w:rsidRDefault="00BF0E3E">
            <w:pPr>
              <w:pStyle w:val="Sansinterligne"/>
              <w:rPr>
                <w:rFonts w:ascii="Marianne" w:hAnsi="Marianne"/>
              </w:rPr>
            </w:pPr>
            <w:r w:rsidRPr="008D6B60">
              <w:rPr>
                <w:rFonts w:ascii="Marianne" w:hAnsi="Marianne"/>
              </w:rPr>
              <w:t>Défaut d'information d'un signalement dans l'outil de maintenance comprenant l'absence, l'inexactitude, la clôture anticipée et l'enregistrement avec un retard supérieur à 2h.</w:t>
            </w:r>
          </w:p>
        </w:tc>
        <w:tc>
          <w:tcPr>
            <w:tcW w:w="1353" w:type="dxa"/>
            <w:vAlign w:val="center"/>
          </w:tcPr>
          <w:p w:rsidR="00794CDA" w:rsidRPr="008D6B60" w:rsidRDefault="00BF0E3E">
            <w:pPr>
              <w:pStyle w:val="Sansinterligne"/>
              <w:jc w:val="center"/>
              <w:rPr>
                <w:rFonts w:ascii="Marianne" w:hAnsi="Marianne"/>
              </w:rPr>
            </w:pPr>
            <w:r w:rsidRPr="008D6B60">
              <w:rPr>
                <w:rFonts w:ascii="Marianne" w:hAnsi="Marianne"/>
              </w:rPr>
              <w:t>2h</w:t>
            </w:r>
          </w:p>
        </w:tc>
        <w:tc>
          <w:tcPr>
            <w:tcW w:w="2243" w:type="dxa"/>
            <w:vAlign w:val="center"/>
          </w:tcPr>
          <w:p w:rsidR="00794CDA" w:rsidRPr="008D6B60" w:rsidRDefault="00BF0E3E">
            <w:pPr>
              <w:pStyle w:val="Sansinterligne"/>
              <w:jc w:val="center"/>
              <w:rPr>
                <w:rFonts w:ascii="Marianne" w:hAnsi="Marianne"/>
              </w:rPr>
            </w:pPr>
            <w:r w:rsidRPr="008D6B60">
              <w:rPr>
                <w:rFonts w:ascii="Marianne" w:hAnsi="Marianne"/>
              </w:rPr>
              <w:t>10 x Po / défaut (forfaitaire)</w:t>
            </w:r>
          </w:p>
        </w:tc>
      </w:tr>
      <w:tr w:rsidR="00794CDA" w:rsidRPr="008D6B60">
        <w:trPr>
          <w:trHeight w:val="1152"/>
        </w:trPr>
        <w:tc>
          <w:tcPr>
            <w:tcW w:w="1413" w:type="dxa"/>
          </w:tcPr>
          <w:p w:rsidR="00794CDA" w:rsidRPr="008D6B60" w:rsidRDefault="00BF0E3E">
            <w:pPr>
              <w:pStyle w:val="Sansinterligne"/>
              <w:jc w:val="center"/>
              <w:rPr>
                <w:rFonts w:ascii="Marianne" w:hAnsi="Marianne" w:cs="Arial"/>
              </w:rPr>
            </w:pPr>
            <w:r w:rsidRPr="008D6B60">
              <w:rPr>
                <w:rFonts w:ascii="Marianne" w:hAnsi="Marianne"/>
              </w:rPr>
              <w:t>GESTEV</w:t>
            </w:r>
            <w:r w:rsidRPr="008D6B60">
              <w:rPr>
                <w:rFonts w:ascii="Marianne" w:hAnsi="Marianne" w:cs="Arial"/>
              </w:rPr>
              <w:t>-2</w:t>
            </w:r>
          </w:p>
        </w:tc>
        <w:tc>
          <w:tcPr>
            <w:tcW w:w="4058" w:type="dxa"/>
          </w:tcPr>
          <w:p w:rsidR="00794CDA" w:rsidRPr="008D6B60" w:rsidRDefault="00BF0E3E">
            <w:pPr>
              <w:pStyle w:val="Sansinterligne"/>
              <w:rPr>
                <w:rFonts w:ascii="Marianne" w:hAnsi="Marianne"/>
              </w:rPr>
            </w:pPr>
            <w:r w:rsidRPr="008D6B60">
              <w:rPr>
                <w:rFonts w:ascii="Marianne" w:hAnsi="Marianne"/>
              </w:rPr>
              <w:t>Absence ou l’inexactitude d’une information contenue dans l'outil de maintenance (fiche marché, maintenance préventive, DOE, etc.).</w:t>
            </w:r>
          </w:p>
        </w:tc>
        <w:tc>
          <w:tcPr>
            <w:tcW w:w="1353" w:type="dxa"/>
            <w:vAlign w:val="center"/>
          </w:tcPr>
          <w:p w:rsidR="00794CDA" w:rsidRPr="008D6B60" w:rsidRDefault="00BF0E3E">
            <w:pPr>
              <w:pStyle w:val="Sansinterligne"/>
              <w:jc w:val="center"/>
              <w:rPr>
                <w:rFonts w:ascii="Marianne" w:hAnsi="Marianne"/>
              </w:rPr>
            </w:pPr>
            <w:r w:rsidRPr="008D6B60">
              <w:rPr>
                <w:rFonts w:ascii="Marianne" w:hAnsi="Marianne"/>
              </w:rPr>
              <w:t>5 jours</w:t>
            </w:r>
          </w:p>
        </w:tc>
        <w:tc>
          <w:tcPr>
            <w:tcW w:w="2243" w:type="dxa"/>
            <w:vAlign w:val="center"/>
          </w:tcPr>
          <w:p w:rsidR="00794CDA" w:rsidRPr="008D6B60" w:rsidRDefault="00BF0E3E">
            <w:pPr>
              <w:pStyle w:val="Sansinterligne"/>
              <w:jc w:val="center"/>
              <w:rPr>
                <w:rFonts w:ascii="Marianne" w:hAnsi="Marianne"/>
              </w:rPr>
            </w:pPr>
            <w:r w:rsidRPr="008D6B60">
              <w:rPr>
                <w:rFonts w:ascii="Marianne" w:hAnsi="Marianne"/>
              </w:rPr>
              <w:t>10 x Po / défaut (forfaitaire)</w:t>
            </w:r>
          </w:p>
        </w:tc>
      </w:tr>
    </w:tbl>
    <w:p w:rsidR="00794CDA" w:rsidRPr="008D6B60" w:rsidRDefault="00794CDA"/>
    <w:p w:rsidR="00794CDA" w:rsidRPr="008D6B60" w:rsidRDefault="00BF0E3E" w:rsidP="008D6B60">
      <w:pPr>
        <w:pStyle w:val="Titre3"/>
      </w:pPr>
      <w:bookmarkStart w:id="476" w:name="_Toc53130102"/>
      <w:bookmarkStart w:id="477" w:name="_Toc139024930"/>
      <w:r w:rsidRPr="008D6B60">
        <w:t>Liste indicative et non exhaustive des équipements, ouvrages, corps de métiers ou Prestations concernées</w:t>
      </w:r>
      <w:bookmarkEnd w:id="476"/>
      <w:bookmarkEnd w:id="477"/>
    </w:p>
    <w:p w:rsidR="00794CDA" w:rsidRPr="008D6B60" w:rsidRDefault="00BF0E3E">
      <w:pPr>
        <w:pStyle w:val="Paragraphedeliste"/>
        <w:numPr>
          <w:ilvl w:val="0"/>
          <w:numId w:val="1"/>
        </w:numPr>
        <w:ind w:left="714" w:hanging="357"/>
      </w:pPr>
      <w:r w:rsidRPr="008D6B60">
        <w:t>Saisie de tous les évènements, qu’il s’agisse d’anomalie ou de défaut, dans le délai requis par le présent marché.</w:t>
      </w:r>
    </w:p>
    <w:p w:rsidR="00794CDA" w:rsidRPr="008D6B60" w:rsidRDefault="00BF0E3E">
      <w:pPr>
        <w:pStyle w:val="Paragraphedeliste"/>
        <w:numPr>
          <w:ilvl w:val="0"/>
          <w:numId w:val="1"/>
        </w:numPr>
      </w:pPr>
      <w:r w:rsidRPr="008D6B60">
        <w:t>La saisie des informations relatives aux fiches équipements.</w:t>
      </w:r>
    </w:p>
    <w:p w:rsidR="00794CDA" w:rsidRPr="008D6B60" w:rsidRDefault="00BF0E3E">
      <w:pPr>
        <w:pStyle w:val="Paragraphedeliste"/>
        <w:numPr>
          <w:ilvl w:val="0"/>
          <w:numId w:val="1"/>
        </w:numPr>
      </w:pPr>
      <w:r w:rsidRPr="008D6B60">
        <w:t>La mise à jour de la base de Maintenance et la saisie des opérations de maintenance curatives et préventives réalisées par le Titulaire pendant la durée d’exécution du présent marché.</w:t>
      </w:r>
    </w:p>
    <w:p w:rsidR="00794CDA" w:rsidRPr="008D6B60" w:rsidRDefault="00BF0E3E">
      <w:pPr>
        <w:pStyle w:val="Paragraphedeliste"/>
        <w:numPr>
          <w:ilvl w:val="0"/>
          <w:numId w:val="1"/>
        </w:numPr>
        <w:spacing w:before="0" w:after="160"/>
        <w:jc w:val="left"/>
        <w:rPr>
          <w:rFonts w:eastAsiaTheme="majorEastAsia" w:cs="Arial"/>
          <w:color w:val="C00000"/>
          <w:sz w:val="28"/>
          <w:szCs w:val="32"/>
        </w:rPr>
      </w:pPr>
      <w:r w:rsidRPr="008D6B60">
        <w:t>La mise à jour des DOE au format existant (DWG).</w:t>
      </w:r>
      <w:bookmarkStart w:id="478" w:name="_Toc53130107"/>
      <w:bookmarkStart w:id="479" w:name="_Toc53130103"/>
      <w:r w:rsidRPr="008D6B60">
        <w:br w:type="page" w:clear="all"/>
      </w:r>
    </w:p>
    <w:p w:rsidR="00794CDA" w:rsidRPr="008D6B60" w:rsidRDefault="00BF0E3E">
      <w:pPr>
        <w:pStyle w:val="Titre1"/>
        <w:numPr>
          <w:ilvl w:val="1"/>
          <w:numId w:val="2"/>
        </w:numPr>
      </w:pPr>
      <w:bookmarkStart w:id="480" w:name="_Toc139024931"/>
      <w:r w:rsidRPr="008D6B60">
        <w:lastRenderedPageBreak/>
        <w:t>REP - Reporting</w:t>
      </w:r>
      <w:bookmarkEnd w:id="478"/>
      <w:bookmarkEnd w:id="480"/>
    </w:p>
    <w:p w:rsidR="00794CDA" w:rsidRPr="008D6B60" w:rsidRDefault="00BF0E3E" w:rsidP="008D6B60">
      <w:pPr>
        <w:pStyle w:val="Titre3"/>
      </w:pPr>
      <w:bookmarkStart w:id="481" w:name="_Toc53130108"/>
      <w:bookmarkStart w:id="482" w:name="_Toc139024932"/>
      <w:r w:rsidRPr="008D6B60">
        <w:t>Définition du Service</w:t>
      </w:r>
      <w:bookmarkEnd w:id="481"/>
      <w:bookmarkEnd w:id="482"/>
    </w:p>
    <w:p w:rsidR="00794CDA" w:rsidRPr="008D6B60" w:rsidRDefault="00BF0E3E">
      <w:r w:rsidRPr="008D6B60">
        <w:t xml:space="preserve">Ce service consiste à organiser l’ensemble des points de suivi de l’activité prévus dans le marché et à fournir à </w:t>
      </w:r>
      <w:r w:rsidRPr="008D6B60">
        <w:rPr>
          <w:rFonts w:cs="Arial"/>
        </w:rPr>
        <w:t xml:space="preserve">l’Acheteur </w:t>
      </w:r>
      <w:r w:rsidRPr="008D6B60">
        <w:t xml:space="preserve">l’ensemble de la documentation associée. Cette information a pour but d’établir les bases d’un partenariat efficace entre les parties et d’optimiser conjointement les exploitations immobilières sur les plans opérationnels et économiques. De manière générale, les informations et transmissions à </w:t>
      </w:r>
      <w:r w:rsidRPr="008D6B60">
        <w:rPr>
          <w:rFonts w:cs="Arial"/>
        </w:rPr>
        <w:t xml:space="preserve">l’Acheteur </w:t>
      </w:r>
      <w:r w:rsidRPr="008D6B60">
        <w:t>au titre du présent marché sont enregistrées et/ou font l’objet d’une trace écrite.</w:t>
      </w:r>
    </w:p>
    <w:p w:rsidR="00794CDA" w:rsidRPr="008D6B60" w:rsidRDefault="00BF0E3E" w:rsidP="008D6B60">
      <w:pPr>
        <w:pStyle w:val="Titre3"/>
      </w:pPr>
      <w:bookmarkStart w:id="483" w:name="_Toc53130109"/>
      <w:bookmarkStart w:id="484" w:name="_Toc139024933"/>
      <w:r w:rsidRPr="008D6B60">
        <w:t>Caractérisation des Défauts</w:t>
      </w:r>
      <w:bookmarkEnd w:id="483"/>
      <w:bookmarkEnd w:id="484"/>
    </w:p>
    <w:p w:rsidR="00794CDA" w:rsidRPr="008D6B60" w:rsidRDefault="00794CDA">
      <w:pPr>
        <w:spacing w:before="0" w:after="160"/>
        <w:jc w:val="left"/>
      </w:pPr>
      <w:bookmarkStart w:id="485" w:name="_Toc53130110"/>
    </w:p>
    <w:tbl>
      <w:tblPr>
        <w:tblStyle w:val="Grilledutableau"/>
        <w:tblW w:w="0" w:type="auto"/>
        <w:tblLook w:val="04A0" w:firstRow="1" w:lastRow="0" w:firstColumn="1" w:lastColumn="0" w:noHBand="0" w:noVBand="1"/>
      </w:tblPr>
      <w:tblGrid>
        <w:gridCol w:w="1397"/>
        <w:gridCol w:w="3941"/>
        <w:gridCol w:w="1887"/>
        <w:gridCol w:w="1837"/>
      </w:tblGrid>
      <w:tr w:rsidR="00794CDA" w:rsidRPr="008D6B60">
        <w:tc>
          <w:tcPr>
            <w:tcW w:w="1397" w:type="dxa"/>
            <w:shd w:val="clear" w:color="auto" w:fill="D9D9D9" w:themeFill="background1" w:themeFillShade="D9"/>
          </w:tcPr>
          <w:p w:rsidR="00794CDA" w:rsidRPr="008D6B60" w:rsidRDefault="00BF0E3E">
            <w:pPr>
              <w:pStyle w:val="Sansinterligne"/>
              <w:spacing w:before="120" w:after="120"/>
              <w:jc w:val="center"/>
              <w:rPr>
                <w:rFonts w:ascii="Marianne" w:hAnsi="Marianne"/>
                <w:b/>
              </w:rPr>
            </w:pPr>
            <w:r w:rsidRPr="008D6B60">
              <w:rPr>
                <w:rFonts w:ascii="Marianne" w:hAnsi="Marianne"/>
                <w:b/>
              </w:rPr>
              <w:t>Référence</w:t>
            </w:r>
          </w:p>
        </w:tc>
        <w:tc>
          <w:tcPr>
            <w:tcW w:w="3941" w:type="dxa"/>
            <w:shd w:val="clear" w:color="auto" w:fill="D9D9D9" w:themeFill="background1" w:themeFillShade="D9"/>
          </w:tcPr>
          <w:p w:rsidR="00794CDA" w:rsidRPr="008D6B60" w:rsidRDefault="00BF0E3E">
            <w:pPr>
              <w:pStyle w:val="Sansinterligne"/>
              <w:spacing w:before="120" w:after="120"/>
              <w:jc w:val="center"/>
              <w:rPr>
                <w:rFonts w:ascii="Marianne" w:hAnsi="Marianne"/>
                <w:b/>
              </w:rPr>
            </w:pPr>
            <w:r w:rsidRPr="008D6B60">
              <w:rPr>
                <w:rFonts w:ascii="Marianne" w:hAnsi="Marianne"/>
                <w:b/>
              </w:rPr>
              <w:t>Définition indicateur</w:t>
            </w:r>
          </w:p>
        </w:tc>
        <w:tc>
          <w:tcPr>
            <w:tcW w:w="1887" w:type="dxa"/>
            <w:shd w:val="clear" w:color="auto" w:fill="D9D9D9" w:themeFill="background1" w:themeFillShade="D9"/>
          </w:tcPr>
          <w:p w:rsidR="00794CDA" w:rsidRPr="008D6B60" w:rsidRDefault="00BF0E3E">
            <w:pPr>
              <w:pStyle w:val="Sansinterligne"/>
              <w:spacing w:before="120" w:after="120"/>
              <w:jc w:val="center"/>
              <w:rPr>
                <w:rFonts w:ascii="Marianne" w:hAnsi="Marianne"/>
                <w:b/>
              </w:rPr>
            </w:pPr>
            <w:r w:rsidRPr="008D6B60">
              <w:rPr>
                <w:rFonts w:ascii="Marianne" w:hAnsi="Marianne"/>
                <w:b/>
              </w:rPr>
              <w:t>Délai</w:t>
            </w:r>
          </w:p>
          <w:p w:rsidR="00794CDA" w:rsidRPr="008D6B60" w:rsidRDefault="00BF0E3E">
            <w:pPr>
              <w:pStyle w:val="Sansinterligne"/>
              <w:spacing w:before="120" w:after="120"/>
              <w:jc w:val="center"/>
              <w:rPr>
                <w:rFonts w:ascii="Marianne" w:hAnsi="Marianne"/>
                <w:b/>
              </w:rPr>
            </w:pPr>
            <w:r w:rsidRPr="008D6B60">
              <w:rPr>
                <w:rFonts w:ascii="Marianne" w:hAnsi="Marianne"/>
                <w:b/>
              </w:rPr>
              <w:t>Résolution</w:t>
            </w:r>
          </w:p>
          <w:p w:rsidR="00794CDA" w:rsidRPr="008D6B60" w:rsidRDefault="00BF0E3E">
            <w:pPr>
              <w:pStyle w:val="Sansinterligne"/>
              <w:spacing w:before="120" w:after="120"/>
              <w:jc w:val="center"/>
              <w:rPr>
                <w:rFonts w:ascii="Marianne" w:hAnsi="Marianne"/>
                <w:b/>
              </w:rPr>
            </w:pPr>
            <w:r w:rsidRPr="008D6B60">
              <w:rPr>
                <w:rFonts w:ascii="Marianne" w:hAnsi="Marianne"/>
                <w:b/>
              </w:rPr>
              <w:t>Maximum</w:t>
            </w:r>
          </w:p>
        </w:tc>
        <w:tc>
          <w:tcPr>
            <w:tcW w:w="1837" w:type="dxa"/>
            <w:shd w:val="clear" w:color="auto" w:fill="D9D9D9" w:themeFill="background1" w:themeFillShade="D9"/>
          </w:tcPr>
          <w:p w:rsidR="00794CDA" w:rsidRPr="008D6B60" w:rsidRDefault="00BF0E3E">
            <w:pPr>
              <w:pStyle w:val="Sansinterligne"/>
              <w:spacing w:before="120" w:after="120"/>
              <w:jc w:val="center"/>
              <w:rPr>
                <w:rFonts w:ascii="Marianne" w:hAnsi="Marianne"/>
                <w:b/>
              </w:rPr>
            </w:pPr>
            <w:r w:rsidRPr="008D6B60">
              <w:rPr>
                <w:rFonts w:ascii="Marianne" w:hAnsi="Marianne"/>
                <w:b/>
              </w:rPr>
              <w:t>Pénalité</w:t>
            </w:r>
          </w:p>
        </w:tc>
      </w:tr>
      <w:tr w:rsidR="00794CDA" w:rsidRPr="008D6B60">
        <w:tc>
          <w:tcPr>
            <w:tcW w:w="1397" w:type="dxa"/>
            <w:shd w:val="clear" w:color="auto" w:fill="FFFFFF" w:themeFill="background1"/>
          </w:tcPr>
          <w:p w:rsidR="00794CDA" w:rsidRPr="008D6B60" w:rsidRDefault="00BF0E3E">
            <w:pPr>
              <w:pStyle w:val="Sansinterligne"/>
              <w:spacing w:before="120" w:after="120"/>
              <w:jc w:val="center"/>
              <w:rPr>
                <w:rFonts w:ascii="Marianne" w:hAnsi="Marianne"/>
                <w:b/>
              </w:rPr>
            </w:pPr>
            <w:r w:rsidRPr="008D6B60">
              <w:rPr>
                <w:rFonts w:ascii="Marianne" w:hAnsi="Marianne"/>
              </w:rPr>
              <w:t>REP</w:t>
            </w:r>
            <w:r w:rsidRPr="008D6B60">
              <w:rPr>
                <w:rFonts w:ascii="Marianne" w:hAnsi="Marianne" w:cs="Arial"/>
              </w:rPr>
              <w:t>-1</w:t>
            </w:r>
          </w:p>
        </w:tc>
        <w:tc>
          <w:tcPr>
            <w:tcW w:w="3941" w:type="dxa"/>
            <w:shd w:val="clear" w:color="auto" w:fill="FFFFFF" w:themeFill="background1"/>
            <w:vAlign w:val="center"/>
          </w:tcPr>
          <w:p w:rsidR="00794CDA" w:rsidRPr="008D6B60" w:rsidRDefault="00BF0E3E">
            <w:pPr>
              <w:pStyle w:val="Sansinterligne"/>
              <w:spacing w:before="120" w:after="120"/>
              <w:rPr>
                <w:rFonts w:ascii="Marianne" w:hAnsi="Marianne"/>
                <w:b/>
              </w:rPr>
            </w:pPr>
            <w:r w:rsidRPr="008D6B60">
              <w:rPr>
                <w:rFonts w:ascii="Marianne" w:hAnsi="Marianne"/>
              </w:rPr>
              <w:t>Retard de transmission d’un document exigible au titre du marché (DUME, DC4, état des lieux entrants, éléments du coût de revient, DADS, attestation d'assurance, rapport annuel, etc.). Cet indicateur ne s’applique pas aux documents couverts par un autre indicateur sanctionnant leur retard ou défaut de transmission.</w:t>
            </w:r>
          </w:p>
        </w:tc>
        <w:tc>
          <w:tcPr>
            <w:tcW w:w="1887" w:type="dxa"/>
            <w:shd w:val="clear" w:color="auto" w:fill="FFFFFF" w:themeFill="background1"/>
            <w:vAlign w:val="center"/>
          </w:tcPr>
          <w:p w:rsidR="00794CDA" w:rsidRPr="008D6B60" w:rsidRDefault="00BF0E3E">
            <w:pPr>
              <w:pStyle w:val="Sansinterligne"/>
              <w:spacing w:before="120" w:after="120"/>
              <w:jc w:val="center"/>
              <w:rPr>
                <w:rFonts w:ascii="Marianne" w:hAnsi="Marianne"/>
                <w:b/>
              </w:rPr>
            </w:pPr>
            <w:r w:rsidRPr="008D6B60">
              <w:rPr>
                <w:rFonts w:ascii="Marianne" w:hAnsi="Marianne"/>
              </w:rPr>
              <w:t>10 jours</w:t>
            </w:r>
          </w:p>
        </w:tc>
        <w:tc>
          <w:tcPr>
            <w:tcW w:w="1837" w:type="dxa"/>
            <w:shd w:val="clear" w:color="auto" w:fill="FFFFFF" w:themeFill="background1"/>
            <w:vAlign w:val="center"/>
          </w:tcPr>
          <w:p w:rsidR="00794CDA" w:rsidRPr="008D6B60" w:rsidRDefault="00BF0E3E">
            <w:pPr>
              <w:pStyle w:val="Sansinterligne"/>
              <w:spacing w:before="120" w:after="120"/>
              <w:jc w:val="center"/>
              <w:rPr>
                <w:rFonts w:ascii="Marianne" w:hAnsi="Marianne"/>
                <w:b/>
              </w:rPr>
            </w:pPr>
            <w:r w:rsidRPr="008D6B60">
              <w:rPr>
                <w:rFonts w:ascii="Marianne" w:hAnsi="Marianne"/>
              </w:rPr>
              <w:t>10 x Po / tranche de DRM</w:t>
            </w:r>
          </w:p>
        </w:tc>
      </w:tr>
      <w:tr w:rsidR="00794CDA" w:rsidRPr="008D6B60">
        <w:tc>
          <w:tcPr>
            <w:tcW w:w="1397" w:type="dxa"/>
            <w:shd w:val="clear" w:color="auto" w:fill="FFFFFF" w:themeFill="background1"/>
          </w:tcPr>
          <w:p w:rsidR="00794CDA" w:rsidRPr="008D6B60" w:rsidRDefault="00BF0E3E">
            <w:pPr>
              <w:pStyle w:val="Sansinterligne"/>
              <w:spacing w:before="120" w:after="120"/>
              <w:jc w:val="center"/>
              <w:rPr>
                <w:rFonts w:ascii="Marianne" w:hAnsi="Marianne"/>
              </w:rPr>
            </w:pPr>
            <w:r w:rsidRPr="008D6B60">
              <w:rPr>
                <w:rFonts w:ascii="Marianne" w:hAnsi="Marianne"/>
              </w:rPr>
              <w:t>REP</w:t>
            </w:r>
            <w:r w:rsidRPr="008D6B60">
              <w:rPr>
                <w:rFonts w:ascii="Marianne" w:hAnsi="Marianne" w:cs="Arial"/>
              </w:rPr>
              <w:t>-2</w:t>
            </w:r>
          </w:p>
        </w:tc>
        <w:tc>
          <w:tcPr>
            <w:tcW w:w="3941" w:type="dxa"/>
            <w:shd w:val="clear" w:color="auto" w:fill="FFFFFF" w:themeFill="background1"/>
            <w:vAlign w:val="center"/>
          </w:tcPr>
          <w:p w:rsidR="00794CDA" w:rsidRPr="008D6B60" w:rsidRDefault="00BF0E3E">
            <w:pPr>
              <w:pStyle w:val="Sansinterligne"/>
              <w:spacing w:before="120" w:after="120"/>
              <w:rPr>
                <w:rFonts w:ascii="Marianne" w:hAnsi="Marianne"/>
              </w:rPr>
            </w:pPr>
            <w:r w:rsidRPr="008D6B60">
              <w:rPr>
                <w:rFonts w:ascii="Marianne" w:hAnsi="Marianne"/>
              </w:rPr>
              <w:t>Non-réalisation ou retard de transmission des éléments de suivi de l'activité (RMA, compte rendu de réunion, etc.)</w:t>
            </w:r>
          </w:p>
        </w:tc>
        <w:tc>
          <w:tcPr>
            <w:tcW w:w="1887" w:type="dxa"/>
            <w:shd w:val="clear" w:color="auto" w:fill="FFFFFF" w:themeFill="background1"/>
            <w:vAlign w:val="center"/>
          </w:tcPr>
          <w:p w:rsidR="00794CDA" w:rsidRPr="008D6B60" w:rsidRDefault="00BF0E3E">
            <w:pPr>
              <w:pStyle w:val="Sansinterligne"/>
              <w:spacing w:before="120" w:after="120"/>
              <w:jc w:val="center"/>
              <w:rPr>
                <w:rFonts w:ascii="Marianne" w:hAnsi="Marianne"/>
              </w:rPr>
            </w:pPr>
            <w:r w:rsidRPr="008D6B60">
              <w:rPr>
                <w:rFonts w:ascii="Marianne" w:hAnsi="Marianne"/>
              </w:rPr>
              <w:t>2 jours après rendez-vous</w:t>
            </w:r>
          </w:p>
        </w:tc>
        <w:tc>
          <w:tcPr>
            <w:tcW w:w="1837" w:type="dxa"/>
            <w:shd w:val="clear" w:color="auto" w:fill="FFFFFF" w:themeFill="background1"/>
            <w:vAlign w:val="center"/>
          </w:tcPr>
          <w:p w:rsidR="00794CDA" w:rsidRPr="008D6B60" w:rsidRDefault="00BF0E3E">
            <w:pPr>
              <w:pStyle w:val="Sansinterligne"/>
              <w:spacing w:before="120" w:after="120"/>
              <w:jc w:val="center"/>
              <w:rPr>
                <w:rFonts w:ascii="Marianne" w:hAnsi="Marianne"/>
              </w:rPr>
            </w:pPr>
            <w:r w:rsidRPr="008D6B60">
              <w:rPr>
                <w:rFonts w:ascii="Marianne" w:hAnsi="Marianne"/>
              </w:rPr>
              <w:t>20 x Po / tranche de DRM</w:t>
            </w:r>
          </w:p>
        </w:tc>
      </w:tr>
      <w:tr w:rsidR="00794CDA" w:rsidRPr="008D6B60">
        <w:tc>
          <w:tcPr>
            <w:tcW w:w="1397" w:type="dxa"/>
            <w:shd w:val="clear" w:color="auto" w:fill="FFFFFF" w:themeFill="background1"/>
          </w:tcPr>
          <w:p w:rsidR="00794CDA" w:rsidRPr="008D6B60" w:rsidRDefault="00BF0E3E">
            <w:pPr>
              <w:pStyle w:val="Sansinterligne"/>
              <w:spacing w:before="120" w:after="120"/>
              <w:jc w:val="center"/>
              <w:rPr>
                <w:rFonts w:ascii="Marianne" w:hAnsi="Marianne"/>
              </w:rPr>
            </w:pPr>
            <w:r w:rsidRPr="008D6B60">
              <w:rPr>
                <w:rFonts w:ascii="Marianne" w:hAnsi="Marianne"/>
              </w:rPr>
              <w:t>REP</w:t>
            </w:r>
            <w:r w:rsidRPr="008D6B60">
              <w:rPr>
                <w:rFonts w:ascii="Marianne" w:hAnsi="Marianne" w:cs="Arial"/>
              </w:rPr>
              <w:t>-3</w:t>
            </w:r>
          </w:p>
        </w:tc>
        <w:tc>
          <w:tcPr>
            <w:tcW w:w="3941" w:type="dxa"/>
            <w:shd w:val="clear" w:color="auto" w:fill="FFFFFF" w:themeFill="background1"/>
            <w:vAlign w:val="center"/>
          </w:tcPr>
          <w:p w:rsidR="00794CDA" w:rsidRPr="008D6B60" w:rsidRDefault="00BF0E3E">
            <w:pPr>
              <w:pStyle w:val="Sansinterligne"/>
              <w:spacing w:before="120" w:after="120"/>
              <w:rPr>
                <w:rFonts w:ascii="Marianne" w:hAnsi="Marianne"/>
              </w:rPr>
            </w:pPr>
            <w:r w:rsidRPr="008D6B60">
              <w:rPr>
                <w:rFonts w:ascii="Marianne" w:hAnsi="Marianne"/>
              </w:rPr>
              <w:t xml:space="preserve">Absence non excusée du Titulaire à une réunion fixée par l’Acheteur. </w:t>
            </w:r>
          </w:p>
        </w:tc>
        <w:tc>
          <w:tcPr>
            <w:tcW w:w="1887" w:type="dxa"/>
            <w:shd w:val="clear" w:color="auto" w:fill="FFFFFF" w:themeFill="background1"/>
            <w:vAlign w:val="center"/>
          </w:tcPr>
          <w:p w:rsidR="00794CDA" w:rsidRPr="008D6B60" w:rsidRDefault="00BF0E3E">
            <w:pPr>
              <w:pStyle w:val="Sansinterligne"/>
              <w:spacing w:before="120" w:after="120"/>
              <w:jc w:val="center"/>
              <w:rPr>
                <w:rFonts w:ascii="Marianne" w:hAnsi="Marianne"/>
              </w:rPr>
            </w:pPr>
            <w:r w:rsidRPr="008D6B60">
              <w:rPr>
                <w:rFonts w:ascii="Marianne" w:hAnsi="Marianne"/>
              </w:rPr>
              <w:t>Sans délais</w:t>
            </w:r>
          </w:p>
        </w:tc>
        <w:tc>
          <w:tcPr>
            <w:tcW w:w="1837" w:type="dxa"/>
            <w:shd w:val="clear" w:color="auto" w:fill="FFFFFF" w:themeFill="background1"/>
            <w:vAlign w:val="center"/>
          </w:tcPr>
          <w:p w:rsidR="00794CDA" w:rsidRPr="008D6B60" w:rsidRDefault="00BF0E3E">
            <w:pPr>
              <w:pStyle w:val="Sansinterligne"/>
              <w:spacing w:before="120" w:after="120"/>
              <w:jc w:val="center"/>
              <w:rPr>
                <w:rFonts w:ascii="Marianne" w:hAnsi="Marianne"/>
              </w:rPr>
            </w:pPr>
            <w:r w:rsidRPr="008D6B60">
              <w:rPr>
                <w:rFonts w:ascii="Marianne" w:hAnsi="Marianne"/>
              </w:rPr>
              <w:t>50 x Po / constat (forfaitaire)</w:t>
            </w:r>
          </w:p>
        </w:tc>
      </w:tr>
      <w:tr w:rsidR="00794CDA" w:rsidRPr="008D6B60">
        <w:tc>
          <w:tcPr>
            <w:tcW w:w="1397" w:type="dxa"/>
            <w:shd w:val="clear" w:color="auto" w:fill="FFFFFF" w:themeFill="background1"/>
          </w:tcPr>
          <w:p w:rsidR="00794CDA" w:rsidRPr="008D6B60" w:rsidRDefault="00BF0E3E">
            <w:pPr>
              <w:pStyle w:val="Sansinterligne"/>
              <w:spacing w:before="120" w:after="120"/>
              <w:jc w:val="center"/>
              <w:rPr>
                <w:rFonts w:ascii="Marianne" w:hAnsi="Marianne"/>
              </w:rPr>
            </w:pPr>
            <w:r w:rsidRPr="008D6B60">
              <w:rPr>
                <w:rFonts w:ascii="Marianne" w:hAnsi="Marianne"/>
              </w:rPr>
              <w:t>REP</w:t>
            </w:r>
            <w:r w:rsidRPr="008D6B60">
              <w:rPr>
                <w:rFonts w:ascii="Marianne" w:hAnsi="Marianne" w:cs="Arial"/>
              </w:rPr>
              <w:t>-4</w:t>
            </w:r>
          </w:p>
        </w:tc>
        <w:tc>
          <w:tcPr>
            <w:tcW w:w="3941" w:type="dxa"/>
            <w:shd w:val="clear" w:color="auto" w:fill="FFFFFF" w:themeFill="background1"/>
            <w:vAlign w:val="center"/>
          </w:tcPr>
          <w:p w:rsidR="00794CDA" w:rsidRPr="008D6B60" w:rsidRDefault="00BF0E3E">
            <w:pPr>
              <w:pStyle w:val="Sansinterligne"/>
              <w:spacing w:before="120" w:after="120"/>
              <w:rPr>
                <w:rFonts w:ascii="Marianne" w:hAnsi="Marianne"/>
              </w:rPr>
            </w:pPr>
            <w:r w:rsidRPr="008D6B60">
              <w:rPr>
                <w:rFonts w:ascii="Marianne" w:hAnsi="Marianne"/>
              </w:rPr>
              <w:t>Retard de transmission d’une information nécessaire au fonctionnement de la prestation (planning de maintenance, demande d’exonération de pénalité, etc.)</w:t>
            </w:r>
          </w:p>
        </w:tc>
        <w:tc>
          <w:tcPr>
            <w:tcW w:w="1887" w:type="dxa"/>
            <w:shd w:val="clear" w:color="auto" w:fill="FFFFFF" w:themeFill="background1"/>
            <w:vAlign w:val="center"/>
          </w:tcPr>
          <w:p w:rsidR="00794CDA" w:rsidRPr="008D6B60" w:rsidRDefault="00BF0E3E">
            <w:pPr>
              <w:pStyle w:val="Sansinterligne"/>
              <w:spacing w:before="120" w:after="120"/>
              <w:jc w:val="center"/>
              <w:rPr>
                <w:rFonts w:ascii="Marianne" w:hAnsi="Marianne"/>
              </w:rPr>
            </w:pPr>
            <w:r w:rsidRPr="008D6B60">
              <w:rPr>
                <w:rFonts w:ascii="Marianne" w:hAnsi="Marianne"/>
              </w:rPr>
              <w:t>Suivant le service ou la demande de l'Acheteur</w:t>
            </w:r>
          </w:p>
        </w:tc>
        <w:tc>
          <w:tcPr>
            <w:tcW w:w="1837" w:type="dxa"/>
            <w:shd w:val="clear" w:color="auto" w:fill="FFFFFF" w:themeFill="background1"/>
            <w:vAlign w:val="center"/>
          </w:tcPr>
          <w:p w:rsidR="00794CDA" w:rsidRPr="008D6B60" w:rsidRDefault="00BF0E3E">
            <w:pPr>
              <w:pStyle w:val="Sansinterligne"/>
              <w:spacing w:before="120" w:after="120"/>
              <w:jc w:val="center"/>
              <w:rPr>
                <w:rFonts w:ascii="Marianne" w:hAnsi="Marianne"/>
              </w:rPr>
            </w:pPr>
            <w:r w:rsidRPr="008D6B60">
              <w:rPr>
                <w:rFonts w:ascii="Marianne" w:hAnsi="Marianne"/>
              </w:rPr>
              <w:t>10 x Po / tranche de DRM</w:t>
            </w:r>
          </w:p>
        </w:tc>
      </w:tr>
    </w:tbl>
    <w:p w:rsidR="00794CDA" w:rsidRPr="008D6B60" w:rsidRDefault="00BF0E3E" w:rsidP="008D6B60">
      <w:pPr>
        <w:pStyle w:val="Titre3"/>
      </w:pPr>
      <w:bookmarkStart w:id="486" w:name="_Toc139024934"/>
      <w:r w:rsidRPr="008D6B60">
        <w:t>Liste indicative et non exhaustive des équipements, ouvrages, corps de métiers ou Prestations concernées</w:t>
      </w:r>
      <w:bookmarkEnd w:id="485"/>
      <w:bookmarkEnd w:id="486"/>
    </w:p>
    <w:p w:rsidR="00794CDA" w:rsidRPr="008D6B60" w:rsidRDefault="00BF0E3E">
      <w:pPr>
        <w:pStyle w:val="Paragraphedeliste"/>
        <w:numPr>
          <w:ilvl w:val="0"/>
          <w:numId w:val="1"/>
        </w:numPr>
      </w:pPr>
      <w:r w:rsidRPr="008D6B60">
        <w:t>L’élaboration et la transmission des rapports d’activité.</w:t>
      </w:r>
    </w:p>
    <w:p w:rsidR="00794CDA" w:rsidRPr="008D6B60" w:rsidRDefault="00BF0E3E">
      <w:pPr>
        <w:pStyle w:val="Paragraphedeliste"/>
        <w:numPr>
          <w:ilvl w:val="0"/>
          <w:numId w:val="1"/>
        </w:numPr>
      </w:pPr>
      <w:r w:rsidRPr="008D6B60">
        <w:t>La tenue de ces réunions de suivis d’activité.</w:t>
      </w:r>
    </w:p>
    <w:p w:rsidR="00794CDA" w:rsidRPr="008D6B60" w:rsidRDefault="00BF0E3E">
      <w:pPr>
        <w:pStyle w:val="Paragraphedeliste"/>
        <w:numPr>
          <w:ilvl w:val="0"/>
          <w:numId w:val="1"/>
        </w:numPr>
        <w:spacing w:before="0" w:after="160"/>
        <w:jc w:val="left"/>
        <w:rPr>
          <w:rFonts w:eastAsiaTheme="majorEastAsia" w:cs="Arial"/>
          <w:color w:val="C00000"/>
          <w:sz w:val="28"/>
          <w:szCs w:val="32"/>
        </w:rPr>
      </w:pPr>
      <w:r w:rsidRPr="008D6B60">
        <w:t>La saisie ou le transfert des informations dans l’outil de suivi de maintenance.</w:t>
      </w:r>
      <w:r w:rsidRPr="008D6B60">
        <w:br w:type="page" w:clear="all"/>
      </w:r>
    </w:p>
    <w:p w:rsidR="00794CDA" w:rsidRPr="008D6B60" w:rsidRDefault="00BF0E3E" w:rsidP="008D6B60">
      <w:pPr>
        <w:pStyle w:val="Titre2"/>
      </w:pPr>
      <w:bookmarkStart w:id="487" w:name="_Toc139024935"/>
      <w:r w:rsidRPr="008D6B60">
        <w:lastRenderedPageBreak/>
        <w:t xml:space="preserve">GESMOY - Gestion </w:t>
      </w:r>
      <w:bookmarkEnd w:id="479"/>
      <w:r w:rsidRPr="008D6B60">
        <w:t>des moyens</w:t>
      </w:r>
      <w:bookmarkEnd w:id="487"/>
    </w:p>
    <w:p w:rsidR="00794CDA" w:rsidRPr="008D6B60" w:rsidRDefault="00BF0E3E" w:rsidP="008D6B60">
      <w:pPr>
        <w:pStyle w:val="Titre3"/>
      </w:pPr>
      <w:bookmarkStart w:id="488" w:name="_Toc53130104"/>
      <w:bookmarkStart w:id="489" w:name="_Toc139024936"/>
      <w:r w:rsidRPr="008D6B60">
        <w:t>Définition du Service</w:t>
      </w:r>
      <w:bookmarkEnd w:id="488"/>
      <w:bookmarkEnd w:id="489"/>
    </w:p>
    <w:p w:rsidR="00794CDA" w:rsidRPr="008D6B60" w:rsidRDefault="00BF0E3E">
      <w:r w:rsidRPr="008D6B60">
        <w:t xml:space="preserve">Ce service a pour objectif l’obtention de la qualité des prestations à la charge du Titulaire sur la durée du marché et la satisfaction de </w:t>
      </w:r>
      <w:r w:rsidRPr="008D6B60">
        <w:rPr>
          <w:rFonts w:cs="Arial"/>
        </w:rPr>
        <w:t>l’Acheteur</w:t>
      </w:r>
      <w:r w:rsidRPr="008D6B60">
        <w:t>, de ses agents et des usagers selon les termes définis conjointement, au travers de la mise en œuvre des moyens (y compris humains) auxquels le Titulaire s’est engagé dans son offre. Sont ainsi concernés</w:t>
      </w:r>
      <w:r w:rsidRPr="008D6B60">
        <w:rPr>
          <w:rFonts w:ascii="Calibri" w:hAnsi="Calibri" w:cs="Calibri"/>
        </w:rPr>
        <w:t> </w:t>
      </w:r>
      <w:r w:rsidRPr="008D6B60">
        <w:t>:</w:t>
      </w:r>
    </w:p>
    <w:p w:rsidR="00794CDA" w:rsidRPr="008D6B60" w:rsidRDefault="00BF0E3E">
      <w:pPr>
        <w:pStyle w:val="Paragraphedeliste"/>
        <w:numPr>
          <w:ilvl w:val="0"/>
          <w:numId w:val="1"/>
        </w:numPr>
      </w:pPr>
      <w:r w:rsidRPr="008D6B60">
        <w:t>Le respect de l’organigramme et des moyens humains annoncés par le Titulaire dans le cadre du Marché</w:t>
      </w:r>
      <w:r w:rsidRPr="008D6B60">
        <w:rPr>
          <w:rFonts w:ascii="Calibri" w:hAnsi="Calibri" w:cs="Calibri"/>
        </w:rPr>
        <w:t> </w:t>
      </w:r>
      <w:r w:rsidRPr="008D6B60">
        <w:t>;</w:t>
      </w:r>
    </w:p>
    <w:p w:rsidR="00794CDA" w:rsidRPr="008D6B60" w:rsidRDefault="00BF0E3E">
      <w:pPr>
        <w:pStyle w:val="Paragraphedeliste"/>
        <w:numPr>
          <w:ilvl w:val="0"/>
          <w:numId w:val="1"/>
        </w:numPr>
      </w:pPr>
      <w:r w:rsidRPr="008D6B60">
        <w:t>Le respect des engagements du Titulaire tels qu’ils figurent dans son Mémoire Technique.</w:t>
      </w:r>
    </w:p>
    <w:p w:rsidR="00794CDA" w:rsidRPr="008D6B60" w:rsidRDefault="00BF0E3E" w:rsidP="008D6B60">
      <w:pPr>
        <w:pStyle w:val="Titre3"/>
      </w:pPr>
      <w:bookmarkStart w:id="490" w:name="_Toc53130105"/>
      <w:bookmarkStart w:id="491" w:name="_Toc139024937"/>
      <w:r w:rsidRPr="008D6B60">
        <w:t>Caractérisation des Défauts</w:t>
      </w:r>
      <w:bookmarkEnd w:id="490"/>
      <w:bookmarkEnd w:id="491"/>
    </w:p>
    <w:p w:rsidR="00794CDA" w:rsidRPr="008D6B60" w:rsidRDefault="00794CDA" w:rsidP="008D6B60">
      <w:pPr>
        <w:pStyle w:val="Titre1"/>
        <w:numPr>
          <w:ilvl w:val="0"/>
          <w:numId w:val="0"/>
        </w:numPr>
        <w:ind w:left="1225"/>
      </w:pPr>
    </w:p>
    <w:tbl>
      <w:tblPr>
        <w:tblStyle w:val="Grilledutableau"/>
        <w:tblW w:w="9067" w:type="dxa"/>
        <w:tblLook w:val="04A0" w:firstRow="1" w:lastRow="0" w:firstColumn="1" w:lastColumn="0" w:noHBand="0" w:noVBand="1"/>
      </w:tblPr>
      <w:tblGrid>
        <w:gridCol w:w="1555"/>
        <w:gridCol w:w="3551"/>
        <w:gridCol w:w="2119"/>
        <w:gridCol w:w="1842"/>
      </w:tblGrid>
      <w:tr w:rsidR="00794CDA" w:rsidRPr="008D6B60">
        <w:tc>
          <w:tcPr>
            <w:tcW w:w="1555" w:type="dxa"/>
            <w:shd w:val="clear" w:color="auto" w:fill="D9D9D9" w:themeFill="background1" w:themeFillShade="D9"/>
          </w:tcPr>
          <w:p w:rsidR="00794CDA" w:rsidRPr="008D6B60" w:rsidRDefault="00BF0E3E">
            <w:pPr>
              <w:pStyle w:val="Sansinterligne"/>
              <w:spacing w:before="120" w:after="120"/>
              <w:jc w:val="center"/>
              <w:rPr>
                <w:rFonts w:ascii="Marianne" w:hAnsi="Marianne" w:cs="Arial"/>
                <w:b/>
              </w:rPr>
            </w:pPr>
            <w:r w:rsidRPr="008D6B60">
              <w:rPr>
                <w:rFonts w:ascii="Marianne" w:hAnsi="Marianne"/>
                <w:b/>
              </w:rPr>
              <w:t>Référence</w:t>
            </w:r>
          </w:p>
        </w:tc>
        <w:tc>
          <w:tcPr>
            <w:tcW w:w="3551" w:type="dxa"/>
            <w:shd w:val="clear" w:color="auto" w:fill="D9D9D9" w:themeFill="background1" w:themeFillShade="D9"/>
          </w:tcPr>
          <w:p w:rsidR="00794CDA" w:rsidRPr="008D6B60" w:rsidRDefault="00BF0E3E">
            <w:pPr>
              <w:pStyle w:val="Sansinterligne"/>
              <w:spacing w:before="120" w:after="120"/>
              <w:jc w:val="center"/>
              <w:rPr>
                <w:rFonts w:ascii="Marianne" w:hAnsi="Marianne" w:cs="Arial"/>
                <w:b/>
              </w:rPr>
            </w:pPr>
            <w:r w:rsidRPr="008D6B60">
              <w:rPr>
                <w:rFonts w:ascii="Marianne" w:hAnsi="Marianne"/>
                <w:b/>
              </w:rPr>
              <w:t>Définition</w:t>
            </w:r>
            <w:r w:rsidRPr="008D6B60">
              <w:rPr>
                <w:rFonts w:ascii="Marianne" w:hAnsi="Marianne" w:cs="Arial"/>
                <w:b/>
              </w:rPr>
              <w:t xml:space="preserve"> </w:t>
            </w:r>
            <w:r w:rsidRPr="008D6B60">
              <w:rPr>
                <w:rFonts w:ascii="Marianne" w:hAnsi="Marianne"/>
                <w:b/>
              </w:rPr>
              <w:t>indicateur</w:t>
            </w:r>
          </w:p>
        </w:tc>
        <w:tc>
          <w:tcPr>
            <w:tcW w:w="2119" w:type="dxa"/>
            <w:shd w:val="clear" w:color="auto" w:fill="D9D9D9" w:themeFill="background1" w:themeFillShade="D9"/>
          </w:tcPr>
          <w:p w:rsidR="00794CDA" w:rsidRPr="008D6B60" w:rsidRDefault="00BF0E3E">
            <w:pPr>
              <w:pStyle w:val="Sansinterligne"/>
              <w:spacing w:before="120" w:after="120"/>
              <w:jc w:val="center"/>
              <w:rPr>
                <w:rFonts w:ascii="Marianne" w:hAnsi="Marianne" w:cs="Arial"/>
                <w:b/>
              </w:rPr>
            </w:pPr>
            <w:r w:rsidRPr="008D6B60">
              <w:rPr>
                <w:rFonts w:ascii="Marianne" w:hAnsi="Marianne" w:cs="Arial"/>
                <w:b/>
              </w:rPr>
              <w:t xml:space="preserve">Délai Résolution </w:t>
            </w:r>
            <w:r w:rsidRPr="008D6B60">
              <w:rPr>
                <w:rFonts w:ascii="Marianne" w:hAnsi="Marianne"/>
                <w:b/>
              </w:rPr>
              <w:t>Maximum</w:t>
            </w:r>
          </w:p>
        </w:tc>
        <w:tc>
          <w:tcPr>
            <w:tcW w:w="1842" w:type="dxa"/>
            <w:shd w:val="clear" w:color="auto" w:fill="D9D9D9" w:themeFill="background1" w:themeFillShade="D9"/>
          </w:tcPr>
          <w:p w:rsidR="00794CDA" w:rsidRPr="008D6B60" w:rsidRDefault="00BF0E3E">
            <w:pPr>
              <w:pStyle w:val="Sansinterligne"/>
              <w:spacing w:before="120" w:after="120"/>
              <w:jc w:val="center"/>
              <w:rPr>
                <w:rFonts w:ascii="Marianne" w:hAnsi="Marianne" w:cs="Arial"/>
                <w:b/>
              </w:rPr>
            </w:pPr>
            <w:r w:rsidRPr="008D6B60">
              <w:rPr>
                <w:rFonts w:ascii="Marianne" w:hAnsi="Marianne"/>
                <w:b/>
              </w:rPr>
              <w:t>Pénalité</w:t>
            </w:r>
          </w:p>
        </w:tc>
      </w:tr>
      <w:tr w:rsidR="00794CDA" w:rsidRPr="008D6B60">
        <w:tc>
          <w:tcPr>
            <w:tcW w:w="1555" w:type="dxa"/>
          </w:tcPr>
          <w:p w:rsidR="00794CDA" w:rsidRPr="008D6B60" w:rsidRDefault="00BF0E3E">
            <w:pPr>
              <w:pStyle w:val="Sansinterligne"/>
              <w:jc w:val="center"/>
              <w:rPr>
                <w:rFonts w:ascii="Marianne" w:hAnsi="Marianne" w:cs="Arial"/>
              </w:rPr>
            </w:pPr>
            <w:r w:rsidRPr="008D6B60">
              <w:rPr>
                <w:rFonts w:ascii="Marianne" w:hAnsi="Marianne"/>
              </w:rPr>
              <w:t>GESMOY</w:t>
            </w:r>
            <w:r w:rsidRPr="008D6B60">
              <w:rPr>
                <w:rFonts w:ascii="Marianne" w:hAnsi="Marianne" w:cs="Arial"/>
              </w:rPr>
              <w:t>-1</w:t>
            </w:r>
          </w:p>
        </w:tc>
        <w:tc>
          <w:tcPr>
            <w:tcW w:w="3551" w:type="dxa"/>
          </w:tcPr>
          <w:p w:rsidR="00794CDA" w:rsidRPr="008D6B60" w:rsidRDefault="00BF0E3E">
            <w:pPr>
              <w:pStyle w:val="Sansinterligne"/>
              <w:rPr>
                <w:rFonts w:ascii="Marianne" w:hAnsi="Marianne"/>
              </w:rPr>
            </w:pPr>
            <w:r w:rsidRPr="008D6B60">
              <w:rPr>
                <w:rFonts w:ascii="Marianne" w:hAnsi="Marianne"/>
              </w:rPr>
              <w:t>Non-respect de l’organigramme du Titulaire et notamment des moyens humains (y compris qualifications) décrits dans le cadre de son offre.</w:t>
            </w:r>
          </w:p>
        </w:tc>
        <w:tc>
          <w:tcPr>
            <w:tcW w:w="2119" w:type="dxa"/>
          </w:tcPr>
          <w:p w:rsidR="00794CDA" w:rsidRPr="008D6B60" w:rsidRDefault="00BF0E3E">
            <w:pPr>
              <w:pStyle w:val="Sansinterligne"/>
              <w:jc w:val="center"/>
              <w:rPr>
                <w:rFonts w:ascii="Marianne" w:hAnsi="Marianne" w:cs="Arial"/>
              </w:rPr>
            </w:pPr>
            <w:r w:rsidRPr="008D6B60">
              <w:rPr>
                <w:rFonts w:ascii="Marianne" w:hAnsi="Marianne" w:cs="Arial"/>
              </w:rPr>
              <w:t>Calendrier des effectifs réalisé au mois n-1 présenté dans le cadre du RMA</w:t>
            </w:r>
          </w:p>
        </w:tc>
        <w:tc>
          <w:tcPr>
            <w:tcW w:w="1842" w:type="dxa"/>
            <w:vAlign w:val="center"/>
          </w:tcPr>
          <w:p w:rsidR="00794CDA" w:rsidRPr="008D6B60" w:rsidRDefault="00BF0E3E">
            <w:pPr>
              <w:pStyle w:val="Sansinterligne"/>
              <w:jc w:val="center"/>
              <w:rPr>
                <w:rFonts w:ascii="Marianne" w:hAnsi="Marianne"/>
              </w:rPr>
            </w:pPr>
            <w:r w:rsidRPr="008D6B60">
              <w:rPr>
                <w:rFonts w:ascii="Marianne" w:hAnsi="Marianne"/>
              </w:rPr>
              <w:t>10 x Po de personnel manquant (forfaitaire)</w:t>
            </w:r>
          </w:p>
        </w:tc>
      </w:tr>
      <w:tr w:rsidR="00794CDA" w:rsidRPr="008D6B60">
        <w:trPr>
          <w:trHeight w:val="1132"/>
        </w:trPr>
        <w:tc>
          <w:tcPr>
            <w:tcW w:w="1555" w:type="dxa"/>
          </w:tcPr>
          <w:p w:rsidR="00794CDA" w:rsidRPr="008D6B60" w:rsidRDefault="00BF0E3E">
            <w:pPr>
              <w:pStyle w:val="Sansinterligne"/>
              <w:jc w:val="center"/>
              <w:rPr>
                <w:rFonts w:ascii="Marianne" w:hAnsi="Marianne" w:cs="Arial"/>
              </w:rPr>
            </w:pPr>
            <w:r w:rsidRPr="008D6B60">
              <w:rPr>
                <w:rFonts w:ascii="Marianne" w:hAnsi="Marianne"/>
              </w:rPr>
              <w:t>GESMOY</w:t>
            </w:r>
            <w:r w:rsidRPr="008D6B60">
              <w:rPr>
                <w:rFonts w:ascii="Marianne" w:hAnsi="Marianne" w:cs="Arial"/>
              </w:rPr>
              <w:t xml:space="preserve"> -2</w:t>
            </w:r>
          </w:p>
        </w:tc>
        <w:tc>
          <w:tcPr>
            <w:tcW w:w="3551" w:type="dxa"/>
          </w:tcPr>
          <w:p w:rsidR="00794CDA" w:rsidRPr="008D6B60" w:rsidRDefault="00BF0E3E">
            <w:pPr>
              <w:pStyle w:val="Sansinterligne"/>
              <w:rPr>
                <w:rFonts w:ascii="Marianne" w:hAnsi="Marianne"/>
              </w:rPr>
            </w:pPr>
            <w:r w:rsidRPr="008D6B60">
              <w:rPr>
                <w:rFonts w:ascii="Marianne" w:hAnsi="Marianne"/>
              </w:rPr>
              <w:t>Non-respect d’un engagement complémentaire du Titulaire figurant dans son offre (Mémoire Technique notamment), et ne relevant pas d’une prescription du présent Marché.</w:t>
            </w:r>
          </w:p>
        </w:tc>
        <w:tc>
          <w:tcPr>
            <w:tcW w:w="2119" w:type="dxa"/>
          </w:tcPr>
          <w:p w:rsidR="00794CDA" w:rsidRPr="008D6B60" w:rsidRDefault="00794CDA">
            <w:pPr>
              <w:pStyle w:val="Sansinterligne"/>
              <w:jc w:val="center"/>
              <w:rPr>
                <w:rFonts w:ascii="Marianne" w:hAnsi="Marianne" w:cs="Arial"/>
              </w:rPr>
            </w:pPr>
          </w:p>
          <w:p w:rsidR="00794CDA" w:rsidRPr="008D6B60" w:rsidRDefault="00BF0E3E">
            <w:pPr>
              <w:pStyle w:val="Sansinterligne"/>
              <w:jc w:val="center"/>
              <w:rPr>
                <w:rFonts w:ascii="Marianne" w:hAnsi="Marianne" w:cs="Arial"/>
              </w:rPr>
            </w:pPr>
            <w:r w:rsidRPr="008D6B60">
              <w:rPr>
                <w:rFonts w:ascii="Marianne" w:hAnsi="Marianne" w:cs="Arial"/>
              </w:rPr>
              <w:t>1 mois</w:t>
            </w:r>
          </w:p>
        </w:tc>
        <w:tc>
          <w:tcPr>
            <w:tcW w:w="1842" w:type="dxa"/>
            <w:vAlign w:val="center"/>
          </w:tcPr>
          <w:p w:rsidR="00794CDA" w:rsidRPr="008D6B60" w:rsidRDefault="00BF0E3E">
            <w:pPr>
              <w:pStyle w:val="Sansinterligne"/>
              <w:jc w:val="center"/>
              <w:rPr>
                <w:rFonts w:ascii="Marianne" w:hAnsi="Marianne"/>
              </w:rPr>
            </w:pPr>
            <w:r w:rsidRPr="008D6B60">
              <w:rPr>
                <w:rFonts w:ascii="Marianne" w:hAnsi="Marianne"/>
              </w:rPr>
              <w:t>30 x P0</w:t>
            </w:r>
          </w:p>
        </w:tc>
      </w:tr>
    </w:tbl>
    <w:p w:rsidR="00794CDA" w:rsidRPr="008D6B60" w:rsidRDefault="00794CDA"/>
    <w:p w:rsidR="00794CDA" w:rsidRPr="008D6B60" w:rsidRDefault="00BF0E3E" w:rsidP="008D6B60">
      <w:pPr>
        <w:pStyle w:val="Titre3"/>
      </w:pPr>
      <w:bookmarkStart w:id="492" w:name="_Toc53130106"/>
      <w:bookmarkStart w:id="493" w:name="_Toc139024938"/>
      <w:r w:rsidRPr="008D6B60">
        <w:t>Liste indicative et non exhaustive des équipements, ouvrages, corps de métiers ou Prestations concernées</w:t>
      </w:r>
      <w:bookmarkEnd w:id="492"/>
      <w:bookmarkEnd w:id="493"/>
    </w:p>
    <w:p w:rsidR="00794CDA" w:rsidRPr="008D6B60" w:rsidRDefault="00BF0E3E">
      <w:pPr>
        <w:rPr>
          <w:rFonts w:eastAsiaTheme="majorEastAsia" w:cs="Arial"/>
          <w:color w:val="C00000"/>
          <w:sz w:val="28"/>
          <w:szCs w:val="32"/>
        </w:rPr>
      </w:pPr>
      <w:r w:rsidRPr="008D6B60">
        <w:t>Le respect de l’organigramme et des moyens humains décrit dans le cadre de son offre.</w:t>
      </w:r>
      <w:bookmarkStart w:id="494" w:name="_Toc53130111"/>
      <w:r w:rsidRPr="008D6B60">
        <w:br w:type="page" w:clear="all"/>
      </w:r>
    </w:p>
    <w:p w:rsidR="00794CDA" w:rsidRPr="008D6B60" w:rsidRDefault="00BF0E3E" w:rsidP="008D6B60">
      <w:pPr>
        <w:pStyle w:val="Titre2"/>
      </w:pPr>
      <w:bookmarkStart w:id="495" w:name="_Toc139024939"/>
      <w:r w:rsidRPr="008D6B60">
        <w:lastRenderedPageBreak/>
        <w:t>GESPRO - Gestion des procédures</w:t>
      </w:r>
      <w:bookmarkEnd w:id="494"/>
      <w:bookmarkEnd w:id="495"/>
    </w:p>
    <w:p w:rsidR="00794CDA" w:rsidRPr="008D6B60" w:rsidRDefault="00BF0E3E" w:rsidP="008D6B60">
      <w:pPr>
        <w:pStyle w:val="Titre3"/>
      </w:pPr>
      <w:bookmarkStart w:id="496" w:name="_Toc53130112"/>
      <w:bookmarkStart w:id="497" w:name="_Toc139024940"/>
      <w:r w:rsidRPr="008D6B60">
        <w:t>Définition du Service</w:t>
      </w:r>
      <w:bookmarkEnd w:id="496"/>
      <w:bookmarkEnd w:id="497"/>
    </w:p>
    <w:p w:rsidR="00794CDA" w:rsidRPr="008D6B60" w:rsidRDefault="00BF0E3E">
      <w:r w:rsidRPr="008D6B60">
        <w:t>Ce service vise à assurer l’établissement et le respect des procédures prévues dans le cadre du marché.</w:t>
      </w:r>
    </w:p>
    <w:p w:rsidR="00794CDA" w:rsidRPr="008D6B60" w:rsidRDefault="00BF0E3E" w:rsidP="008D6B60">
      <w:pPr>
        <w:pStyle w:val="Titre3"/>
      </w:pPr>
      <w:bookmarkStart w:id="498" w:name="_Toc53130113"/>
      <w:bookmarkStart w:id="499" w:name="_Toc139024941"/>
      <w:r w:rsidRPr="008D6B60">
        <w:t>Caractérisation des Défauts</w:t>
      </w:r>
      <w:bookmarkEnd w:id="498"/>
      <w:bookmarkEnd w:id="499"/>
    </w:p>
    <w:tbl>
      <w:tblPr>
        <w:tblStyle w:val="Grilledutableau"/>
        <w:tblW w:w="9067" w:type="dxa"/>
        <w:tblLook w:val="04A0" w:firstRow="1" w:lastRow="0" w:firstColumn="1" w:lastColumn="0" w:noHBand="0" w:noVBand="1"/>
      </w:tblPr>
      <w:tblGrid>
        <w:gridCol w:w="1549"/>
        <w:gridCol w:w="3916"/>
        <w:gridCol w:w="1354"/>
        <w:gridCol w:w="2248"/>
      </w:tblGrid>
      <w:tr w:rsidR="00794CDA" w:rsidRPr="008D6B60">
        <w:tc>
          <w:tcPr>
            <w:tcW w:w="1555" w:type="dxa"/>
            <w:shd w:val="clear" w:color="auto" w:fill="D9D9D9" w:themeFill="background1" w:themeFillShade="D9"/>
          </w:tcPr>
          <w:p w:rsidR="00794CDA" w:rsidRPr="008D6B60" w:rsidRDefault="00BF0E3E">
            <w:pPr>
              <w:pStyle w:val="Sansinterligne"/>
              <w:spacing w:before="120" w:after="120"/>
              <w:jc w:val="center"/>
              <w:rPr>
                <w:rFonts w:ascii="Marianne" w:hAnsi="Marianne" w:cs="Arial"/>
                <w:b/>
              </w:rPr>
            </w:pPr>
            <w:r w:rsidRPr="008D6B60">
              <w:rPr>
                <w:rFonts w:ascii="Marianne" w:hAnsi="Marianne"/>
                <w:b/>
              </w:rPr>
              <w:t>Référence</w:t>
            </w:r>
          </w:p>
        </w:tc>
        <w:tc>
          <w:tcPr>
            <w:tcW w:w="3969" w:type="dxa"/>
            <w:shd w:val="clear" w:color="auto" w:fill="D9D9D9" w:themeFill="background1" w:themeFillShade="D9"/>
          </w:tcPr>
          <w:p w:rsidR="00794CDA" w:rsidRPr="008D6B60" w:rsidRDefault="00BF0E3E">
            <w:pPr>
              <w:pStyle w:val="Sansinterligne"/>
              <w:spacing w:before="120" w:after="120"/>
              <w:jc w:val="center"/>
              <w:rPr>
                <w:rFonts w:ascii="Marianne" w:hAnsi="Marianne" w:cs="Arial"/>
                <w:b/>
              </w:rPr>
            </w:pPr>
            <w:r w:rsidRPr="008D6B60">
              <w:rPr>
                <w:rFonts w:ascii="Marianne" w:hAnsi="Marianne"/>
                <w:b/>
              </w:rPr>
              <w:t>Définition</w:t>
            </w:r>
            <w:r w:rsidRPr="008D6B60">
              <w:rPr>
                <w:rFonts w:ascii="Marianne" w:hAnsi="Marianne" w:cs="Arial"/>
                <w:b/>
              </w:rPr>
              <w:t xml:space="preserve"> </w:t>
            </w:r>
            <w:r w:rsidRPr="008D6B60">
              <w:rPr>
                <w:rFonts w:ascii="Marianne" w:hAnsi="Marianne"/>
                <w:b/>
              </w:rPr>
              <w:t>indicateur</w:t>
            </w:r>
          </w:p>
        </w:tc>
        <w:tc>
          <w:tcPr>
            <w:tcW w:w="1275" w:type="dxa"/>
            <w:shd w:val="clear" w:color="auto" w:fill="D9D9D9" w:themeFill="background1" w:themeFillShade="D9"/>
          </w:tcPr>
          <w:p w:rsidR="00794CDA" w:rsidRPr="008D6B60" w:rsidRDefault="00BF0E3E">
            <w:pPr>
              <w:pStyle w:val="Sansinterligne"/>
              <w:spacing w:before="120" w:after="120"/>
              <w:jc w:val="center"/>
              <w:rPr>
                <w:rFonts w:ascii="Marianne" w:hAnsi="Marianne" w:cs="Arial"/>
                <w:b/>
              </w:rPr>
            </w:pPr>
            <w:r w:rsidRPr="008D6B60">
              <w:rPr>
                <w:rFonts w:ascii="Marianne" w:hAnsi="Marianne" w:cs="Arial"/>
                <w:b/>
              </w:rPr>
              <w:t xml:space="preserve">Délai Résolution </w:t>
            </w:r>
            <w:r w:rsidRPr="008D6B60">
              <w:rPr>
                <w:rFonts w:ascii="Marianne" w:hAnsi="Marianne"/>
                <w:b/>
              </w:rPr>
              <w:t>Maximum</w:t>
            </w:r>
          </w:p>
        </w:tc>
        <w:tc>
          <w:tcPr>
            <w:tcW w:w="2268" w:type="dxa"/>
            <w:shd w:val="clear" w:color="auto" w:fill="D9D9D9" w:themeFill="background1" w:themeFillShade="D9"/>
          </w:tcPr>
          <w:p w:rsidR="00794CDA" w:rsidRPr="008D6B60" w:rsidRDefault="00BF0E3E">
            <w:pPr>
              <w:pStyle w:val="Sansinterligne"/>
              <w:spacing w:before="120" w:after="120"/>
              <w:jc w:val="center"/>
              <w:rPr>
                <w:rFonts w:ascii="Marianne" w:hAnsi="Marianne" w:cs="Arial"/>
                <w:b/>
              </w:rPr>
            </w:pPr>
            <w:r w:rsidRPr="008D6B60">
              <w:rPr>
                <w:rFonts w:ascii="Marianne" w:hAnsi="Marianne"/>
                <w:b/>
              </w:rPr>
              <w:t>Pénalité</w:t>
            </w:r>
          </w:p>
        </w:tc>
      </w:tr>
      <w:tr w:rsidR="00794CDA" w:rsidRPr="008D6B60">
        <w:tc>
          <w:tcPr>
            <w:tcW w:w="1555" w:type="dxa"/>
          </w:tcPr>
          <w:p w:rsidR="00794CDA" w:rsidRPr="008D6B60" w:rsidRDefault="00BF0E3E">
            <w:pPr>
              <w:pStyle w:val="Sansinterligne"/>
              <w:rPr>
                <w:rFonts w:ascii="Marianne" w:hAnsi="Marianne" w:cs="Arial"/>
              </w:rPr>
            </w:pPr>
            <w:r w:rsidRPr="008D6B60">
              <w:rPr>
                <w:rFonts w:ascii="Marianne" w:hAnsi="Marianne"/>
              </w:rPr>
              <w:t>GESPRO</w:t>
            </w:r>
            <w:r w:rsidRPr="008D6B60">
              <w:rPr>
                <w:rFonts w:ascii="Marianne" w:hAnsi="Marianne" w:cs="Arial"/>
              </w:rPr>
              <w:t>-1</w:t>
            </w:r>
          </w:p>
        </w:tc>
        <w:tc>
          <w:tcPr>
            <w:tcW w:w="3969" w:type="dxa"/>
            <w:vAlign w:val="center"/>
          </w:tcPr>
          <w:p w:rsidR="00794CDA" w:rsidRPr="008D6B60" w:rsidRDefault="00BF0E3E">
            <w:pPr>
              <w:pStyle w:val="Sansinterligne"/>
              <w:rPr>
                <w:rFonts w:ascii="Marianne" w:hAnsi="Marianne"/>
              </w:rPr>
            </w:pPr>
            <w:r w:rsidRPr="008D6B60">
              <w:rPr>
                <w:rFonts w:ascii="Marianne" w:hAnsi="Marianne"/>
              </w:rPr>
              <w:t>L’indicateur est le nombre de défauts constatés.</w:t>
            </w:r>
            <w:r w:rsidRPr="008D6B60">
              <w:rPr>
                <w:rFonts w:ascii="Marianne" w:hAnsi="Marianne"/>
              </w:rPr>
              <w:br/>
              <w:t>Le Défaut est caractérisé par un retard du Titulaire pour le démarrage des prestations après la période de démarrage.</w:t>
            </w:r>
          </w:p>
        </w:tc>
        <w:tc>
          <w:tcPr>
            <w:tcW w:w="1275" w:type="dxa"/>
          </w:tcPr>
          <w:p w:rsidR="00794CDA" w:rsidRPr="008D6B60" w:rsidRDefault="00794CDA">
            <w:pPr>
              <w:pStyle w:val="Sansinterligne"/>
              <w:jc w:val="center"/>
              <w:rPr>
                <w:rFonts w:ascii="Marianne" w:hAnsi="Marianne" w:cs="Arial"/>
              </w:rPr>
            </w:pPr>
          </w:p>
          <w:p w:rsidR="00794CDA" w:rsidRPr="008D6B60" w:rsidRDefault="00794CDA">
            <w:pPr>
              <w:pStyle w:val="Sansinterligne"/>
              <w:jc w:val="center"/>
              <w:rPr>
                <w:rFonts w:ascii="Marianne" w:hAnsi="Marianne" w:cs="Arial"/>
              </w:rPr>
            </w:pPr>
          </w:p>
          <w:p w:rsidR="00794CDA" w:rsidRPr="008D6B60" w:rsidRDefault="00BF0E3E">
            <w:pPr>
              <w:pStyle w:val="Sansinterligne"/>
              <w:jc w:val="center"/>
              <w:rPr>
                <w:rFonts w:ascii="Marianne" w:hAnsi="Marianne" w:cs="Arial"/>
              </w:rPr>
            </w:pPr>
            <w:r w:rsidRPr="008D6B60">
              <w:rPr>
                <w:rFonts w:ascii="Marianne" w:hAnsi="Marianne" w:cs="Arial"/>
              </w:rPr>
              <w:t>Aucun délai</w:t>
            </w:r>
          </w:p>
        </w:tc>
        <w:tc>
          <w:tcPr>
            <w:tcW w:w="2268" w:type="dxa"/>
            <w:vAlign w:val="center"/>
          </w:tcPr>
          <w:p w:rsidR="00794CDA" w:rsidRPr="008D6B60" w:rsidRDefault="00BF0E3E">
            <w:pPr>
              <w:pStyle w:val="Sansinterligne"/>
              <w:jc w:val="center"/>
              <w:rPr>
                <w:rFonts w:ascii="Marianne" w:hAnsi="Marianne"/>
              </w:rPr>
            </w:pPr>
            <w:r w:rsidRPr="008D6B60">
              <w:rPr>
                <w:rFonts w:ascii="Marianne" w:hAnsi="Marianne"/>
              </w:rPr>
              <w:t>50 x Po / tranche de DRM</w:t>
            </w:r>
          </w:p>
        </w:tc>
      </w:tr>
      <w:tr w:rsidR="00794CDA" w:rsidRPr="008D6B60">
        <w:tc>
          <w:tcPr>
            <w:tcW w:w="1555" w:type="dxa"/>
          </w:tcPr>
          <w:p w:rsidR="00794CDA" w:rsidRPr="008D6B60" w:rsidRDefault="00BF0E3E">
            <w:pPr>
              <w:pStyle w:val="Sansinterligne"/>
              <w:rPr>
                <w:rFonts w:ascii="Marianne" w:hAnsi="Marianne" w:cs="Arial"/>
              </w:rPr>
            </w:pPr>
            <w:r w:rsidRPr="008D6B60">
              <w:rPr>
                <w:rFonts w:ascii="Marianne" w:hAnsi="Marianne"/>
              </w:rPr>
              <w:t>GESPRO</w:t>
            </w:r>
            <w:r w:rsidRPr="008D6B60">
              <w:rPr>
                <w:rFonts w:ascii="Marianne" w:hAnsi="Marianne" w:cs="Arial"/>
              </w:rPr>
              <w:t xml:space="preserve"> -2</w:t>
            </w:r>
          </w:p>
        </w:tc>
        <w:tc>
          <w:tcPr>
            <w:tcW w:w="3969" w:type="dxa"/>
            <w:vAlign w:val="center"/>
          </w:tcPr>
          <w:p w:rsidR="00794CDA" w:rsidRPr="008D6B60" w:rsidRDefault="00BF0E3E">
            <w:pPr>
              <w:pStyle w:val="Sansinterligne"/>
              <w:rPr>
                <w:rFonts w:ascii="Marianne" w:hAnsi="Marianne"/>
              </w:rPr>
            </w:pPr>
            <w:r w:rsidRPr="008D6B60">
              <w:rPr>
                <w:rFonts w:ascii="Marianne" w:hAnsi="Marianne"/>
              </w:rPr>
              <w:t>Le Défaut est le non-respect de l’architecture de la DMS ou l’absence d’un document à jour dans la DMS.</w:t>
            </w:r>
          </w:p>
        </w:tc>
        <w:tc>
          <w:tcPr>
            <w:tcW w:w="1275" w:type="dxa"/>
          </w:tcPr>
          <w:p w:rsidR="00794CDA" w:rsidRPr="008D6B60" w:rsidRDefault="00794CDA">
            <w:pPr>
              <w:pStyle w:val="Sansinterligne"/>
              <w:jc w:val="center"/>
              <w:rPr>
                <w:rFonts w:ascii="Marianne" w:hAnsi="Marianne" w:cs="Arial"/>
              </w:rPr>
            </w:pPr>
          </w:p>
          <w:p w:rsidR="00794CDA" w:rsidRPr="008D6B60" w:rsidRDefault="00BF0E3E">
            <w:pPr>
              <w:pStyle w:val="Sansinterligne"/>
              <w:jc w:val="center"/>
              <w:rPr>
                <w:rFonts w:ascii="Marianne" w:hAnsi="Marianne" w:cs="Arial"/>
              </w:rPr>
            </w:pPr>
            <w:r w:rsidRPr="008D6B60">
              <w:rPr>
                <w:rFonts w:ascii="Marianne" w:hAnsi="Marianne" w:cs="Arial"/>
              </w:rPr>
              <w:t>5 jours</w:t>
            </w:r>
          </w:p>
        </w:tc>
        <w:tc>
          <w:tcPr>
            <w:tcW w:w="2268" w:type="dxa"/>
            <w:vAlign w:val="center"/>
          </w:tcPr>
          <w:p w:rsidR="00794CDA" w:rsidRPr="008D6B60" w:rsidRDefault="00BF0E3E">
            <w:pPr>
              <w:pStyle w:val="Sansinterligne"/>
              <w:jc w:val="center"/>
              <w:rPr>
                <w:rFonts w:ascii="Marianne" w:hAnsi="Marianne"/>
              </w:rPr>
            </w:pPr>
            <w:r w:rsidRPr="008D6B60">
              <w:rPr>
                <w:rFonts w:ascii="Marianne" w:hAnsi="Marianne"/>
              </w:rPr>
              <w:t>10 x Po / constat</w:t>
            </w:r>
          </w:p>
        </w:tc>
      </w:tr>
      <w:tr w:rsidR="00794CDA" w:rsidRPr="008D6B60">
        <w:tc>
          <w:tcPr>
            <w:tcW w:w="1555" w:type="dxa"/>
          </w:tcPr>
          <w:p w:rsidR="00794CDA" w:rsidRPr="008D6B60" w:rsidRDefault="00BF0E3E">
            <w:pPr>
              <w:pStyle w:val="Sansinterligne"/>
              <w:rPr>
                <w:rFonts w:ascii="Marianne" w:hAnsi="Marianne" w:cs="Arial"/>
              </w:rPr>
            </w:pPr>
            <w:r w:rsidRPr="008D6B60">
              <w:rPr>
                <w:rFonts w:ascii="Marianne" w:hAnsi="Marianne"/>
              </w:rPr>
              <w:t>GESPRO</w:t>
            </w:r>
            <w:r w:rsidRPr="008D6B60">
              <w:rPr>
                <w:rFonts w:ascii="Marianne" w:hAnsi="Marianne" w:cs="Arial"/>
              </w:rPr>
              <w:t xml:space="preserve"> -3</w:t>
            </w:r>
          </w:p>
        </w:tc>
        <w:tc>
          <w:tcPr>
            <w:tcW w:w="3969" w:type="dxa"/>
            <w:vAlign w:val="center"/>
          </w:tcPr>
          <w:p w:rsidR="00794CDA" w:rsidRPr="008D6B60" w:rsidRDefault="00BF0E3E">
            <w:pPr>
              <w:pStyle w:val="Sansinterligne"/>
              <w:rPr>
                <w:rFonts w:ascii="Marianne" w:hAnsi="Marianne"/>
              </w:rPr>
            </w:pPr>
            <w:r w:rsidRPr="008D6B60">
              <w:rPr>
                <w:rFonts w:ascii="Marianne" w:hAnsi="Marianne"/>
              </w:rPr>
              <w:t>Retard de mise en œuvre de mesure de sécurité et de sauvegarde (non-condamnation de l'équipement, absence de signalisation, défaut d'isolement, etc.). Cela ne porte pas préjudice aux réparations dues par ailleurs par le Titulaire</w:t>
            </w:r>
          </w:p>
        </w:tc>
        <w:tc>
          <w:tcPr>
            <w:tcW w:w="1275" w:type="dxa"/>
          </w:tcPr>
          <w:p w:rsidR="00794CDA" w:rsidRPr="008D6B60" w:rsidRDefault="00794CDA">
            <w:pPr>
              <w:pStyle w:val="Sansinterligne"/>
              <w:jc w:val="center"/>
              <w:rPr>
                <w:rFonts w:ascii="Marianne" w:hAnsi="Marianne" w:cs="Arial"/>
              </w:rPr>
            </w:pPr>
          </w:p>
          <w:p w:rsidR="00794CDA" w:rsidRPr="008D6B60" w:rsidRDefault="00794CDA">
            <w:pPr>
              <w:pStyle w:val="Sansinterligne"/>
              <w:jc w:val="center"/>
              <w:rPr>
                <w:rFonts w:ascii="Marianne" w:hAnsi="Marianne" w:cs="Arial"/>
              </w:rPr>
            </w:pPr>
          </w:p>
          <w:p w:rsidR="00794CDA" w:rsidRPr="008D6B60" w:rsidRDefault="00BF0E3E">
            <w:pPr>
              <w:pStyle w:val="Sansinterligne"/>
              <w:jc w:val="center"/>
              <w:rPr>
                <w:rFonts w:ascii="Marianne" w:hAnsi="Marianne" w:cs="Arial"/>
              </w:rPr>
            </w:pPr>
            <w:r w:rsidRPr="008D6B60">
              <w:rPr>
                <w:rFonts w:ascii="Marianne" w:hAnsi="Marianne" w:cs="Arial"/>
              </w:rPr>
              <w:t>4 heures</w:t>
            </w:r>
          </w:p>
        </w:tc>
        <w:tc>
          <w:tcPr>
            <w:tcW w:w="2268" w:type="dxa"/>
            <w:vAlign w:val="center"/>
          </w:tcPr>
          <w:p w:rsidR="00794CDA" w:rsidRPr="008D6B60" w:rsidRDefault="00BF0E3E">
            <w:pPr>
              <w:pStyle w:val="Sansinterligne"/>
              <w:jc w:val="center"/>
              <w:rPr>
                <w:rFonts w:ascii="Marianne" w:hAnsi="Marianne"/>
              </w:rPr>
            </w:pPr>
            <w:r w:rsidRPr="008D6B60">
              <w:rPr>
                <w:rFonts w:ascii="Marianne" w:hAnsi="Marianne"/>
              </w:rPr>
              <w:t>10 x Po / constat</w:t>
            </w:r>
          </w:p>
        </w:tc>
      </w:tr>
      <w:tr w:rsidR="00794CDA" w:rsidRPr="008D6B60">
        <w:tc>
          <w:tcPr>
            <w:tcW w:w="1555" w:type="dxa"/>
          </w:tcPr>
          <w:p w:rsidR="00794CDA" w:rsidRPr="008D6B60" w:rsidRDefault="00BF0E3E">
            <w:pPr>
              <w:pStyle w:val="Sansinterligne"/>
              <w:rPr>
                <w:rFonts w:ascii="Marianne" w:hAnsi="Marianne" w:cs="Arial"/>
              </w:rPr>
            </w:pPr>
            <w:r w:rsidRPr="008D6B60">
              <w:rPr>
                <w:rFonts w:ascii="Marianne" w:hAnsi="Marianne"/>
              </w:rPr>
              <w:t>GESPRO</w:t>
            </w:r>
            <w:r w:rsidRPr="008D6B60">
              <w:rPr>
                <w:rFonts w:ascii="Marianne" w:hAnsi="Marianne" w:cs="Arial"/>
              </w:rPr>
              <w:t xml:space="preserve"> -4</w:t>
            </w:r>
          </w:p>
        </w:tc>
        <w:tc>
          <w:tcPr>
            <w:tcW w:w="3969" w:type="dxa"/>
            <w:vAlign w:val="center"/>
          </w:tcPr>
          <w:p w:rsidR="00794CDA" w:rsidRPr="008D6B60" w:rsidRDefault="00BF0E3E">
            <w:pPr>
              <w:pStyle w:val="Sansinterligne"/>
              <w:rPr>
                <w:rFonts w:ascii="Marianne" w:hAnsi="Marianne"/>
              </w:rPr>
            </w:pPr>
            <w:r w:rsidRPr="008D6B60">
              <w:rPr>
                <w:rFonts w:ascii="Marianne" w:hAnsi="Marianne"/>
              </w:rPr>
              <w:t>Non-respect des règles d'hygiène et de sécurité</w:t>
            </w:r>
          </w:p>
        </w:tc>
        <w:tc>
          <w:tcPr>
            <w:tcW w:w="1275" w:type="dxa"/>
          </w:tcPr>
          <w:p w:rsidR="00794CDA" w:rsidRPr="008D6B60" w:rsidRDefault="00BF0E3E">
            <w:pPr>
              <w:pStyle w:val="Sansinterligne"/>
              <w:jc w:val="center"/>
              <w:rPr>
                <w:rFonts w:ascii="Marianne" w:hAnsi="Marianne" w:cs="Arial"/>
              </w:rPr>
            </w:pPr>
            <w:r w:rsidRPr="008D6B60">
              <w:rPr>
                <w:rFonts w:ascii="Marianne" w:hAnsi="Marianne" w:cs="Arial"/>
              </w:rPr>
              <w:t>Aucun délai</w:t>
            </w:r>
          </w:p>
        </w:tc>
        <w:tc>
          <w:tcPr>
            <w:tcW w:w="2268" w:type="dxa"/>
            <w:vAlign w:val="center"/>
          </w:tcPr>
          <w:p w:rsidR="00794CDA" w:rsidRPr="008D6B60" w:rsidRDefault="00BF0E3E">
            <w:pPr>
              <w:pStyle w:val="Sansinterligne"/>
              <w:jc w:val="center"/>
              <w:rPr>
                <w:rFonts w:ascii="Marianne" w:hAnsi="Marianne"/>
              </w:rPr>
            </w:pPr>
            <w:r w:rsidRPr="008D6B60">
              <w:rPr>
                <w:rFonts w:ascii="Marianne" w:hAnsi="Marianne"/>
              </w:rPr>
              <w:t>100 x Po / constat (forfaitaire)</w:t>
            </w:r>
          </w:p>
        </w:tc>
      </w:tr>
      <w:tr w:rsidR="00794CDA" w:rsidRPr="008D6B60">
        <w:tc>
          <w:tcPr>
            <w:tcW w:w="1555" w:type="dxa"/>
          </w:tcPr>
          <w:p w:rsidR="00794CDA" w:rsidRPr="008D6B60" w:rsidRDefault="00BF0E3E">
            <w:pPr>
              <w:pStyle w:val="Sansinterligne"/>
              <w:rPr>
                <w:rFonts w:ascii="Marianne" w:hAnsi="Marianne" w:cs="Arial"/>
              </w:rPr>
            </w:pPr>
            <w:r w:rsidRPr="008D6B60">
              <w:rPr>
                <w:rFonts w:ascii="Marianne" w:hAnsi="Marianne"/>
              </w:rPr>
              <w:t>GESPRO</w:t>
            </w:r>
            <w:r w:rsidRPr="008D6B60">
              <w:rPr>
                <w:rFonts w:ascii="Marianne" w:hAnsi="Marianne" w:cs="Arial"/>
              </w:rPr>
              <w:t xml:space="preserve"> -5</w:t>
            </w:r>
          </w:p>
        </w:tc>
        <w:tc>
          <w:tcPr>
            <w:tcW w:w="3969" w:type="dxa"/>
            <w:vAlign w:val="center"/>
          </w:tcPr>
          <w:p w:rsidR="00794CDA" w:rsidRPr="008D6B60" w:rsidRDefault="00BF0E3E">
            <w:pPr>
              <w:pStyle w:val="Sansinterligne"/>
              <w:rPr>
                <w:rFonts w:ascii="Marianne" w:hAnsi="Marianne"/>
              </w:rPr>
            </w:pPr>
            <w:r w:rsidRPr="008D6B60">
              <w:rPr>
                <w:rFonts w:ascii="Marianne" w:hAnsi="Marianne"/>
              </w:rPr>
              <w:t>Non-respect des dispositions relatives à la sécurité informatique ou la confidentialité des informations</w:t>
            </w:r>
          </w:p>
        </w:tc>
        <w:tc>
          <w:tcPr>
            <w:tcW w:w="1275" w:type="dxa"/>
          </w:tcPr>
          <w:p w:rsidR="00794CDA" w:rsidRPr="008D6B60" w:rsidRDefault="00BF0E3E">
            <w:pPr>
              <w:pStyle w:val="Sansinterligne"/>
              <w:jc w:val="center"/>
              <w:rPr>
                <w:rFonts w:ascii="Marianne" w:hAnsi="Marianne" w:cs="Arial"/>
              </w:rPr>
            </w:pPr>
            <w:r w:rsidRPr="008D6B60">
              <w:rPr>
                <w:rFonts w:ascii="Marianne" w:hAnsi="Marianne" w:cs="Arial"/>
              </w:rPr>
              <w:t>Aucun délai</w:t>
            </w:r>
          </w:p>
        </w:tc>
        <w:tc>
          <w:tcPr>
            <w:tcW w:w="2268" w:type="dxa"/>
            <w:vAlign w:val="center"/>
          </w:tcPr>
          <w:p w:rsidR="00794CDA" w:rsidRPr="008D6B60" w:rsidRDefault="00BF0E3E">
            <w:pPr>
              <w:pStyle w:val="Sansinterligne"/>
              <w:jc w:val="center"/>
              <w:rPr>
                <w:rFonts w:ascii="Marianne" w:hAnsi="Marianne"/>
              </w:rPr>
            </w:pPr>
            <w:r w:rsidRPr="008D6B60">
              <w:rPr>
                <w:rFonts w:ascii="Marianne" w:hAnsi="Marianne"/>
              </w:rPr>
              <w:t>500 x Po / constat (forfaitaire)</w:t>
            </w:r>
          </w:p>
        </w:tc>
      </w:tr>
    </w:tbl>
    <w:p w:rsidR="00794CDA" w:rsidRPr="008D6B60" w:rsidRDefault="00BF0E3E" w:rsidP="008D6B60">
      <w:pPr>
        <w:pStyle w:val="Titre3"/>
      </w:pPr>
      <w:bookmarkStart w:id="500" w:name="_Toc53130114"/>
      <w:bookmarkStart w:id="501" w:name="_Toc139024942"/>
      <w:r w:rsidRPr="008D6B60">
        <w:t>Liste indicative et non exhaustive des équipements, ouvrages, corps de métiers ou Prestations concernées</w:t>
      </w:r>
      <w:bookmarkEnd w:id="500"/>
      <w:bookmarkEnd w:id="501"/>
    </w:p>
    <w:p w:rsidR="00794CDA" w:rsidRPr="008D6B60" w:rsidRDefault="00BF0E3E">
      <w:r w:rsidRPr="008D6B60">
        <w:t>L’élaboration et la mise à jour de la DMS</w:t>
      </w:r>
    </w:p>
    <w:p w:rsidR="00794CDA" w:rsidRPr="008D6B60" w:rsidRDefault="00BF0E3E" w:rsidP="008D6B60">
      <w:pPr>
        <w:pStyle w:val="Titre2"/>
      </w:pPr>
      <w:bookmarkStart w:id="502" w:name="_Toc53130038"/>
      <w:bookmarkStart w:id="503" w:name="_Toc139024943"/>
      <w:r w:rsidRPr="008D6B60">
        <w:t>CFO - Service électricité – Courants Forts</w:t>
      </w:r>
      <w:bookmarkEnd w:id="502"/>
      <w:bookmarkEnd w:id="503"/>
    </w:p>
    <w:p w:rsidR="00794CDA" w:rsidRPr="008D6B60" w:rsidRDefault="00BF0E3E" w:rsidP="008D6B60">
      <w:pPr>
        <w:pStyle w:val="Titre3"/>
      </w:pPr>
      <w:bookmarkStart w:id="504" w:name="_Toc53130039"/>
      <w:bookmarkStart w:id="505" w:name="_Toc139024944"/>
      <w:r w:rsidRPr="008D6B60">
        <w:t>Définition du Service</w:t>
      </w:r>
      <w:bookmarkEnd w:id="504"/>
      <w:bookmarkEnd w:id="505"/>
    </w:p>
    <w:p w:rsidR="00794CDA" w:rsidRPr="008D6B60" w:rsidRDefault="00BF0E3E">
      <w:pPr>
        <w:rPr>
          <w:rFonts w:cs="Arial"/>
        </w:rPr>
      </w:pPr>
      <w:r w:rsidRPr="008D6B60">
        <w:rPr>
          <w:rFonts w:cs="Arial"/>
        </w:rPr>
        <w:t>Consiste en la mise à disposition de l’énergie électrique dans tous les points d’utilisation prévus sur les Sites ainsi que l’entretien et la maintenance des installations électriques et des équipements fixes (hors équipements de sécurité et électroménager ou machines-outils) et de l’éclairage dans des conditions de conformité, de disponibilité et de secours conforme à sa destination et à son utilisation dans le cadre de l’exploitation, et décrites dans les programmes techniques et fonctionnels quand ils existent. En l’absence de ces programmes, les conditions de disponibilité sont au minimum celles spécifiées dans le présent CCTP.</w:t>
      </w:r>
    </w:p>
    <w:p w:rsidR="00794CDA" w:rsidRPr="008D6B60" w:rsidRDefault="00BF0E3E">
      <w:pPr>
        <w:rPr>
          <w:rFonts w:cs="Arial"/>
        </w:rPr>
      </w:pPr>
      <w:r w:rsidRPr="008D6B60">
        <w:rPr>
          <w:rFonts w:cs="Arial"/>
        </w:rPr>
        <w:t>Ce service concerne également la maintenance des équipements de transformation ou de redressage de courant ainsi que celles des dispositifs de secours.</w:t>
      </w:r>
    </w:p>
    <w:p w:rsidR="00794CDA" w:rsidRDefault="00BF0E3E">
      <w:pPr>
        <w:rPr>
          <w:rFonts w:cs="Arial"/>
        </w:rPr>
      </w:pPr>
      <w:r w:rsidRPr="008D6B60">
        <w:rPr>
          <w:rFonts w:cs="Arial"/>
        </w:rPr>
        <w:lastRenderedPageBreak/>
        <w:t xml:space="preserve">Ci-dessous des locaux ayant le plus grand niveau de criticité pour l’Acheteur, lesquels ne doivent subir </w:t>
      </w:r>
      <w:r w:rsidRPr="008D6B60">
        <w:rPr>
          <w:rFonts w:cs="Arial"/>
          <w:b/>
          <w:u w:val="single"/>
        </w:rPr>
        <w:t>aucune</w:t>
      </w:r>
      <w:r w:rsidRPr="008D6B60">
        <w:rPr>
          <w:rFonts w:cs="Arial"/>
        </w:rPr>
        <w:t xml:space="preserve"> coupure électrique non prévue dans le cadre de la maintenance : </w:t>
      </w:r>
    </w:p>
    <w:p w:rsidR="00DD7F3D" w:rsidRPr="008D6B60" w:rsidRDefault="00DD7F3D">
      <w:pPr>
        <w:rPr>
          <w:rFonts w:cs="Arial"/>
        </w:rPr>
      </w:pPr>
      <w:r>
        <w:rPr>
          <w:rFonts w:cs="Arial"/>
        </w:rPr>
        <w:t>Criticité 1</w:t>
      </w:r>
      <w:r>
        <w:rPr>
          <w:rFonts w:ascii="Calibri" w:hAnsi="Calibri" w:cs="Calibri"/>
        </w:rPr>
        <w:t> </w:t>
      </w:r>
      <w:r>
        <w:rPr>
          <w:rFonts w:cs="Arial"/>
        </w:rPr>
        <w:t>:</w:t>
      </w:r>
    </w:p>
    <w:p w:rsidR="00794CDA" w:rsidRPr="008D6B60" w:rsidRDefault="00BF0E3E">
      <w:pPr>
        <w:pStyle w:val="Paragraphedeliste"/>
        <w:numPr>
          <w:ilvl w:val="1"/>
          <w:numId w:val="1"/>
        </w:numPr>
        <w:rPr>
          <w:rFonts w:cs="Arial"/>
        </w:rPr>
      </w:pPr>
      <w:r w:rsidRPr="008D6B60">
        <w:rPr>
          <w:rFonts w:cs="Arial"/>
        </w:rPr>
        <w:t>Postes de police</w:t>
      </w:r>
      <w:r w:rsidRPr="008D6B60">
        <w:rPr>
          <w:rFonts w:ascii="Calibri" w:hAnsi="Calibri" w:cs="Calibri"/>
        </w:rPr>
        <w:t> </w:t>
      </w:r>
      <w:r w:rsidRPr="008D6B60">
        <w:rPr>
          <w:rFonts w:cs="Arial"/>
        </w:rPr>
        <w:t>;</w:t>
      </w:r>
    </w:p>
    <w:p w:rsidR="00794CDA" w:rsidRPr="008D6B60" w:rsidRDefault="00BF0E3E">
      <w:pPr>
        <w:pStyle w:val="Paragraphedeliste"/>
        <w:numPr>
          <w:ilvl w:val="1"/>
          <w:numId w:val="1"/>
        </w:numPr>
        <w:rPr>
          <w:rFonts w:cs="Arial"/>
        </w:rPr>
      </w:pPr>
      <w:r w:rsidRPr="008D6B60">
        <w:rPr>
          <w:rFonts w:cs="Arial"/>
        </w:rPr>
        <w:t>Gardes à vue</w:t>
      </w:r>
      <w:r w:rsidRPr="008D6B60">
        <w:rPr>
          <w:rFonts w:ascii="Calibri" w:hAnsi="Calibri" w:cs="Calibri"/>
        </w:rPr>
        <w:t> </w:t>
      </w:r>
      <w:r w:rsidRPr="008D6B60">
        <w:rPr>
          <w:rFonts w:cs="Arial"/>
        </w:rPr>
        <w:t>;</w:t>
      </w:r>
    </w:p>
    <w:p w:rsidR="00794CDA" w:rsidRPr="008D6B60" w:rsidRDefault="00BF0E3E">
      <w:pPr>
        <w:pStyle w:val="Paragraphedeliste"/>
        <w:numPr>
          <w:ilvl w:val="1"/>
          <w:numId w:val="1"/>
        </w:numPr>
        <w:rPr>
          <w:rFonts w:cs="Arial"/>
        </w:rPr>
      </w:pPr>
      <w:r w:rsidRPr="008D6B60">
        <w:rPr>
          <w:rFonts w:cs="Arial"/>
        </w:rPr>
        <w:t>Locaux serveurs</w:t>
      </w:r>
      <w:r w:rsidRPr="008D6B60">
        <w:rPr>
          <w:rFonts w:ascii="Calibri" w:hAnsi="Calibri" w:cs="Calibri"/>
        </w:rPr>
        <w:t> </w:t>
      </w:r>
      <w:r w:rsidRPr="008D6B60">
        <w:rPr>
          <w:rFonts w:cs="Arial"/>
        </w:rPr>
        <w:t>;</w:t>
      </w:r>
    </w:p>
    <w:p w:rsidR="00794CDA" w:rsidRPr="008D6B60" w:rsidRDefault="00BF0E3E">
      <w:pPr>
        <w:pStyle w:val="Paragraphedeliste"/>
        <w:numPr>
          <w:ilvl w:val="1"/>
          <w:numId w:val="1"/>
        </w:numPr>
        <w:rPr>
          <w:rFonts w:cs="Arial"/>
        </w:rPr>
      </w:pPr>
      <w:r w:rsidRPr="008D6B60">
        <w:rPr>
          <w:rFonts w:cs="Arial"/>
        </w:rPr>
        <w:t>Salles opérationnelles</w:t>
      </w:r>
      <w:r w:rsidRPr="008D6B60">
        <w:rPr>
          <w:rFonts w:ascii="Calibri" w:hAnsi="Calibri" w:cs="Calibri"/>
        </w:rPr>
        <w:t> </w:t>
      </w:r>
      <w:r w:rsidRPr="008D6B60">
        <w:rPr>
          <w:rFonts w:cs="Arial"/>
        </w:rPr>
        <w:t>;</w:t>
      </w:r>
    </w:p>
    <w:p w:rsidR="00794CDA" w:rsidRDefault="00BF0E3E">
      <w:pPr>
        <w:pStyle w:val="Paragraphedeliste"/>
        <w:numPr>
          <w:ilvl w:val="1"/>
          <w:numId w:val="1"/>
        </w:numPr>
        <w:rPr>
          <w:rFonts w:cs="Arial"/>
        </w:rPr>
      </w:pPr>
      <w:r w:rsidRPr="008D6B60">
        <w:rPr>
          <w:rFonts w:cs="Arial"/>
        </w:rPr>
        <w:t>Zones très haute autorité.</w:t>
      </w:r>
    </w:p>
    <w:p w:rsidR="00DD7F3D" w:rsidRPr="00DD7F3D" w:rsidRDefault="00DD7F3D" w:rsidP="00DD7F3D">
      <w:pPr>
        <w:rPr>
          <w:rFonts w:cs="Arial"/>
        </w:rPr>
      </w:pPr>
      <w:r>
        <w:rPr>
          <w:rFonts w:cs="Arial"/>
        </w:rPr>
        <w:t>Criticité 2</w:t>
      </w:r>
      <w:r>
        <w:rPr>
          <w:rFonts w:ascii="Calibri" w:hAnsi="Calibri" w:cs="Calibri"/>
        </w:rPr>
        <w:t> </w:t>
      </w:r>
      <w:r>
        <w:rPr>
          <w:rFonts w:cs="Arial"/>
        </w:rPr>
        <w:t>: le reste des locaux</w:t>
      </w:r>
    </w:p>
    <w:p w:rsidR="00794CDA" w:rsidRPr="008D6B60" w:rsidRDefault="00BF0E3E" w:rsidP="008D6B60">
      <w:pPr>
        <w:pStyle w:val="Titre3"/>
      </w:pPr>
      <w:bookmarkStart w:id="506" w:name="_Toc137455522"/>
      <w:bookmarkStart w:id="507" w:name="_Toc137475736"/>
      <w:bookmarkStart w:id="508" w:name="_Toc137654269"/>
      <w:bookmarkStart w:id="509" w:name="_Toc137654570"/>
      <w:bookmarkStart w:id="510" w:name="_Toc137741710"/>
      <w:bookmarkStart w:id="511" w:name="_Toc53130040"/>
      <w:bookmarkStart w:id="512" w:name="_Toc139024945"/>
      <w:bookmarkEnd w:id="506"/>
      <w:bookmarkEnd w:id="507"/>
      <w:bookmarkEnd w:id="508"/>
      <w:bookmarkEnd w:id="509"/>
      <w:bookmarkEnd w:id="510"/>
      <w:r w:rsidRPr="008D6B60">
        <w:t>Caractérisation des Défauts</w:t>
      </w:r>
      <w:bookmarkEnd w:id="511"/>
      <w:bookmarkEnd w:id="512"/>
    </w:p>
    <w:p w:rsidR="00794CDA" w:rsidRPr="008D6B60" w:rsidRDefault="00794CDA">
      <w:pPr>
        <w:spacing w:after="0"/>
      </w:pPr>
    </w:p>
    <w:tbl>
      <w:tblPr>
        <w:tblStyle w:val="Grilledutableau"/>
        <w:tblW w:w="9493" w:type="dxa"/>
        <w:tblLook w:val="04A0" w:firstRow="1" w:lastRow="0" w:firstColumn="1" w:lastColumn="0" w:noHBand="0" w:noVBand="1"/>
      </w:tblPr>
      <w:tblGrid>
        <w:gridCol w:w="1258"/>
        <w:gridCol w:w="4166"/>
        <w:gridCol w:w="1415"/>
        <w:gridCol w:w="2654"/>
      </w:tblGrid>
      <w:tr w:rsidR="00794CDA" w:rsidRPr="008D6B60">
        <w:tc>
          <w:tcPr>
            <w:tcW w:w="1258" w:type="dxa"/>
            <w:shd w:val="clear" w:color="auto" w:fill="D9D9D9" w:themeFill="background1" w:themeFillShade="D9"/>
          </w:tcPr>
          <w:p w:rsidR="00794CDA" w:rsidRPr="008D6B60" w:rsidRDefault="00BF0E3E">
            <w:pPr>
              <w:spacing w:after="120"/>
              <w:jc w:val="center"/>
              <w:rPr>
                <w:rFonts w:cs="Arial"/>
                <w:b/>
              </w:rPr>
            </w:pPr>
            <w:r w:rsidRPr="008D6B60">
              <w:rPr>
                <w:rFonts w:cs="Arial"/>
                <w:b/>
              </w:rPr>
              <w:t>Référence</w:t>
            </w:r>
          </w:p>
        </w:tc>
        <w:tc>
          <w:tcPr>
            <w:tcW w:w="4166" w:type="dxa"/>
            <w:shd w:val="clear" w:color="auto" w:fill="D9D9D9" w:themeFill="background1" w:themeFillShade="D9"/>
          </w:tcPr>
          <w:p w:rsidR="00794CDA" w:rsidRPr="008D6B60" w:rsidRDefault="00BF0E3E">
            <w:pPr>
              <w:spacing w:after="120"/>
              <w:jc w:val="center"/>
              <w:rPr>
                <w:rFonts w:cs="Arial"/>
                <w:b/>
              </w:rPr>
            </w:pPr>
            <w:r w:rsidRPr="008D6B60">
              <w:rPr>
                <w:rFonts w:cs="Arial"/>
                <w:b/>
              </w:rPr>
              <w:t>Définition indicateur</w:t>
            </w:r>
          </w:p>
        </w:tc>
        <w:tc>
          <w:tcPr>
            <w:tcW w:w="1415" w:type="dxa"/>
            <w:shd w:val="clear" w:color="auto" w:fill="D9D9D9" w:themeFill="background1" w:themeFillShade="D9"/>
          </w:tcPr>
          <w:p w:rsidR="00794CDA" w:rsidRPr="008D6B60" w:rsidRDefault="00BF0E3E">
            <w:pPr>
              <w:spacing w:after="120"/>
              <w:jc w:val="center"/>
              <w:rPr>
                <w:rFonts w:cs="Arial"/>
                <w:b/>
              </w:rPr>
            </w:pPr>
            <w:r w:rsidRPr="008D6B60">
              <w:rPr>
                <w:rFonts w:cs="Arial"/>
                <w:b/>
              </w:rPr>
              <w:t>Délai Résolution Maximum</w:t>
            </w:r>
          </w:p>
        </w:tc>
        <w:tc>
          <w:tcPr>
            <w:tcW w:w="2654" w:type="dxa"/>
            <w:shd w:val="clear" w:color="auto" w:fill="D9D9D9" w:themeFill="background1" w:themeFillShade="D9"/>
          </w:tcPr>
          <w:p w:rsidR="00794CDA" w:rsidRPr="008D6B60" w:rsidRDefault="00BF0E3E">
            <w:pPr>
              <w:spacing w:after="120"/>
              <w:jc w:val="center"/>
              <w:rPr>
                <w:rFonts w:cs="Arial"/>
                <w:b/>
              </w:rPr>
            </w:pPr>
            <w:r w:rsidRPr="008D6B60">
              <w:rPr>
                <w:rFonts w:cs="Arial"/>
                <w:b/>
              </w:rPr>
              <w:t>Pénalité</w:t>
            </w:r>
          </w:p>
        </w:tc>
      </w:tr>
      <w:tr w:rsidR="00794CDA" w:rsidRPr="008D6B60">
        <w:tc>
          <w:tcPr>
            <w:tcW w:w="1258" w:type="dxa"/>
          </w:tcPr>
          <w:p w:rsidR="00794CDA" w:rsidRPr="008D6B60" w:rsidRDefault="00BF0E3E">
            <w:pPr>
              <w:jc w:val="center"/>
              <w:rPr>
                <w:rFonts w:cs="Arial"/>
              </w:rPr>
            </w:pPr>
            <w:r w:rsidRPr="008D6B60">
              <w:rPr>
                <w:rFonts w:cs="Arial"/>
              </w:rPr>
              <w:t>CFO-1</w:t>
            </w:r>
          </w:p>
        </w:tc>
        <w:tc>
          <w:tcPr>
            <w:tcW w:w="4166" w:type="dxa"/>
            <w:vAlign w:val="center"/>
          </w:tcPr>
          <w:p w:rsidR="00794CDA" w:rsidRPr="008D6B60" w:rsidRDefault="00BF0E3E" w:rsidP="00DD7F3D">
            <w:pPr>
              <w:rPr>
                <w:rFonts w:cs="Arial"/>
              </w:rPr>
            </w:pPr>
            <w:r w:rsidRPr="008D6B60">
              <w:rPr>
                <w:rFonts w:cs="Arial"/>
              </w:rPr>
              <w:t>Dysfonctionnement du secours électrique pour les équipements onduleurs et groupes électrogènes</w:t>
            </w:r>
            <w:r w:rsidR="00DD7F3D">
              <w:rPr>
                <w:rFonts w:cs="Arial"/>
              </w:rPr>
              <w:t xml:space="preserve"> alimentant des locaux</w:t>
            </w:r>
            <w:r w:rsidRPr="008D6B60">
              <w:rPr>
                <w:rFonts w:cs="Arial"/>
              </w:rPr>
              <w:t xml:space="preserve"> de criticité 1 : absence de courant ou caractéristiques qualitatives du courant distribué inférieures aux normes de l’utilisation prévue dans les locaux secourus.</w:t>
            </w:r>
          </w:p>
        </w:tc>
        <w:tc>
          <w:tcPr>
            <w:tcW w:w="1415" w:type="dxa"/>
            <w:vAlign w:val="center"/>
          </w:tcPr>
          <w:p w:rsidR="00794CDA" w:rsidRPr="008D6B60" w:rsidRDefault="00BF0E3E">
            <w:pPr>
              <w:jc w:val="center"/>
              <w:rPr>
                <w:rFonts w:cs="Arial"/>
              </w:rPr>
            </w:pPr>
            <w:r w:rsidRPr="008D6B60">
              <w:rPr>
                <w:rFonts w:cs="Arial"/>
              </w:rPr>
              <w:t>Sans délais</w:t>
            </w:r>
          </w:p>
        </w:tc>
        <w:tc>
          <w:tcPr>
            <w:tcW w:w="2654" w:type="dxa"/>
            <w:vAlign w:val="center"/>
          </w:tcPr>
          <w:p w:rsidR="00794CDA" w:rsidRPr="008D6B60" w:rsidRDefault="00BF0E3E">
            <w:pPr>
              <w:jc w:val="center"/>
              <w:rPr>
                <w:rFonts w:cs="Arial"/>
              </w:rPr>
            </w:pPr>
            <w:r w:rsidRPr="008D6B60">
              <w:rPr>
                <w:rFonts w:cs="Arial"/>
              </w:rPr>
              <w:t>300 x Po+ 100 Po / heure</w:t>
            </w:r>
          </w:p>
        </w:tc>
      </w:tr>
      <w:tr w:rsidR="00794CDA" w:rsidRPr="008D6B60">
        <w:tc>
          <w:tcPr>
            <w:tcW w:w="1258" w:type="dxa"/>
          </w:tcPr>
          <w:p w:rsidR="00794CDA" w:rsidRPr="008D6B60" w:rsidRDefault="00BF0E3E">
            <w:pPr>
              <w:jc w:val="center"/>
              <w:rPr>
                <w:rFonts w:cs="Arial"/>
              </w:rPr>
            </w:pPr>
            <w:r w:rsidRPr="008D6B60">
              <w:rPr>
                <w:rFonts w:cs="Arial"/>
              </w:rPr>
              <w:t>CFO -2</w:t>
            </w:r>
          </w:p>
        </w:tc>
        <w:tc>
          <w:tcPr>
            <w:tcW w:w="4166" w:type="dxa"/>
            <w:vAlign w:val="center"/>
          </w:tcPr>
          <w:p w:rsidR="00794CDA" w:rsidRPr="008D6B60" w:rsidRDefault="00BF0E3E" w:rsidP="00DD7F3D">
            <w:pPr>
              <w:rPr>
                <w:rFonts w:cs="Arial"/>
              </w:rPr>
            </w:pPr>
            <w:r w:rsidRPr="008D6B60">
              <w:rPr>
                <w:rFonts w:cs="Arial"/>
              </w:rPr>
              <w:t>Dysfonctionnement du secours électrique pour les équipements onduleurs et groupes électrogènes</w:t>
            </w:r>
            <w:r w:rsidR="00DD7F3D">
              <w:rPr>
                <w:rFonts w:cs="Arial"/>
              </w:rPr>
              <w:t xml:space="preserve"> alimentant des locaux</w:t>
            </w:r>
            <w:r w:rsidR="00DD7F3D" w:rsidRPr="008D6B60">
              <w:rPr>
                <w:rFonts w:cs="Arial"/>
              </w:rPr>
              <w:t xml:space="preserve"> </w:t>
            </w:r>
            <w:r w:rsidRPr="008D6B60">
              <w:rPr>
                <w:rFonts w:cs="Arial"/>
              </w:rPr>
              <w:t>de criticité 2 : absence de courant ou caractéristiques qualitatives du courant distribué inférieures aux normes de l’utilisation prévue dans les locaux secourus.</w:t>
            </w:r>
          </w:p>
        </w:tc>
        <w:tc>
          <w:tcPr>
            <w:tcW w:w="1415" w:type="dxa"/>
            <w:vAlign w:val="center"/>
          </w:tcPr>
          <w:p w:rsidR="00794CDA" w:rsidRPr="008D6B60" w:rsidRDefault="00BF0E3E">
            <w:pPr>
              <w:jc w:val="center"/>
              <w:rPr>
                <w:rFonts w:cs="Arial"/>
              </w:rPr>
            </w:pPr>
            <w:r w:rsidRPr="008D6B60">
              <w:rPr>
                <w:rFonts w:cs="Arial"/>
              </w:rPr>
              <w:t>Sans délais</w:t>
            </w:r>
          </w:p>
        </w:tc>
        <w:tc>
          <w:tcPr>
            <w:tcW w:w="2654" w:type="dxa"/>
            <w:vAlign w:val="center"/>
          </w:tcPr>
          <w:p w:rsidR="00794CDA" w:rsidRPr="008D6B60" w:rsidRDefault="00BF0E3E">
            <w:pPr>
              <w:jc w:val="center"/>
              <w:rPr>
                <w:rFonts w:cs="Arial"/>
              </w:rPr>
            </w:pPr>
            <w:r w:rsidRPr="008D6B60">
              <w:rPr>
                <w:rFonts w:cs="Arial"/>
              </w:rPr>
              <w:t>200 x Po + 50Po / heure</w:t>
            </w:r>
          </w:p>
        </w:tc>
      </w:tr>
      <w:tr w:rsidR="00794CDA" w:rsidRPr="008D6B60">
        <w:tc>
          <w:tcPr>
            <w:tcW w:w="1258" w:type="dxa"/>
          </w:tcPr>
          <w:p w:rsidR="00794CDA" w:rsidRPr="008D6B60" w:rsidRDefault="00BF0E3E">
            <w:pPr>
              <w:jc w:val="center"/>
              <w:rPr>
                <w:rFonts w:cs="Arial"/>
              </w:rPr>
            </w:pPr>
            <w:r w:rsidRPr="008D6B60">
              <w:rPr>
                <w:rFonts w:cs="Arial"/>
              </w:rPr>
              <w:t>CFO -3</w:t>
            </w:r>
          </w:p>
        </w:tc>
        <w:tc>
          <w:tcPr>
            <w:tcW w:w="4166" w:type="dxa"/>
            <w:vAlign w:val="center"/>
          </w:tcPr>
          <w:p w:rsidR="00794CDA" w:rsidRPr="008D6B60" w:rsidRDefault="00BF0E3E">
            <w:pPr>
              <w:rPr>
                <w:rFonts w:cs="Arial"/>
              </w:rPr>
            </w:pPr>
            <w:r w:rsidRPr="008D6B60">
              <w:rPr>
                <w:rFonts w:cs="Arial"/>
              </w:rPr>
              <w:t>Indisponibilité de l’énergie électrique ou caractéristiques qualitatives du courant distribué inférieures aux normes de l’utilisation prévue pour un équipement ou un local secouru.</w:t>
            </w:r>
          </w:p>
        </w:tc>
        <w:tc>
          <w:tcPr>
            <w:tcW w:w="1415" w:type="dxa"/>
            <w:vAlign w:val="center"/>
          </w:tcPr>
          <w:p w:rsidR="00794CDA" w:rsidRPr="008D6B60" w:rsidRDefault="00BF0E3E">
            <w:pPr>
              <w:jc w:val="center"/>
              <w:rPr>
                <w:rFonts w:cs="Arial"/>
              </w:rPr>
            </w:pPr>
            <w:r w:rsidRPr="008D6B60">
              <w:rPr>
                <w:rFonts w:cs="Arial"/>
              </w:rPr>
              <w:t>2 heures</w:t>
            </w:r>
          </w:p>
        </w:tc>
        <w:tc>
          <w:tcPr>
            <w:tcW w:w="2654" w:type="dxa"/>
            <w:vAlign w:val="center"/>
          </w:tcPr>
          <w:p w:rsidR="00794CDA" w:rsidRPr="008D6B60" w:rsidRDefault="00BF0E3E">
            <w:pPr>
              <w:jc w:val="center"/>
              <w:rPr>
                <w:rFonts w:cs="Arial"/>
              </w:rPr>
            </w:pPr>
            <w:r w:rsidRPr="008D6B60">
              <w:rPr>
                <w:rFonts w:cs="Arial"/>
              </w:rPr>
              <w:t>100 x Po / heure de retard après les 2 heures de délai d'intervention</w:t>
            </w:r>
          </w:p>
        </w:tc>
      </w:tr>
      <w:tr w:rsidR="00794CDA" w:rsidRPr="008D6B60">
        <w:tc>
          <w:tcPr>
            <w:tcW w:w="1258" w:type="dxa"/>
          </w:tcPr>
          <w:p w:rsidR="00794CDA" w:rsidRPr="008D6B60" w:rsidRDefault="00BF0E3E">
            <w:pPr>
              <w:jc w:val="center"/>
              <w:rPr>
                <w:rFonts w:cs="Arial"/>
              </w:rPr>
            </w:pPr>
            <w:r w:rsidRPr="008D6B60">
              <w:rPr>
                <w:rFonts w:eastAsia="Marianne" w:cs="Marianne"/>
                <w:color w:val="000000"/>
              </w:rPr>
              <w:t>CFO -4</w:t>
            </w:r>
          </w:p>
        </w:tc>
        <w:tc>
          <w:tcPr>
            <w:tcW w:w="4166" w:type="dxa"/>
            <w:vAlign w:val="center"/>
          </w:tcPr>
          <w:p w:rsidR="00794CDA" w:rsidRPr="008D6B60" w:rsidRDefault="00BF0E3E">
            <w:pPr>
              <w:rPr>
                <w:rFonts w:cs="Arial"/>
              </w:rPr>
            </w:pPr>
            <w:r w:rsidRPr="008D6B60">
              <w:rPr>
                <w:rFonts w:cs="Arial"/>
              </w:rPr>
              <w:t>Indisponibilité de l’énergie électrique ou caractéristiques qualitatives du courant distribué inférieures aux normes de l’utilisation prévue pour un équipement ou un local non secouru (Défaut non imputable en cas d’interruption de fourniture par le fournisseur sans faute du Titulaire).</w:t>
            </w:r>
          </w:p>
        </w:tc>
        <w:tc>
          <w:tcPr>
            <w:tcW w:w="1415" w:type="dxa"/>
            <w:vAlign w:val="center"/>
          </w:tcPr>
          <w:p w:rsidR="00794CDA" w:rsidRPr="008D6B60" w:rsidRDefault="00BF0E3E">
            <w:pPr>
              <w:jc w:val="center"/>
              <w:rPr>
                <w:rFonts w:cs="Arial"/>
              </w:rPr>
            </w:pPr>
            <w:r w:rsidRPr="008D6B60">
              <w:rPr>
                <w:rFonts w:cs="Arial"/>
              </w:rPr>
              <w:t>8 heures</w:t>
            </w:r>
          </w:p>
        </w:tc>
        <w:tc>
          <w:tcPr>
            <w:tcW w:w="2654" w:type="dxa"/>
            <w:vAlign w:val="center"/>
          </w:tcPr>
          <w:p w:rsidR="00794CDA" w:rsidRPr="008D6B60" w:rsidRDefault="00BF0E3E">
            <w:pPr>
              <w:jc w:val="center"/>
              <w:rPr>
                <w:rFonts w:cs="Arial"/>
              </w:rPr>
            </w:pPr>
            <w:r w:rsidRPr="008D6B60">
              <w:rPr>
                <w:rFonts w:cs="Arial"/>
              </w:rPr>
              <w:t>50 x Po / heure de retard après les 8 heures de délai d'intervention</w:t>
            </w:r>
          </w:p>
        </w:tc>
      </w:tr>
      <w:tr w:rsidR="00794CDA" w:rsidRPr="008D6B60">
        <w:tc>
          <w:tcPr>
            <w:tcW w:w="1258" w:type="dxa"/>
          </w:tcPr>
          <w:p w:rsidR="00794CDA" w:rsidRPr="008D6B60" w:rsidRDefault="00BF0E3E">
            <w:pPr>
              <w:jc w:val="center"/>
              <w:rPr>
                <w:rFonts w:eastAsia="Marianne" w:cs="Marianne"/>
                <w:color w:val="000000"/>
              </w:rPr>
            </w:pPr>
            <w:r w:rsidRPr="008D6B60">
              <w:rPr>
                <w:rFonts w:eastAsia="Marianne" w:cs="Marianne"/>
                <w:color w:val="000000"/>
              </w:rPr>
              <w:t>CFO -5</w:t>
            </w:r>
          </w:p>
        </w:tc>
        <w:tc>
          <w:tcPr>
            <w:tcW w:w="4166" w:type="dxa"/>
            <w:vAlign w:val="center"/>
          </w:tcPr>
          <w:p w:rsidR="00794CDA" w:rsidRPr="008D6B60" w:rsidRDefault="00BF0E3E">
            <w:pPr>
              <w:pBdr>
                <w:top w:val="none" w:sz="4" w:space="0" w:color="000000"/>
                <w:left w:val="none" w:sz="4" w:space="0" w:color="000000"/>
                <w:bottom w:val="none" w:sz="4" w:space="0" w:color="000000"/>
                <w:right w:val="none" w:sz="4" w:space="0" w:color="000000"/>
              </w:pBdr>
              <w:rPr>
                <w:rFonts w:cs="Arial"/>
              </w:rPr>
            </w:pPr>
            <w:r w:rsidRPr="008D6B60">
              <w:rPr>
                <w:rFonts w:cs="Arial"/>
              </w:rPr>
              <w:t>Défaut courant</w:t>
            </w:r>
            <w:r w:rsidRPr="008D6B60">
              <w:rPr>
                <w:rFonts w:ascii="Calibri" w:hAnsi="Calibri" w:cs="Calibri"/>
              </w:rPr>
              <w:t> </w:t>
            </w:r>
            <w:r w:rsidRPr="008D6B60">
              <w:rPr>
                <w:rFonts w:cs="Arial"/>
              </w:rPr>
              <w:t>: dysfonctionnement ou indisponibilit</w:t>
            </w:r>
            <w:r w:rsidRPr="008D6B60">
              <w:rPr>
                <w:rFonts w:cs="Marianne"/>
              </w:rPr>
              <w:t>é</w:t>
            </w:r>
            <w:r w:rsidRPr="008D6B60">
              <w:rPr>
                <w:rFonts w:cs="Arial"/>
              </w:rPr>
              <w:t xml:space="preserve"> d</w:t>
            </w:r>
            <w:r w:rsidRPr="008D6B60">
              <w:rPr>
                <w:rFonts w:cs="Marianne"/>
              </w:rPr>
              <w:t>’</w:t>
            </w:r>
            <w:r w:rsidRPr="008D6B60">
              <w:rPr>
                <w:rFonts w:cs="Arial"/>
              </w:rPr>
              <w:t xml:space="preserve">un </w:t>
            </w:r>
            <w:r w:rsidRPr="008D6B60">
              <w:rPr>
                <w:rFonts w:cs="Marianne"/>
              </w:rPr>
              <w:t>é</w:t>
            </w:r>
            <w:r w:rsidRPr="008D6B60">
              <w:rPr>
                <w:rFonts w:cs="Arial"/>
              </w:rPr>
              <w:t>quipement (hors secours ou traitement du signal), exemple</w:t>
            </w:r>
            <w:r w:rsidRPr="008D6B60">
              <w:rPr>
                <w:rFonts w:ascii="Calibri" w:hAnsi="Calibri" w:cs="Calibri"/>
              </w:rPr>
              <w:t> </w:t>
            </w:r>
            <w:r w:rsidRPr="008D6B60">
              <w:rPr>
                <w:rFonts w:cs="Arial"/>
              </w:rPr>
              <w:t xml:space="preserve">: prise, interrupteur, point lumineux, </w:t>
            </w:r>
            <w:r w:rsidRPr="008D6B60">
              <w:rPr>
                <w:rFonts w:cs="Marianne"/>
              </w:rPr>
              <w:t>é</w:t>
            </w:r>
            <w:r w:rsidRPr="008D6B60">
              <w:rPr>
                <w:rFonts w:cs="Arial"/>
              </w:rPr>
              <w:t>chauffement anormal</w:t>
            </w:r>
            <w:r w:rsidRPr="008D6B60">
              <w:rPr>
                <w:rFonts w:cs="Marianne"/>
              </w:rPr>
              <w:t>…</w:t>
            </w:r>
            <w:r w:rsidRPr="008D6B60">
              <w:rPr>
                <w:rFonts w:cs="Arial"/>
              </w:rPr>
              <w:t>. Niveau d</w:t>
            </w:r>
            <w:r w:rsidRPr="008D6B60">
              <w:rPr>
                <w:rFonts w:cs="Marianne"/>
              </w:rPr>
              <w:t>’é</w:t>
            </w:r>
            <w:r w:rsidRPr="008D6B60">
              <w:rPr>
                <w:rFonts w:cs="Arial"/>
              </w:rPr>
              <w:t>clairement inf</w:t>
            </w:r>
            <w:r w:rsidRPr="008D6B60">
              <w:rPr>
                <w:rFonts w:cs="Marianne"/>
              </w:rPr>
              <w:t>é</w:t>
            </w:r>
            <w:r w:rsidRPr="008D6B60">
              <w:rPr>
                <w:rFonts w:cs="Arial"/>
              </w:rPr>
              <w:t xml:space="preserve">rieur </w:t>
            </w:r>
            <w:r w:rsidRPr="008D6B60">
              <w:rPr>
                <w:rFonts w:cs="Marianne"/>
              </w:rPr>
              <w:t>à</w:t>
            </w:r>
            <w:r w:rsidRPr="008D6B60">
              <w:rPr>
                <w:rFonts w:cs="Arial"/>
              </w:rPr>
              <w:t xml:space="preserve"> 2/3 des valeurs nominales.</w:t>
            </w:r>
          </w:p>
        </w:tc>
        <w:tc>
          <w:tcPr>
            <w:tcW w:w="1415" w:type="dxa"/>
            <w:vAlign w:val="center"/>
          </w:tcPr>
          <w:p w:rsidR="00794CDA" w:rsidRPr="008D6B60" w:rsidRDefault="00BF0E3E">
            <w:pPr>
              <w:jc w:val="center"/>
              <w:rPr>
                <w:rFonts w:cs="Arial"/>
              </w:rPr>
            </w:pPr>
            <w:r w:rsidRPr="008D6B60">
              <w:rPr>
                <w:rFonts w:cs="Arial"/>
              </w:rPr>
              <w:t>3 jours</w:t>
            </w:r>
          </w:p>
        </w:tc>
        <w:tc>
          <w:tcPr>
            <w:tcW w:w="2654" w:type="dxa"/>
            <w:vAlign w:val="center"/>
          </w:tcPr>
          <w:p w:rsidR="00794CDA" w:rsidRPr="008D6B60" w:rsidRDefault="00BF0E3E">
            <w:pPr>
              <w:jc w:val="center"/>
              <w:rPr>
                <w:rFonts w:cs="Arial"/>
              </w:rPr>
            </w:pPr>
            <w:r w:rsidRPr="008D6B60">
              <w:rPr>
                <w:rFonts w:cs="Arial"/>
              </w:rPr>
              <w:t>50 x Po / par tranche de DRM</w:t>
            </w:r>
          </w:p>
        </w:tc>
      </w:tr>
    </w:tbl>
    <w:p w:rsidR="00794CDA" w:rsidRPr="008D6B60" w:rsidRDefault="00BF0E3E" w:rsidP="008D6B60">
      <w:pPr>
        <w:pStyle w:val="Titre3"/>
      </w:pPr>
      <w:bookmarkStart w:id="513" w:name="_Toc53130041"/>
      <w:bookmarkStart w:id="514" w:name="_Toc139024946"/>
      <w:r w:rsidRPr="008D6B60">
        <w:lastRenderedPageBreak/>
        <w:t>Liste indicative et non exhaustive des équipements, ouvrages, corps de métiers ou Prestations concernées</w:t>
      </w:r>
      <w:bookmarkEnd w:id="513"/>
      <w:bookmarkEnd w:id="514"/>
    </w:p>
    <w:p w:rsidR="00794CDA" w:rsidRPr="008D6B60" w:rsidRDefault="00BF0E3E">
      <w:pPr>
        <w:pStyle w:val="Paragraphedeliste"/>
        <w:numPr>
          <w:ilvl w:val="0"/>
          <w:numId w:val="1"/>
        </w:numPr>
        <w:rPr>
          <w:rFonts w:cs="Arial"/>
        </w:rPr>
      </w:pPr>
      <w:r w:rsidRPr="008D6B60">
        <w:rPr>
          <w:rFonts w:cs="Arial"/>
        </w:rPr>
        <w:t>Réseaux électriques enterrés</w:t>
      </w:r>
      <w:r w:rsidRPr="008D6B60">
        <w:rPr>
          <w:rFonts w:ascii="Calibri" w:hAnsi="Calibri" w:cs="Calibri"/>
        </w:rPr>
        <w:t> </w:t>
      </w:r>
      <w:r w:rsidRPr="008D6B60">
        <w:rPr>
          <w:rFonts w:cs="Arial"/>
        </w:rPr>
        <w:t>;</w:t>
      </w:r>
    </w:p>
    <w:p w:rsidR="00794CDA" w:rsidRPr="008D6B60" w:rsidRDefault="00BF0E3E">
      <w:pPr>
        <w:pStyle w:val="Paragraphedeliste"/>
        <w:numPr>
          <w:ilvl w:val="0"/>
          <w:numId w:val="1"/>
        </w:numPr>
        <w:rPr>
          <w:rFonts w:cs="Arial"/>
        </w:rPr>
      </w:pPr>
      <w:r w:rsidRPr="008D6B60">
        <w:rPr>
          <w:rFonts w:cs="Arial"/>
        </w:rPr>
        <w:t>Eclairage des locaux (normal et secours)</w:t>
      </w:r>
      <w:r w:rsidRPr="008D6B60">
        <w:rPr>
          <w:rFonts w:ascii="Calibri" w:hAnsi="Calibri" w:cs="Calibri"/>
        </w:rPr>
        <w:t> </w:t>
      </w:r>
      <w:r w:rsidRPr="008D6B60">
        <w:rPr>
          <w:rFonts w:cs="Arial"/>
        </w:rPr>
        <w:t>;</w:t>
      </w:r>
    </w:p>
    <w:p w:rsidR="00794CDA" w:rsidRPr="008D6B60" w:rsidRDefault="00BF0E3E">
      <w:pPr>
        <w:pStyle w:val="Paragraphedeliste"/>
        <w:numPr>
          <w:ilvl w:val="0"/>
          <w:numId w:val="1"/>
        </w:numPr>
        <w:rPr>
          <w:rFonts w:cs="Arial"/>
        </w:rPr>
      </w:pPr>
      <w:r w:rsidRPr="008D6B60">
        <w:rPr>
          <w:rFonts w:cs="Arial"/>
        </w:rPr>
        <w:t>Prises de courants</w:t>
      </w:r>
      <w:r w:rsidRPr="008D6B60">
        <w:rPr>
          <w:rFonts w:ascii="Calibri" w:hAnsi="Calibri" w:cs="Calibri"/>
        </w:rPr>
        <w:t> </w:t>
      </w:r>
      <w:r w:rsidRPr="008D6B60">
        <w:rPr>
          <w:rFonts w:cs="Arial"/>
        </w:rPr>
        <w:t>;</w:t>
      </w:r>
    </w:p>
    <w:p w:rsidR="00794CDA" w:rsidRPr="008D6B60" w:rsidRDefault="00BF0E3E">
      <w:pPr>
        <w:pStyle w:val="Paragraphedeliste"/>
        <w:numPr>
          <w:ilvl w:val="0"/>
          <w:numId w:val="1"/>
        </w:numPr>
        <w:rPr>
          <w:rFonts w:cs="Arial"/>
        </w:rPr>
      </w:pPr>
      <w:r w:rsidRPr="008D6B60">
        <w:rPr>
          <w:rFonts w:cs="Arial"/>
        </w:rPr>
        <w:t>Eclairage des façades et des espaces extérieurs</w:t>
      </w:r>
      <w:r w:rsidRPr="008D6B60">
        <w:rPr>
          <w:rFonts w:ascii="Calibri" w:hAnsi="Calibri" w:cs="Calibri"/>
        </w:rPr>
        <w:t> </w:t>
      </w:r>
      <w:r w:rsidRPr="008D6B60">
        <w:rPr>
          <w:rFonts w:cs="Arial"/>
        </w:rPr>
        <w:t>;</w:t>
      </w:r>
    </w:p>
    <w:p w:rsidR="00794CDA" w:rsidRPr="008D6B60" w:rsidRDefault="00BF0E3E">
      <w:pPr>
        <w:pStyle w:val="Paragraphedeliste"/>
        <w:numPr>
          <w:ilvl w:val="0"/>
          <w:numId w:val="1"/>
        </w:numPr>
        <w:rPr>
          <w:rFonts w:cs="Arial"/>
        </w:rPr>
      </w:pPr>
      <w:r w:rsidRPr="008D6B60">
        <w:rPr>
          <w:rFonts w:cs="Arial"/>
        </w:rPr>
        <w:t>Poste de livraison</w:t>
      </w:r>
      <w:r w:rsidRPr="008D6B60">
        <w:rPr>
          <w:rFonts w:ascii="Calibri" w:hAnsi="Calibri" w:cs="Calibri"/>
        </w:rPr>
        <w:t> </w:t>
      </w:r>
      <w:r w:rsidRPr="008D6B60">
        <w:rPr>
          <w:rFonts w:cs="Arial"/>
        </w:rPr>
        <w:t>;</w:t>
      </w:r>
    </w:p>
    <w:p w:rsidR="00794CDA" w:rsidRPr="008D6B60" w:rsidRDefault="00BF0E3E">
      <w:pPr>
        <w:pStyle w:val="Paragraphedeliste"/>
        <w:numPr>
          <w:ilvl w:val="0"/>
          <w:numId w:val="1"/>
        </w:numPr>
        <w:rPr>
          <w:rFonts w:cs="Arial"/>
        </w:rPr>
      </w:pPr>
      <w:r w:rsidRPr="008D6B60">
        <w:rPr>
          <w:rFonts w:cs="Arial"/>
        </w:rPr>
        <w:t>Poste de transformation</w:t>
      </w:r>
      <w:r w:rsidRPr="008D6B60">
        <w:rPr>
          <w:rFonts w:ascii="Calibri" w:hAnsi="Calibri" w:cs="Calibri"/>
        </w:rPr>
        <w:t> </w:t>
      </w:r>
      <w:r w:rsidRPr="008D6B60">
        <w:rPr>
          <w:rFonts w:cs="Arial"/>
        </w:rPr>
        <w:t>;</w:t>
      </w:r>
    </w:p>
    <w:p w:rsidR="00794CDA" w:rsidRPr="008D6B60" w:rsidRDefault="00BF0E3E">
      <w:pPr>
        <w:pStyle w:val="Paragraphedeliste"/>
        <w:numPr>
          <w:ilvl w:val="0"/>
          <w:numId w:val="1"/>
        </w:numPr>
        <w:rPr>
          <w:rFonts w:cs="Arial"/>
        </w:rPr>
      </w:pPr>
      <w:r w:rsidRPr="008D6B60">
        <w:rPr>
          <w:rFonts w:cs="Arial"/>
        </w:rPr>
        <w:t>Transformateur</w:t>
      </w:r>
      <w:r w:rsidRPr="008D6B60">
        <w:rPr>
          <w:rFonts w:ascii="Calibri" w:hAnsi="Calibri" w:cs="Calibri"/>
        </w:rPr>
        <w:t> </w:t>
      </w:r>
      <w:r w:rsidRPr="008D6B60">
        <w:rPr>
          <w:rFonts w:cs="Arial"/>
        </w:rPr>
        <w:t>;</w:t>
      </w:r>
    </w:p>
    <w:p w:rsidR="00794CDA" w:rsidRPr="008D6B60" w:rsidRDefault="00BF0E3E">
      <w:pPr>
        <w:pStyle w:val="Paragraphedeliste"/>
        <w:numPr>
          <w:ilvl w:val="0"/>
          <w:numId w:val="1"/>
        </w:numPr>
        <w:rPr>
          <w:rFonts w:cs="Arial"/>
        </w:rPr>
      </w:pPr>
      <w:r w:rsidRPr="008D6B60">
        <w:rPr>
          <w:rFonts w:cs="Arial"/>
        </w:rPr>
        <w:t>Poste de répartition</w:t>
      </w:r>
      <w:r w:rsidRPr="008D6B60">
        <w:rPr>
          <w:rFonts w:ascii="Calibri" w:hAnsi="Calibri" w:cs="Calibri"/>
        </w:rPr>
        <w:t> </w:t>
      </w:r>
      <w:r w:rsidRPr="008D6B60">
        <w:rPr>
          <w:rFonts w:cs="Arial"/>
        </w:rPr>
        <w:t>;</w:t>
      </w:r>
    </w:p>
    <w:p w:rsidR="00794CDA" w:rsidRPr="008D6B60" w:rsidRDefault="00BF0E3E">
      <w:pPr>
        <w:pStyle w:val="Paragraphedeliste"/>
        <w:numPr>
          <w:ilvl w:val="0"/>
          <w:numId w:val="1"/>
        </w:numPr>
        <w:rPr>
          <w:rFonts w:cs="Arial"/>
        </w:rPr>
      </w:pPr>
      <w:r w:rsidRPr="008D6B60">
        <w:rPr>
          <w:rFonts w:cs="Arial"/>
        </w:rPr>
        <w:t>Tableaux de distribution</w:t>
      </w:r>
      <w:r w:rsidRPr="008D6B60">
        <w:rPr>
          <w:rFonts w:ascii="Calibri" w:hAnsi="Calibri" w:cs="Calibri"/>
        </w:rPr>
        <w:t> </w:t>
      </w:r>
      <w:r w:rsidRPr="008D6B60">
        <w:rPr>
          <w:rFonts w:cs="Arial"/>
        </w:rPr>
        <w:t>;</w:t>
      </w:r>
    </w:p>
    <w:p w:rsidR="00794CDA" w:rsidRPr="008D6B60" w:rsidRDefault="00BF0E3E">
      <w:pPr>
        <w:pStyle w:val="Paragraphedeliste"/>
        <w:numPr>
          <w:ilvl w:val="0"/>
          <w:numId w:val="1"/>
        </w:numPr>
        <w:rPr>
          <w:rFonts w:cs="Arial"/>
        </w:rPr>
      </w:pPr>
      <w:r w:rsidRPr="008D6B60">
        <w:rPr>
          <w:rFonts w:cs="Arial"/>
        </w:rPr>
        <w:t>TGBT</w:t>
      </w:r>
      <w:r w:rsidRPr="008D6B60">
        <w:rPr>
          <w:rFonts w:ascii="Calibri" w:hAnsi="Calibri" w:cs="Calibri"/>
        </w:rPr>
        <w:t> </w:t>
      </w:r>
      <w:r w:rsidRPr="008D6B60">
        <w:rPr>
          <w:rFonts w:cs="Arial"/>
        </w:rPr>
        <w:t>;</w:t>
      </w:r>
    </w:p>
    <w:p w:rsidR="00794CDA" w:rsidRPr="008D6B60" w:rsidRDefault="00BF0E3E">
      <w:pPr>
        <w:pStyle w:val="Paragraphedeliste"/>
        <w:numPr>
          <w:ilvl w:val="0"/>
          <w:numId w:val="1"/>
        </w:numPr>
        <w:rPr>
          <w:rFonts w:cs="Arial"/>
        </w:rPr>
      </w:pPr>
      <w:r w:rsidRPr="008D6B60">
        <w:rPr>
          <w:rFonts w:cs="Arial"/>
        </w:rPr>
        <w:t>Locaux batteries</w:t>
      </w:r>
      <w:r w:rsidRPr="008D6B60">
        <w:rPr>
          <w:rFonts w:ascii="Calibri" w:hAnsi="Calibri" w:cs="Calibri"/>
        </w:rPr>
        <w:t> </w:t>
      </w:r>
      <w:r w:rsidRPr="008D6B60">
        <w:rPr>
          <w:rFonts w:cs="Arial"/>
        </w:rPr>
        <w:t>;</w:t>
      </w:r>
    </w:p>
    <w:p w:rsidR="00794CDA" w:rsidRPr="008D6B60" w:rsidRDefault="00BF0E3E">
      <w:pPr>
        <w:pStyle w:val="Paragraphedeliste"/>
        <w:numPr>
          <w:ilvl w:val="0"/>
          <w:numId w:val="1"/>
        </w:numPr>
        <w:rPr>
          <w:rFonts w:cs="Arial"/>
        </w:rPr>
      </w:pPr>
      <w:r w:rsidRPr="008D6B60">
        <w:rPr>
          <w:rFonts w:cs="Arial"/>
        </w:rPr>
        <w:t>Locaux onduleurs</w:t>
      </w:r>
      <w:r w:rsidRPr="008D6B60">
        <w:rPr>
          <w:rFonts w:ascii="Calibri" w:hAnsi="Calibri" w:cs="Calibri"/>
        </w:rPr>
        <w:t> </w:t>
      </w:r>
      <w:r w:rsidRPr="008D6B60">
        <w:rPr>
          <w:rFonts w:cs="Arial"/>
        </w:rPr>
        <w:t>;</w:t>
      </w:r>
    </w:p>
    <w:p w:rsidR="00794CDA" w:rsidRPr="008D6B60" w:rsidRDefault="00BF0E3E">
      <w:pPr>
        <w:pStyle w:val="Paragraphedeliste"/>
        <w:numPr>
          <w:ilvl w:val="0"/>
          <w:numId w:val="1"/>
        </w:numPr>
        <w:rPr>
          <w:rFonts w:cs="Arial"/>
        </w:rPr>
      </w:pPr>
      <w:r w:rsidRPr="008D6B60">
        <w:rPr>
          <w:rFonts w:cs="Arial"/>
        </w:rPr>
        <w:t>Distribution et équipements (goulottes, chemin de câble…)</w:t>
      </w:r>
      <w:r w:rsidRPr="008D6B60">
        <w:rPr>
          <w:rFonts w:ascii="Calibri" w:hAnsi="Calibri" w:cs="Calibri"/>
        </w:rPr>
        <w:t> </w:t>
      </w:r>
      <w:r w:rsidRPr="008D6B60">
        <w:rPr>
          <w:rFonts w:cs="Arial"/>
        </w:rPr>
        <w:t>;</w:t>
      </w:r>
    </w:p>
    <w:p w:rsidR="00794CDA" w:rsidRPr="008D6B60" w:rsidRDefault="00BF0E3E">
      <w:pPr>
        <w:pStyle w:val="Paragraphedeliste"/>
        <w:numPr>
          <w:ilvl w:val="0"/>
          <w:numId w:val="1"/>
        </w:numPr>
        <w:rPr>
          <w:rFonts w:cs="Arial"/>
        </w:rPr>
      </w:pPr>
      <w:r w:rsidRPr="008D6B60">
        <w:rPr>
          <w:rFonts w:cs="Arial"/>
        </w:rPr>
        <w:t>Dispositifs de secours (groupes électrogènes, onduleurs, fioul des cuves, cuves...)</w:t>
      </w:r>
      <w:r w:rsidRPr="008D6B60">
        <w:rPr>
          <w:rFonts w:ascii="Calibri" w:hAnsi="Calibri" w:cs="Calibri"/>
        </w:rPr>
        <w:t> </w:t>
      </w:r>
      <w:r w:rsidRPr="008D6B60">
        <w:rPr>
          <w:rFonts w:cs="Arial"/>
        </w:rPr>
        <w:t>;</w:t>
      </w:r>
    </w:p>
    <w:p w:rsidR="00794CDA" w:rsidRPr="008D6B60" w:rsidRDefault="00BF0E3E">
      <w:pPr>
        <w:pStyle w:val="Paragraphedeliste"/>
        <w:numPr>
          <w:ilvl w:val="0"/>
          <w:numId w:val="1"/>
        </w:numPr>
        <w:rPr>
          <w:rFonts w:cs="Arial"/>
        </w:rPr>
      </w:pPr>
      <w:r w:rsidRPr="008D6B60">
        <w:rPr>
          <w:rFonts w:cs="Arial"/>
        </w:rPr>
        <w:t>Batteries (contrôle et remplacement)</w:t>
      </w:r>
      <w:r w:rsidRPr="008D6B60">
        <w:rPr>
          <w:rFonts w:ascii="Calibri" w:hAnsi="Calibri" w:cs="Calibri"/>
        </w:rPr>
        <w:t> </w:t>
      </w:r>
      <w:r w:rsidRPr="008D6B60">
        <w:rPr>
          <w:rFonts w:cs="Arial"/>
        </w:rPr>
        <w:t>;</w:t>
      </w:r>
    </w:p>
    <w:p w:rsidR="00794CDA" w:rsidRPr="008D6B60" w:rsidRDefault="00BF0E3E">
      <w:pPr>
        <w:pStyle w:val="Paragraphedeliste"/>
        <w:numPr>
          <w:ilvl w:val="0"/>
          <w:numId w:val="1"/>
        </w:numPr>
      </w:pPr>
      <w:r w:rsidRPr="008D6B60">
        <w:t>Puits de terre et circuit terre</w:t>
      </w:r>
      <w:r w:rsidRPr="008D6B60">
        <w:rPr>
          <w:rFonts w:ascii="Calibri" w:hAnsi="Calibri" w:cs="Calibri"/>
        </w:rPr>
        <w:t> </w:t>
      </w:r>
      <w:r w:rsidRPr="008D6B60">
        <w:t>;</w:t>
      </w:r>
    </w:p>
    <w:p w:rsidR="00794CDA" w:rsidRPr="008D6B60" w:rsidRDefault="00BF0E3E">
      <w:pPr>
        <w:pStyle w:val="Paragraphedeliste"/>
        <w:numPr>
          <w:ilvl w:val="0"/>
          <w:numId w:val="1"/>
        </w:numPr>
        <w:rPr>
          <w:rFonts w:cs="Arial"/>
        </w:rPr>
      </w:pPr>
      <w:r w:rsidRPr="008D6B60">
        <w:rPr>
          <w:rFonts w:cs="Arial"/>
        </w:rPr>
        <w:t>Parafoudre, paratonnerre</w:t>
      </w:r>
      <w:r w:rsidRPr="008D6B60">
        <w:rPr>
          <w:rFonts w:ascii="Calibri" w:hAnsi="Calibri" w:cs="Calibri"/>
        </w:rPr>
        <w:t> </w:t>
      </w:r>
      <w:r w:rsidRPr="008D6B60">
        <w:rPr>
          <w:rFonts w:cs="Arial"/>
        </w:rPr>
        <w:t>;</w:t>
      </w:r>
    </w:p>
    <w:p w:rsidR="00794CDA" w:rsidRPr="008D6B60" w:rsidRDefault="00BF0E3E">
      <w:pPr>
        <w:pStyle w:val="Paragraphedeliste"/>
        <w:numPr>
          <w:ilvl w:val="0"/>
          <w:numId w:val="1"/>
        </w:numPr>
        <w:rPr>
          <w:rFonts w:cs="Arial"/>
        </w:rPr>
      </w:pPr>
      <w:r w:rsidRPr="008D6B60">
        <w:rPr>
          <w:rFonts w:cs="Arial"/>
        </w:rPr>
        <w:t>Compteur divisionnaire</w:t>
      </w:r>
      <w:r w:rsidRPr="008D6B60">
        <w:rPr>
          <w:rFonts w:ascii="Calibri" w:hAnsi="Calibri" w:cs="Calibri"/>
        </w:rPr>
        <w:t> </w:t>
      </w:r>
      <w:r w:rsidRPr="008D6B60">
        <w:rPr>
          <w:rFonts w:cs="Arial"/>
        </w:rPr>
        <w:t>;</w:t>
      </w:r>
    </w:p>
    <w:p w:rsidR="00794CDA" w:rsidRPr="008D6B60" w:rsidRDefault="00BF0E3E">
      <w:pPr>
        <w:pStyle w:val="Paragraphedeliste"/>
        <w:numPr>
          <w:ilvl w:val="0"/>
          <w:numId w:val="1"/>
        </w:numPr>
        <w:rPr>
          <w:rFonts w:cs="Arial"/>
        </w:rPr>
      </w:pPr>
      <w:r w:rsidRPr="008D6B60">
        <w:rPr>
          <w:rFonts w:cs="Arial"/>
        </w:rPr>
        <w:t>Equipements de protections collectives</w:t>
      </w:r>
      <w:r w:rsidRPr="008D6B60">
        <w:rPr>
          <w:rFonts w:ascii="Calibri" w:hAnsi="Calibri" w:cs="Calibri"/>
        </w:rPr>
        <w:t> </w:t>
      </w:r>
      <w:r w:rsidRPr="008D6B60">
        <w:rPr>
          <w:rFonts w:cs="Arial"/>
        </w:rPr>
        <w:t>;</w:t>
      </w:r>
    </w:p>
    <w:p w:rsidR="00794CDA" w:rsidRPr="008D6B60" w:rsidRDefault="00BF0E3E">
      <w:pPr>
        <w:pStyle w:val="Paragraphedeliste"/>
        <w:numPr>
          <w:ilvl w:val="0"/>
          <w:numId w:val="1"/>
        </w:numPr>
        <w:rPr>
          <w:rFonts w:cs="Arial"/>
        </w:rPr>
      </w:pPr>
      <w:r w:rsidRPr="008D6B60">
        <w:rPr>
          <w:rFonts w:cs="Arial"/>
        </w:rPr>
        <w:t>Bornes de recharge de véhicule électrique</w:t>
      </w:r>
      <w:r w:rsidRPr="008D6B60">
        <w:rPr>
          <w:rFonts w:ascii="Calibri" w:hAnsi="Calibri" w:cs="Calibri"/>
        </w:rPr>
        <w:t> </w:t>
      </w:r>
      <w:r w:rsidRPr="008D6B60">
        <w:rPr>
          <w:rFonts w:cs="Arial"/>
        </w:rPr>
        <w:t>;</w:t>
      </w:r>
    </w:p>
    <w:p w:rsidR="00794CDA" w:rsidRPr="008D6B60" w:rsidRDefault="00BF0E3E">
      <w:pPr>
        <w:pStyle w:val="Paragraphedeliste"/>
        <w:numPr>
          <w:ilvl w:val="0"/>
          <w:numId w:val="1"/>
        </w:numPr>
        <w:rPr>
          <w:rFonts w:cs="Arial"/>
        </w:rPr>
      </w:pPr>
      <w:r w:rsidRPr="008D6B60">
        <w:rPr>
          <w:rFonts w:cs="Arial"/>
        </w:rPr>
        <w:t xml:space="preserve">Alimentation des salles opérationnelles (qui ne peuvent pas être coupées) </w:t>
      </w:r>
    </w:p>
    <w:p w:rsidR="00794CDA" w:rsidRPr="008D6B60" w:rsidRDefault="00794CDA">
      <w:pPr>
        <w:pStyle w:val="Paragraphedeliste"/>
        <w:rPr>
          <w:rFonts w:cs="Arial"/>
        </w:rPr>
      </w:pPr>
      <w:bookmarkStart w:id="515" w:name="_Toc137455525"/>
      <w:bookmarkStart w:id="516" w:name="_Toc137455526"/>
      <w:bookmarkStart w:id="517" w:name="_Toc137455527"/>
      <w:bookmarkStart w:id="518" w:name="_Toc137455528"/>
      <w:bookmarkStart w:id="519" w:name="_Toc137455529"/>
      <w:bookmarkStart w:id="520" w:name="_Toc137455530"/>
      <w:bookmarkStart w:id="521" w:name="_Toc137455555"/>
      <w:bookmarkStart w:id="522" w:name="_Toc137455556"/>
      <w:bookmarkStart w:id="523" w:name="_Toc137455557"/>
      <w:bookmarkStart w:id="524" w:name="_Toc137455558"/>
      <w:bookmarkStart w:id="525" w:name="_Toc137455559"/>
      <w:bookmarkStart w:id="526" w:name="_Toc137455560"/>
      <w:bookmarkStart w:id="527" w:name="_Toc137455561"/>
      <w:bookmarkStart w:id="528" w:name="_Toc137455562"/>
      <w:bookmarkStart w:id="529" w:name="_Toc137455589"/>
      <w:bookmarkStart w:id="530" w:name="_Toc137455590"/>
      <w:bookmarkStart w:id="531" w:name="_Toc137455591"/>
      <w:bookmarkStart w:id="532" w:name="_Toc137455592"/>
      <w:bookmarkStart w:id="533" w:name="_Toc137455593"/>
      <w:bookmarkStart w:id="534" w:name="_Toc137455594"/>
      <w:bookmarkStart w:id="535" w:name="_Toc137455595"/>
      <w:bookmarkStart w:id="536" w:name="_Toc137455596"/>
      <w:bookmarkStart w:id="537" w:name="_Toc137455597"/>
      <w:bookmarkStart w:id="538" w:name="_Toc137455598"/>
      <w:bookmarkStart w:id="539" w:name="_Toc137455599"/>
      <w:bookmarkStart w:id="540" w:name="_Toc137455620"/>
      <w:bookmarkStart w:id="541" w:name="_Toc137455621"/>
      <w:bookmarkStart w:id="542" w:name="_Toc137455622"/>
      <w:bookmarkStart w:id="543" w:name="_Toc137455623"/>
      <w:bookmarkStart w:id="544" w:name="_Toc137455624"/>
      <w:bookmarkStart w:id="545" w:name="_Toc137455625"/>
      <w:bookmarkStart w:id="546" w:name="_Toc137455626"/>
      <w:bookmarkStart w:id="547" w:name="_Toc137455627"/>
      <w:bookmarkStart w:id="548" w:name="_Toc137455628"/>
      <w:bookmarkStart w:id="549" w:name="_Toc137455629"/>
      <w:bookmarkStart w:id="550" w:name="_Toc137455630"/>
      <w:bookmarkStart w:id="551" w:name="_Toc137455631"/>
      <w:bookmarkStart w:id="552" w:name="_Toc137455632"/>
      <w:bookmarkStart w:id="553" w:name="_Toc137455657"/>
      <w:bookmarkStart w:id="554" w:name="_Toc137455658"/>
      <w:bookmarkStart w:id="555" w:name="_Toc137455659"/>
      <w:bookmarkStart w:id="556" w:name="_Toc137455660"/>
      <w:bookmarkStart w:id="557" w:name="_Toc137455661"/>
      <w:bookmarkStart w:id="558" w:name="_Toc137455662"/>
      <w:bookmarkStart w:id="559" w:name="_Toc137455663"/>
      <w:bookmarkStart w:id="560" w:name="_Toc137455664"/>
      <w:bookmarkStart w:id="561" w:name="_Toc137455665"/>
      <w:bookmarkStart w:id="562" w:name="_Toc137455686"/>
      <w:bookmarkStart w:id="563" w:name="_Toc137455687"/>
      <w:bookmarkStart w:id="564" w:name="_Toc137455688"/>
      <w:bookmarkStart w:id="565" w:name="_Toc137455689"/>
      <w:bookmarkStart w:id="566" w:name="_Toc137455690"/>
      <w:bookmarkStart w:id="567" w:name="_Toc137455691"/>
      <w:bookmarkStart w:id="568" w:name="_Toc137455692"/>
      <w:bookmarkStart w:id="569" w:name="_Toc137455693"/>
      <w:bookmarkStart w:id="570" w:name="_Toc137455694"/>
      <w:bookmarkStart w:id="571" w:name="_Toc137455695"/>
      <w:bookmarkStart w:id="572" w:name="_Toc137455696"/>
      <w:bookmarkStart w:id="573" w:name="_Toc137455697"/>
      <w:bookmarkStart w:id="574" w:name="_Toc137455721"/>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sectPr w:rsidR="00794CDA" w:rsidRPr="008D6B60">
      <w:footerReference w:type="default" r:id="rId26"/>
      <w:pgSz w:w="11906" w:h="16838"/>
      <w:pgMar w:top="1417" w:right="1417" w:bottom="1417" w:left="1417" w:header="0" w:footer="0" w:gutter="0"/>
      <w:cols w:space="708"/>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Christelle NGUYEN" w:date="2023-06-13T14:45:00Z" w:initials="CN">
    <w:p w14:paraId="00000001" w14:textId="00000001">
      <w:pPr>
        <w:spacing w:line="240" w:after="0" w:lineRule="auto" w:before="0"/>
        <w:ind w:firstLine="0" w:left="0" w:right="0"/>
        <w:jc w:val="left"/>
      </w:pPr>
      <w:r>
        <w:rPr>
          <w:rFonts w:eastAsia="Arial" w:ascii="Arial" w:hAnsi="Arial" w:cs="Arial"/>
          <w:sz w:val="22"/>
        </w:rPr>
        <w:t xml:space="preserve">REprendre avec exemple du GE</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551A43FD" w16cex:dateUtc="2023-06-22T13:06:45Z"/>
</w16cex:commentsExtensible>
</file>

<file path=word/commentsExtensibleDocument.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7536B4E" w16cex:dateUtc="2023-06-13T12:45:17Z"/>
</w16cex:commentsExtensible>
</file>

<file path=word/commentsIds.xml><?xml version="1.0" encoding="utf-8"?>
<w16cid:commentsIds xmlns:mc="http://schemas.openxmlformats.org/markup-compatibility/2006" xmlns:w16cid="http://schemas.microsoft.com/office/word/2016/wordml/cid" mc:Ignorable="w16cid">
  <w16cid:commentId w16cid:paraId="00000001" w16cid:durableId="551A43FD"/>
</w16cid:commentsIds>
</file>

<file path=word/commentsIdsDocument.xml><?xml version="1.0" encoding="utf-8"?>
<w16cid:commentsIds xmlns:mc="http://schemas.openxmlformats.org/markup-compatibility/2006" xmlns:w16cid="http://schemas.microsoft.com/office/word/2016/wordml/cid" mc:Ignorable="w16cid">
  <w16cid:commentId w16cid:paraId="00000001" w16cid:durableId="07536B4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772" w:rsidRDefault="00813772">
      <w:pPr>
        <w:spacing w:after="0" w:line="240" w:lineRule="auto"/>
      </w:pPr>
      <w:r>
        <w:separator/>
      </w:r>
    </w:p>
  </w:endnote>
  <w:endnote w:type="continuationSeparator" w:id="0">
    <w:p w:rsidR="00813772" w:rsidRDefault="008137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772" w:rsidRDefault="00813772" w:rsidP="008D6B60">
    <w:pPr>
      <w:pStyle w:val="Pieddepage"/>
      <w:tabs>
        <w:tab w:val="left" w:pos="1214"/>
      </w:tabs>
    </w:pPr>
    <w:r>
      <w:t>Consultation E2023BMI13</w:t>
    </w:r>
    <w:r>
      <w:rPr>
        <w:rFonts w:ascii="Calibri" w:hAnsi="Calibri" w:cs="Calibri"/>
      </w:rPr>
      <w:t> </w:t>
    </w:r>
    <w:r>
      <w:t xml:space="preserve">: CCTP - </w:t>
    </w:r>
    <w:r w:rsidRPr="00BF0E3E">
      <w:t>Exploitation et maintenance des installations électriques Haute et Basse tension, groupes électrogènes, onduleurs et bornes électriques des bâtiments de la préfecture de Police, de la Brigade de Sapeurs-Pompiers de Paris et d’autres services relevant du SGAMI d’Ile de France et de l’administration centrale</w:t>
    </w:r>
    <w:r>
      <w:tab/>
    </w:r>
    <w:sdt>
      <w:sdtPr>
        <w:id w:val="-1232695271"/>
        <w:docPartObj>
          <w:docPartGallery w:val="Page Numbers (Bottom of Page)"/>
          <w:docPartUnique/>
        </w:docPartObj>
      </w:sdtPr>
      <w:sdtEndPr/>
      <w:sdtContent>
        <w:sdt>
          <w:sdtPr>
            <w:id w:val="-1769616900"/>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sidR="00595DE4">
              <w:rPr>
                <w:b/>
                <w:bCs/>
                <w:noProof/>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595DE4">
              <w:rPr>
                <w:b/>
                <w:bCs/>
                <w:noProof/>
              </w:rPr>
              <w:t>60</w:t>
            </w:r>
            <w:r>
              <w:rPr>
                <w:b/>
                <w:bCs/>
                <w:sz w:val="24"/>
                <w:szCs w:val="24"/>
              </w:rPr>
              <w:fldChar w:fldCharType="end"/>
            </w:r>
          </w:sdtContent>
        </w:sdt>
      </w:sdtContent>
    </w:sdt>
  </w:p>
  <w:p w:rsidR="00813772" w:rsidRDefault="00813772">
    <w:pPr>
      <w:pStyle w:val="Pieddepage"/>
      <w:tabs>
        <w:tab w:val="clear" w:pos="4536"/>
        <w:tab w:val="clear" w:pos="9072"/>
        <w:tab w:val="left" w:pos="7817"/>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772" w:rsidRDefault="00813772">
      <w:pPr>
        <w:spacing w:after="0" w:line="240" w:lineRule="auto"/>
      </w:pPr>
      <w:r>
        <w:separator/>
      </w:r>
    </w:p>
  </w:footnote>
  <w:footnote w:type="continuationSeparator" w:id="0">
    <w:p w:rsidR="00813772" w:rsidRDefault="008137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17E77"/>
    <w:multiLevelType w:val="hybridMultilevel"/>
    <w:tmpl w:val="CDF23DDA"/>
    <w:lvl w:ilvl="0" w:tplc="672C6FE4">
      <w:start w:val="1"/>
      <w:numFmt w:val="lowerRoman"/>
      <w:lvlText w:val="(%1)"/>
      <w:lvlJc w:val="left"/>
      <w:pPr>
        <w:ind w:left="1080" w:hanging="720"/>
      </w:pPr>
      <w:rPr>
        <w:rFonts w:hint="default"/>
      </w:rPr>
    </w:lvl>
    <w:lvl w:ilvl="1" w:tplc="F6DE4BD0">
      <w:start w:val="1"/>
      <w:numFmt w:val="lowerLetter"/>
      <w:lvlText w:val="%2."/>
      <w:lvlJc w:val="left"/>
      <w:pPr>
        <w:ind w:left="1440" w:hanging="360"/>
      </w:pPr>
    </w:lvl>
    <w:lvl w:ilvl="2" w:tplc="CC8226EA">
      <w:start w:val="1"/>
      <w:numFmt w:val="lowerRoman"/>
      <w:lvlText w:val="%3."/>
      <w:lvlJc w:val="right"/>
      <w:pPr>
        <w:ind w:left="2160" w:hanging="180"/>
      </w:pPr>
    </w:lvl>
    <w:lvl w:ilvl="3" w:tplc="5364742A">
      <w:start w:val="1"/>
      <w:numFmt w:val="decimal"/>
      <w:lvlText w:val="%4."/>
      <w:lvlJc w:val="left"/>
      <w:pPr>
        <w:ind w:left="2880" w:hanging="360"/>
      </w:pPr>
    </w:lvl>
    <w:lvl w:ilvl="4" w:tplc="D570B05C">
      <w:start w:val="1"/>
      <w:numFmt w:val="lowerLetter"/>
      <w:lvlText w:val="%5."/>
      <w:lvlJc w:val="left"/>
      <w:pPr>
        <w:ind w:left="3600" w:hanging="360"/>
      </w:pPr>
    </w:lvl>
    <w:lvl w:ilvl="5" w:tplc="3E2C697A">
      <w:start w:val="1"/>
      <w:numFmt w:val="lowerRoman"/>
      <w:lvlText w:val="%6."/>
      <w:lvlJc w:val="right"/>
      <w:pPr>
        <w:ind w:left="4320" w:hanging="180"/>
      </w:pPr>
    </w:lvl>
    <w:lvl w:ilvl="6" w:tplc="0622C88E">
      <w:start w:val="1"/>
      <w:numFmt w:val="decimal"/>
      <w:lvlText w:val="%7."/>
      <w:lvlJc w:val="left"/>
      <w:pPr>
        <w:ind w:left="5040" w:hanging="360"/>
      </w:pPr>
    </w:lvl>
    <w:lvl w:ilvl="7" w:tplc="94ECBCBA">
      <w:start w:val="1"/>
      <w:numFmt w:val="lowerLetter"/>
      <w:lvlText w:val="%8."/>
      <w:lvlJc w:val="left"/>
      <w:pPr>
        <w:ind w:left="5760" w:hanging="360"/>
      </w:pPr>
    </w:lvl>
    <w:lvl w:ilvl="8" w:tplc="AB740016">
      <w:start w:val="1"/>
      <w:numFmt w:val="lowerRoman"/>
      <w:lvlText w:val="%9."/>
      <w:lvlJc w:val="right"/>
      <w:pPr>
        <w:ind w:left="6480" w:hanging="180"/>
      </w:pPr>
    </w:lvl>
  </w:abstractNum>
  <w:abstractNum w:abstractNumId="1" w15:restartNumberingAfterBreak="0">
    <w:nsid w:val="065359B8"/>
    <w:multiLevelType w:val="multilevel"/>
    <w:tmpl w:val="E494A32C"/>
    <w:lvl w:ilvl="0">
      <w:start w:val="1"/>
      <w:numFmt w:val="decimal"/>
      <w:pStyle w:val="Titre1"/>
      <w:lvlText w:val="%1."/>
      <w:lvlJc w:val="left"/>
      <w:pPr>
        <w:ind w:left="360" w:hanging="360"/>
      </w:pPr>
      <w:rPr>
        <w:rFonts w:hint="default"/>
      </w:rPr>
    </w:lvl>
    <w:lvl w:ilvl="1">
      <w:start w:val="1"/>
      <w:numFmt w:val="decimal"/>
      <w:pStyle w:val="Titre2"/>
      <w:lvlText w:val="%1.%2."/>
      <w:lvlJc w:val="left"/>
      <w:pPr>
        <w:ind w:left="792" w:hanging="432"/>
      </w:pPr>
      <w:rPr>
        <w:rFonts w:hint="default"/>
      </w:rPr>
    </w:lvl>
    <w:lvl w:ilvl="2">
      <w:start w:val="1"/>
      <w:numFmt w:val="decimal"/>
      <w:pStyle w:val="Titre3"/>
      <w:lvlText w:val="%1.%2.%3."/>
      <w:lvlJc w:val="left"/>
      <w:pPr>
        <w:ind w:left="1224" w:hanging="5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1728" w:hanging="64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itre5"/>
      <w:lvlText w:val="%1.%2.%3.%4.%5."/>
      <w:lvlJc w:val="left"/>
      <w:pPr>
        <w:ind w:left="2232" w:hanging="792"/>
      </w:pPr>
      <w:rPr>
        <w:rFonts w:ascii="Arial" w:hAnsi="Arial" w:cs="Aria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983066"/>
    <w:multiLevelType w:val="hybridMultilevel"/>
    <w:tmpl w:val="073E21C4"/>
    <w:lvl w:ilvl="0" w:tplc="ADBEF382">
      <w:start w:val="1"/>
      <w:numFmt w:val="bullet"/>
      <w:lvlText w:val="-"/>
      <w:lvlJc w:val="left"/>
      <w:pPr>
        <w:ind w:left="720" w:hanging="360"/>
      </w:pPr>
      <w:rPr>
        <w:rFonts w:ascii="Calibri" w:eastAsiaTheme="minorEastAsia" w:hAnsi="Calibri" w:cstheme="minorBidi" w:hint="default"/>
      </w:rPr>
    </w:lvl>
    <w:lvl w:ilvl="1" w:tplc="6B866A48">
      <w:start w:val="1"/>
      <w:numFmt w:val="bullet"/>
      <w:lvlText w:val="o"/>
      <w:lvlJc w:val="left"/>
      <w:pPr>
        <w:ind w:left="1440" w:hanging="360"/>
      </w:pPr>
      <w:rPr>
        <w:rFonts w:ascii="Courier New" w:hAnsi="Courier New" w:cs="Courier New" w:hint="default"/>
      </w:rPr>
    </w:lvl>
    <w:lvl w:ilvl="2" w:tplc="D780D620">
      <w:start w:val="1"/>
      <w:numFmt w:val="bullet"/>
      <w:lvlText w:val=""/>
      <w:lvlJc w:val="left"/>
      <w:pPr>
        <w:ind w:left="2160" w:hanging="360"/>
      </w:pPr>
      <w:rPr>
        <w:rFonts w:ascii="Wingdings" w:hAnsi="Wingdings" w:hint="default"/>
      </w:rPr>
    </w:lvl>
    <w:lvl w:ilvl="3" w:tplc="1C4A832A">
      <w:start w:val="1"/>
      <w:numFmt w:val="bullet"/>
      <w:lvlText w:val=""/>
      <w:lvlJc w:val="left"/>
      <w:pPr>
        <w:ind w:left="2880" w:hanging="360"/>
      </w:pPr>
      <w:rPr>
        <w:rFonts w:ascii="Symbol" w:hAnsi="Symbol" w:hint="default"/>
      </w:rPr>
    </w:lvl>
    <w:lvl w:ilvl="4" w:tplc="7B701A1E">
      <w:start w:val="1"/>
      <w:numFmt w:val="bullet"/>
      <w:lvlText w:val="o"/>
      <w:lvlJc w:val="left"/>
      <w:pPr>
        <w:ind w:left="3600" w:hanging="360"/>
      </w:pPr>
      <w:rPr>
        <w:rFonts w:ascii="Courier New" w:hAnsi="Courier New" w:cs="Courier New" w:hint="default"/>
      </w:rPr>
    </w:lvl>
    <w:lvl w:ilvl="5" w:tplc="5EE0105E">
      <w:start w:val="1"/>
      <w:numFmt w:val="bullet"/>
      <w:lvlText w:val=""/>
      <w:lvlJc w:val="left"/>
      <w:pPr>
        <w:ind w:left="4320" w:hanging="360"/>
      </w:pPr>
      <w:rPr>
        <w:rFonts w:ascii="Wingdings" w:hAnsi="Wingdings" w:hint="default"/>
      </w:rPr>
    </w:lvl>
    <w:lvl w:ilvl="6" w:tplc="601811E6">
      <w:start w:val="1"/>
      <w:numFmt w:val="bullet"/>
      <w:lvlText w:val=""/>
      <w:lvlJc w:val="left"/>
      <w:pPr>
        <w:ind w:left="5040" w:hanging="360"/>
      </w:pPr>
      <w:rPr>
        <w:rFonts w:ascii="Symbol" w:hAnsi="Symbol" w:hint="default"/>
      </w:rPr>
    </w:lvl>
    <w:lvl w:ilvl="7" w:tplc="24BCCC9A">
      <w:start w:val="1"/>
      <w:numFmt w:val="bullet"/>
      <w:lvlText w:val="o"/>
      <w:lvlJc w:val="left"/>
      <w:pPr>
        <w:ind w:left="5760" w:hanging="360"/>
      </w:pPr>
      <w:rPr>
        <w:rFonts w:ascii="Courier New" w:hAnsi="Courier New" w:cs="Courier New" w:hint="default"/>
      </w:rPr>
    </w:lvl>
    <w:lvl w:ilvl="8" w:tplc="E578B828">
      <w:start w:val="1"/>
      <w:numFmt w:val="bullet"/>
      <w:lvlText w:val=""/>
      <w:lvlJc w:val="left"/>
      <w:pPr>
        <w:ind w:left="6480" w:hanging="360"/>
      </w:pPr>
      <w:rPr>
        <w:rFonts w:ascii="Wingdings" w:hAnsi="Wingdings" w:hint="default"/>
      </w:rPr>
    </w:lvl>
  </w:abstractNum>
  <w:abstractNum w:abstractNumId="3" w15:restartNumberingAfterBreak="0">
    <w:nsid w:val="0976138D"/>
    <w:multiLevelType w:val="hybridMultilevel"/>
    <w:tmpl w:val="547A5098"/>
    <w:lvl w:ilvl="0" w:tplc="4922F698">
      <w:start w:val="1"/>
      <w:numFmt w:val="bullet"/>
      <w:lvlText w:val="-"/>
      <w:lvlJc w:val="left"/>
      <w:pPr>
        <w:ind w:left="720" w:hanging="360"/>
      </w:pPr>
      <w:rPr>
        <w:rFonts w:ascii="Calibri" w:eastAsiaTheme="minorEastAsia" w:hAnsi="Calibri" w:cs="Calibri" w:hint="default"/>
      </w:rPr>
    </w:lvl>
    <w:lvl w:ilvl="1" w:tplc="DFD0CCA4">
      <w:start w:val="1"/>
      <w:numFmt w:val="bullet"/>
      <w:lvlText w:val="o"/>
      <w:lvlJc w:val="left"/>
      <w:pPr>
        <w:ind w:left="1440" w:hanging="360"/>
      </w:pPr>
      <w:rPr>
        <w:rFonts w:ascii="Courier New" w:hAnsi="Courier New" w:cs="Courier New" w:hint="default"/>
      </w:rPr>
    </w:lvl>
    <w:lvl w:ilvl="2" w:tplc="31F4C3BC">
      <w:start w:val="1"/>
      <w:numFmt w:val="bullet"/>
      <w:lvlText w:val=""/>
      <w:lvlJc w:val="left"/>
      <w:pPr>
        <w:ind w:left="2160" w:hanging="360"/>
      </w:pPr>
      <w:rPr>
        <w:rFonts w:ascii="Wingdings" w:hAnsi="Wingdings" w:hint="default"/>
      </w:rPr>
    </w:lvl>
    <w:lvl w:ilvl="3" w:tplc="90EC2EFE">
      <w:start w:val="1"/>
      <w:numFmt w:val="bullet"/>
      <w:lvlText w:val=""/>
      <w:lvlJc w:val="left"/>
      <w:pPr>
        <w:ind w:left="2880" w:hanging="360"/>
      </w:pPr>
      <w:rPr>
        <w:rFonts w:ascii="Symbol" w:hAnsi="Symbol" w:hint="default"/>
      </w:rPr>
    </w:lvl>
    <w:lvl w:ilvl="4" w:tplc="3D52F1E8">
      <w:start w:val="1"/>
      <w:numFmt w:val="bullet"/>
      <w:lvlText w:val="o"/>
      <w:lvlJc w:val="left"/>
      <w:pPr>
        <w:ind w:left="3600" w:hanging="360"/>
      </w:pPr>
      <w:rPr>
        <w:rFonts w:ascii="Courier New" w:hAnsi="Courier New" w:cs="Courier New" w:hint="default"/>
      </w:rPr>
    </w:lvl>
    <w:lvl w:ilvl="5" w:tplc="0F42DC04">
      <w:start w:val="1"/>
      <w:numFmt w:val="bullet"/>
      <w:lvlText w:val=""/>
      <w:lvlJc w:val="left"/>
      <w:pPr>
        <w:ind w:left="4320" w:hanging="360"/>
      </w:pPr>
      <w:rPr>
        <w:rFonts w:ascii="Wingdings" w:hAnsi="Wingdings" w:hint="default"/>
      </w:rPr>
    </w:lvl>
    <w:lvl w:ilvl="6" w:tplc="0E2AC162">
      <w:start w:val="1"/>
      <w:numFmt w:val="bullet"/>
      <w:lvlText w:val=""/>
      <w:lvlJc w:val="left"/>
      <w:pPr>
        <w:ind w:left="5040" w:hanging="360"/>
      </w:pPr>
      <w:rPr>
        <w:rFonts w:ascii="Symbol" w:hAnsi="Symbol" w:hint="default"/>
      </w:rPr>
    </w:lvl>
    <w:lvl w:ilvl="7" w:tplc="454AA9A2">
      <w:start w:val="1"/>
      <w:numFmt w:val="bullet"/>
      <w:lvlText w:val="o"/>
      <w:lvlJc w:val="left"/>
      <w:pPr>
        <w:ind w:left="5760" w:hanging="360"/>
      </w:pPr>
      <w:rPr>
        <w:rFonts w:ascii="Courier New" w:hAnsi="Courier New" w:cs="Courier New" w:hint="default"/>
      </w:rPr>
    </w:lvl>
    <w:lvl w:ilvl="8" w:tplc="254EA6D6">
      <w:start w:val="1"/>
      <w:numFmt w:val="bullet"/>
      <w:lvlText w:val=""/>
      <w:lvlJc w:val="left"/>
      <w:pPr>
        <w:ind w:left="6480" w:hanging="360"/>
      </w:pPr>
      <w:rPr>
        <w:rFonts w:ascii="Wingdings" w:hAnsi="Wingdings" w:hint="default"/>
      </w:rPr>
    </w:lvl>
  </w:abstractNum>
  <w:abstractNum w:abstractNumId="4" w15:restartNumberingAfterBreak="0">
    <w:nsid w:val="0B07465B"/>
    <w:multiLevelType w:val="hybridMultilevel"/>
    <w:tmpl w:val="A7E4759C"/>
    <w:lvl w:ilvl="0" w:tplc="7A5EFCB2">
      <w:start w:val="1"/>
      <w:numFmt w:val="bullet"/>
      <w:lvlText w:val=""/>
      <w:lvlJc w:val="left"/>
      <w:pPr>
        <w:ind w:left="1080" w:hanging="360"/>
      </w:pPr>
      <w:rPr>
        <w:rFonts w:ascii="Symbol" w:hAnsi="Symbol" w:hint="default"/>
      </w:rPr>
    </w:lvl>
    <w:lvl w:ilvl="1" w:tplc="029EDF0C">
      <w:start w:val="1"/>
      <w:numFmt w:val="bullet"/>
      <w:lvlText w:val="o"/>
      <w:lvlJc w:val="left"/>
      <w:pPr>
        <w:ind w:left="1800" w:hanging="360"/>
      </w:pPr>
      <w:rPr>
        <w:rFonts w:ascii="Courier New" w:hAnsi="Courier New" w:cs="Courier New" w:hint="default"/>
      </w:rPr>
    </w:lvl>
    <w:lvl w:ilvl="2" w:tplc="4C98CC18">
      <w:start w:val="1"/>
      <w:numFmt w:val="bullet"/>
      <w:lvlText w:val=""/>
      <w:lvlJc w:val="left"/>
      <w:pPr>
        <w:ind w:left="2520" w:hanging="360"/>
      </w:pPr>
      <w:rPr>
        <w:rFonts w:ascii="Wingdings" w:hAnsi="Wingdings" w:hint="default"/>
      </w:rPr>
    </w:lvl>
    <w:lvl w:ilvl="3" w:tplc="6D7EE504">
      <w:start w:val="1"/>
      <w:numFmt w:val="bullet"/>
      <w:lvlText w:val=""/>
      <w:lvlJc w:val="left"/>
      <w:pPr>
        <w:ind w:left="3240" w:hanging="360"/>
      </w:pPr>
      <w:rPr>
        <w:rFonts w:ascii="Symbol" w:hAnsi="Symbol" w:hint="default"/>
      </w:rPr>
    </w:lvl>
    <w:lvl w:ilvl="4" w:tplc="659A4B5E">
      <w:start w:val="1"/>
      <w:numFmt w:val="bullet"/>
      <w:lvlText w:val="o"/>
      <w:lvlJc w:val="left"/>
      <w:pPr>
        <w:ind w:left="3960" w:hanging="360"/>
      </w:pPr>
      <w:rPr>
        <w:rFonts w:ascii="Courier New" w:hAnsi="Courier New" w:cs="Courier New" w:hint="default"/>
      </w:rPr>
    </w:lvl>
    <w:lvl w:ilvl="5" w:tplc="AA8EAEFA">
      <w:start w:val="1"/>
      <w:numFmt w:val="bullet"/>
      <w:lvlText w:val=""/>
      <w:lvlJc w:val="left"/>
      <w:pPr>
        <w:ind w:left="4680" w:hanging="360"/>
      </w:pPr>
      <w:rPr>
        <w:rFonts w:ascii="Wingdings" w:hAnsi="Wingdings" w:hint="default"/>
      </w:rPr>
    </w:lvl>
    <w:lvl w:ilvl="6" w:tplc="3CC26442">
      <w:start w:val="1"/>
      <w:numFmt w:val="bullet"/>
      <w:lvlText w:val=""/>
      <w:lvlJc w:val="left"/>
      <w:pPr>
        <w:ind w:left="5400" w:hanging="360"/>
      </w:pPr>
      <w:rPr>
        <w:rFonts w:ascii="Symbol" w:hAnsi="Symbol" w:hint="default"/>
      </w:rPr>
    </w:lvl>
    <w:lvl w:ilvl="7" w:tplc="92880A58">
      <w:start w:val="1"/>
      <w:numFmt w:val="bullet"/>
      <w:lvlText w:val="o"/>
      <w:lvlJc w:val="left"/>
      <w:pPr>
        <w:ind w:left="6120" w:hanging="360"/>
      </w:pPr>
      <w:rPr>
        <w:rFonts w:ascii="Courier New" w:hAnsi="Courier New" w:cs="Courier New" w:hint="default"/>
      </w:rPr>
    </w:lvl>
    <w:lvl w:ilvl="8" w:tplc="25A2196C">
      <w:start w:val="1"/>
      <w:numFmt w:val="bullet"/>
      <w:lvlText w:val=""/>
      <w:lvlJc w:val="left"/>
      <w:pPr>
        <w:ind w:left="6840" w:hanging="360"/>
      </w:pPr>
      <w:rPr>
        <w:rFonts w:ascii="Wingdings" w:hAnsi="Wingdings" w:hint="default"/>
      </w:rPr>
    </w:lvl>
  </w:abstractNum>
  <w:abstractNum w:abstractNumId="5" w15:restartNumberingAfterBreak="0">
    <w:nsid w:val="101C3164"/>
    <w:multiLevelType w:val="hybridMultilevel"/>
    <w:tmpl w:val="176CE8F2"/>
    <w:lvl w:ilvl="0" w:tplc="240404E6">
      <w:start w:val="1"/>
      <w:numFmt w:val="bullet"/>
      <w:lvlText w:val="·"/>
      <w:lvlJc w:val="left"/>
      <w:pPr>
        <w:ind w:left="709" w:hanging="360"/>
      </w:pPr>
      <w:rPr>
        <w:rFonts w:ascii="Symbol" w:eastAsia="Symbol" w:hAnsi="Symbol" w:cs="Symbol" w:hint="default"/>
      </w:rPr>
    </w:lvl>
    <w:lvl w:ilvl="1" w:tplc="3CB2F824">
      <w:start w:val="1"/>
      <w:numFmt w:val="bullet"/>
      <w:lvlText w:val="o"/>
      <w:lvlJc w:val="left"/>
      <w:pPr>
        <w:ind w:left="1429" w:hanging="360"/>
      </w:pPr>
      <w:rPr>
        <w:rFonts w:ascii="Courier New" w:eastAsia="Courier New" w:hAnsi="Courier New" w:cs="Courier New" w:hint="default"/>
      </w:rPr>
    </w:lvl>
    <w:lvl w:ilvl="2" w:tplc="1FEAD3A6">
      <w:start w:val="1"/>
      <w:numFmt w:val="bullet"/>
      <w:lvlText w:val="§"/>
      <w:lvlJc w:val="left"/>
      <w:pPr>
        <w:ind w:left="2149" w:hanging="360"/>
      </w:pPr>
      <w:rPr>
        <w:rFonts w:ascii="Wingdings" w:eastAsia="Wingdings" w:hAnsi="Wingdings" w:cs="Wingdings" w:hint="default"/>
      </w:rPr>
    </w:lvl>
    <w:lvl w:ilvl="3" w:tplc="0E6A7B10">
      <w:start w:val="1"/>
      <w:numFmt w:val="bullet"/>
      <w:lvlText w:val="·"/>
      <w:lvlJc w:val="left"/>
      <w:pPr>
        <w:ind w:left="2869" w:hanging="360"/>
      </w:pPr>
      <w:rPr>
        <w:rFonts w:ascii="Symbol" w:eastAsia="Symbol" w:hAnsi="Symbol" w:cs="Symbol" w:hint="default"/>
      </w:rPr>
    </w:lvl>
    <w:lvl w:ilvl="4" w:tplc="7E82A646">
      <w:start w:val="1"/>
      <w:numFmt w:val="bullet"/>
      <w:lvlText w:val="o"/>
      <w:lvlJc w:val="left"/>
      <w:pPr>
        <w:ind w:left="3589" w:hanging="360"/>
      </w:pPr>
      <w:rPr>
        <w:rFonts w:ascii="Courier New" w:eastAsia="Courier New" w:hAnsi="Courier New" w:cs="Courier New" w:hint="default"/>
      </w:rPr>
    </w:lvl>
    <w:lvl w:ilvl="5" w:tplc="716E12AA">
      <w:start w:val="1"/>
      <w:numFmt w:val="bullet"/>
      <w:lvlText w:val="§"/>
      <w:lvlJc w:val="left"/>
      <w:pPr>
        <w:ind w:left="4309" w:hanging="360"/>
      </w:pPr>
      <w:rPr>
        <w:rFonts w:ascii="Wingdings" w:eastAsia="Wingdings" w:hAnsi="Wingdings" w:cs="Wingdings" w:hint="default"/>
      </w:rPr>
    </w:lvl>
    <w:lvl w:ilvl="6" w:tplc="5A8E8FB0">
      <w:start w:val="1"/>
      <w:numFmt w:val="bullet"/>
      <w:lvlText w:val="·"/>
      <w:lvlJc w:val="left"/>
      <w:pPr>
        <w:ind w:left="5029" w:hanging="360"/>
      </w:pPr>
      <w:rPr>
        <w:rFonts w:ascii="Symbol" w:eastAsia="Symbol" w:hAnsi="Symbol" w:cs="Symbol" w:hint="default"/>
      </w:rPr>
    </w:lvl>
    <w:lvl w:ilvl="7" w:tplc="D8A617D8">
      <w:start w:val="1"/>
      <w:numFmt w:val="bullet"/>
      <w:lvlText w:val="o"/>
      <w:lvlJc w:val="left"/>
      <w:pPr>
        <w:ind w:left="5749" w:hanging="360"/>
      </w:pPr>
      <w:rPr>
        <w:rFonts w:ascii="Courier New" w:eastAsia="Courier New" w:hAnsi="Courier New" w:cs="Courier New" w:hint="default"/>
      </w:rPr>
    </w:lvl>
    <w:lvl w:ilvl="8" w:tplc="030C29FC">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104A1896"/>
    <w:multiLevelType w:val="hybridMultilevel"/>
    <w:tmpl w:val="DE74986A"/>
    <w:lvl w:ilvl="0" w:tplc="C990355E">
      <w:start w:val="1"/>
      <w:numFmt w:val="bullet"/>
      <w:lvlText w:val=""/>
      <w:lvlJc w:val="left"/>
      <w:pPr>
        <w:ind w:left="720" w:hanging="360"/>
      </w:pPr>
      <w:rPr>
        <w:rFonts w:ascii="Symbol" w:hAnsi="Symbol" w:hint="default"/>
      </w:rPr>
    </w:lvl>
    <w:lvl w:ilvl="1" w:tplc="B0869740">
      <w:start w:val="1"/>
      <w:numFmt w:val="bullet"/>
      <w:lvlText w:val="o"/>
      <w:lvlJc w:val="left"/>
      <w:pPr>
        <w:ind w:left="1440" w:hanging="360"/>
      </w:pPr>
      <w:rPr>
        <w:rFonts w:ascii="Courier New" w:hAnsi="Courier New" w:cs="Courier New" w:hint="default"/>
      </w:rPr>
    </w:lvl>
    <w:lvl w:ilvl="2" w:tplc="14D0D8DC">
      <w:start w:val="1"/>
      <w:numFmt w:val="bullet"/>
      <w:lvlText w:val=""/>
      <w:lvlJc w:val="left"/>
      <w:pPr>
        <w:ind w:left="2160" w:hanging="360"/>
      </w:pPr>
      <w:rPr>
        <w:rFonts w:ascii="Wingdings" w:hAnsi="Wingdings" w:hint="default"/>
      </w:rPr>
    </w:lvl>
    <w:lvl w:ilvl="3" w:tplc="F04AF93E">
      <w:start w:val="1"/>
      <w:numFmt w:val="bullet"/>
      <w:lvlText w:val=""/>
      <w:lvlJc w:val="left"/>
      <w:pPr>
        <w:ind w:left="2880" w:hanging="360"/>
      </w:pPr>
      <w:rPr>
        <w:rFonts w:ascii="Symbol" w:hAnsi="Symbol" w:hint="default"/>
      </w:rPr>
    </w:lvl>
    <w:lvl w:ilvl="4" w:tplc="7C5C7522">
      <w:start w:val="1"/>
      <w:numFmt w:val="bullet"/>
      <w:lvlText w:val="o"/>
      <w:lvlJc w:val="left"/>
      <w:pPr>
        <w:ind w:left="3600" w:hanging="360"/>
      </w:pPr>
      <w:rPr>
        <w:rFonts w:ascii="Courier New" w:hAnsi="Courier New" w:cs="Courier New" w:hint="default"/>
      </w:rPr>
    </w:lvl>
    <w:lvl w:ilvl="5" w:tplc="1A080F36">
      <w:start w:val="1"/>
      <w:numFmt w:val="bullet"/>
      <w:lvlText w:val=""/>
      <w:lvlJc w:val="left"/>
      <w:pPr>
        <w:ind w:left="4320" w:hanging="360"/>
      </w:pPr>
      <w:rPr>
        <w:rFonts w:ascii="Wingdings" w:hAnsi="Wingdings" w:hint="default"/>
      </w:rPr>
    </w:lvl>
    <w:lvl w:ilvl="6" w:tplc="E42CFF42">
      <w:start w:val="1"/>
      <w:numFmt w:val="bullet"/>
      <w:lvlText w:val=""/>
      <w:lvlJc w:val="left"/>
      <w:pPr>
        <w:ind w:left="5040" w:hanging="360"/>
      </w:pPr>
      <w:rPr>
        <w:rFonts w:ascii="Symbol" w:hAnsi="Symbol" w:hint="default"/>
      </w:rPr>
    </w:lvl>
    <w:lvl w:ilvl="7" w:tplc="0F8E2D1C">
      <w:start w:val="1"/>
      <w:numFmt w:val="bullet"/>
      <w:lvlText w:val="o"/>
      <w:lvlJc w:val="left"/>
      <w:pPr>
        <w:ind w:left="5760" w:hanging="360"/>
      </w:pPr>
      <w:rPr>
        <w:rFonts w:ascii="Courier New" w:hAnsi="Courier New" w:cs="Courier New" w:hint="default"/>
      </w:rPr>
    </w:lvl>
    <w:lvl w:ilvl="8" w:tplc="F4C4C7BC">
      <w:start w:val="1"/>
      <w:numFmt w:val="bullet"/>
      <w:lvlText w:val=""/>
      <w:lvlJc w:val="left"/>
      <w:pPr>
        <w:ind w:left="6480" w:hanging="360"/>
      </w:pPr>
      <w:rPr>
        <w:rFonts w:ascii="Wingdings" w:hAnsi="Wingdings" w:hint="default"/>
      </w:rPr>
    </w:lvl>
  </w:abstractNum>
  <w:abstractNum w:abstractNumId="7" w15:restartNumberingAfterBreak="0">
    <w:nsid w:val="165D3387"/>
    <w:multiLevelType w:val="hybridMultilevel"/>
    <w:tmpl w:val="FA08AFE6"/>
    <w:lvl w:ilvl="0" w:tplc="B59CAF3E">
      <w:start w:val="1"/>
      <w:numFmt w:val="bullet"/>
      <w:lvlText w:val="-"/>
      <w:lvlJc w:val="left"/>
      <w:pPr>
        <w:ind w:left="720" w:hanging="360"/>
      </w:pPr>
      <w:rPr>
        <w:rFonts w:ascii="Calibri" w:eastAsiaTheme="minorEastAsia" w:hAnsi="Calibri" w:cstheme="minorBidi" w:hint="default"/>
      </w:rPr>
    </w:lvl>
    <w:lvl w:ilvl="1" w:tplc="8654E714">
      <w:start w:val="1"/>
      <w:numFmt w:val="bullet"/>
      <w:lvlText w:val="o"/>
      <w:lvlJc w:val="left"/>
      <w:pPr>
        <w:ind w:left="1440" w:hanging="360"/>
      </w:pPr>
      <w:rPr>
        <w:rFonts w:ascii="Courier New" w:hAnsi="Courier New" w:cs="Courier New" w:hint="default"/>
      </w:rPr>
    </w:lvl>
    <w:lvl w:ilvl="2" w:tplc="AF083846">
      <w:start w:val="1"/>
      <w:numFmt w:val="bullet"/>
      <w:lvlText w:val=""/>
      <w:lvlJc w:val="left"/>
      <w:pPr>
        <w:ind w:left="2160" w:hanging="360"/>
      </w:pPr>
      <w:rPr>
        <w:rFonts w:ascii="Wingdings" w:hAnsi="Wingdings" w:hint="default"/>
      </w:rPr>
    </w:lvl>
    <w:lvl w:ilvl="3" w:tplc="26EA486E">
      <w:start w:val="1"/>
      <w:numFmt w:val="bullet"/>
      <w:lvlText w:val=""/>
      <w:lvlJc w:val="left"/>
      <w:pPr>
        <w:ind w:left="2880" w:hanging="360"/>
      </w:pPr>
      <w:rPr>
        <w:rFonts w:ascii="Symbol" w:hAnsi="Symbol" w:hint="default"/>
      </w:rPr>
    </w:lvl>
    <w:lvl w:ilvl="4" w:tplc="FE18870C">
      <w:start w:val="1"/>
      <w:numFmt w:val="bullet"/>
      <w:lvlText w:val="o"/>
      <w:lvlJc w:val="left"/>
      <w:pPr>
        <w:ind w:left="3600" w:hanging="360"/>
      </w:pPr>
      <w:rPr>
        <w:rFonts w:ascii="Courier New" w:hAnsi="Courier New" w:cs="Courier New" w:hint="default"/>
      </w:rPr>
    </w:lvl>
    <w:lvl w:ilvl="5" w:tplc="63FA0E82">
      <w:start w:val="1"/>
      <w:numFmt w:val="bullet"/>
      <w:lvlText w:val=""/>
      <w:lvlJc w:val="left"/>
      <w:pPr>
        <w:ind w:left="4320" w:hanging="360"/>
      </w:pPr>
      <w:rPr>
        <w:rFonts w:ascii="Wingdings" w:hAnsi="Wingdings" w:hint="default"/>
      </w:rPr>
    </w:lvl>
    <w:lvl w:ilvl="6" w:tplc="F0FA5396">
      <w:start w:val="1"/>
      <w:numFmt w:val="bullet"/>
      <w:lvlText w:val=""/>
      <w:lvlJc w:val="left"/>
      <w:pPr>
        <w:ind w:left="5040" w:hanging="360"/>
      </w:pPr>
      <w:rPr>
        <w:rFonts w:ascii="Symbol" w:hAnsi="Symbol" w:hint="default"/>
      </w:rPr>
    </w:lvl>
    <w:lvl w:ilvl="7" w:tplc="F73AF91C">
      <w:start w:val="1"/>
      <w:numFmt w:val="bullet"/>
      <w:lvlText w:val="o"/>
      <w:lvlJc w:val="left"/>
      <w:pPr>
        <w:ind w:left="5760" w:hanging="360"/>
      </w:pPr>
      <w:rPr>
        <w:rFonts w:ascii="Courier New" w:hAnsi="Courier New" w:cs="Courier New" w:hint="default"/>
      </w:rPr>
    </w:lvl>
    <w:lvl w:ilvl="8" w:tplc="582C1A4E">
      <w:start w:val="1"/>
      <w:numFmt w:val="bullet"/>
      <w:lvlText w:val=""/>
      <w:lvlJc w:val="left"/>
      <w:pPr>
        <w:ind w:left="6480" w:hanging="360"/>
      </w:pPr>
      <w:rPr>
        <w:rFonts w:ascii="Wingdings" w:hAnsi="Wingdings" w:hint="default"/>
      </w:rPr>
    </w:lvl>
  </w:abstractNum>
  <w:abstractNum w:abstractNumId="8" w15:restartNumberingAfterBreak="0">
    <w:nsid w:val="16D34BC7"/>
    <w:multiLevelType w:val="hybridMultilevel"/>
    <w:tmpl w:val="AF2CAFE6"/>
    <w:lvl w:ilvl="0" w:tplc="89481C96">
      <w:start w:val="1"/>
      <w:numFmt w:val="bullet"/>
      <w:lvlText w:val=""/>
      <w:lvlJc w:val="left"/>
      <w:pPr>
        <w:tabs>
          <w:tab w:val="num" w:pos="720"/>
        </w:tabs>
        <w:ind w:left="720" w:hanging="360"/>
      </w:pPr>
      <w:rPr>
        <w:rFonts w:ascii="Symbol" w:hAnsi="Symbol" w:hint="default"/>
        <w:sz w:val="20"/>
      </w:rPr>
    </w:lvl>
    <w:lvl w:ilvl="1" w:tplc="FCE0C38C">
      <w:start w:val="1"/>
      <w:numFmt w:val="bullet"/>
      <w:lvlText w:val="o"/>
      <w:lvlJc w:val="left"/>
      <w:pPr>
        <w:tabs>
          <w:tab w:val="num" w:pos="1440"/>
        </w:tabs>
        <w:ind w:left="1440" w:hanging="360"/>
      </w:pPr>
      <w:rPr>
        <w:rFonts w:ascii="Courier New" w:hAnsi="Courier New" w:hint="default"/>
        <w:sz w:val="20"/>
      </w:rPr>
    </w:lvl>
    <w:lvl w:ilvl="2" w:tplc="86DAD0F2">
      <w:start w:val="1"/>
      <w:numFmt w:val="bullet"/>
      <w:lvlText w:val=""/>
      <w:lvlJc w:val="left"/>
      <w:pPr>
        <w:tabs>
          <w:tab w:val="num" w:pos="2160"/>
        </w:tabs>
        <w:ind w:left="2160" w:hanging="360"/>
      </w:pPr>
      <w:rPr>
        <w:rFonts w:ascii="Wingdings" w:hAnsi="Wingdings" w:hint="default"/>
        <w:sz w:val="20"/>
      </w:rPr>
    </w:lvl>
    <w:lvl w:ilvl="3" w:tplc="7EA048C6">
      <w:start w:val="1"/>
      <w:numFmt w:val="bullet"/>
      <w:lvlText w:val=""/>
      <w:lvlJc w:val="left"/>
      <w:pPr>
        <w:tabs>
          <w:tab w:val="num" w:pos="2880"/>
        </w:tabs>
        <w:ind w:left="2880" w:hanging="360"/>
      </w:pPr>
      <w:rPr>
        <w:rFonts w:ascii="Wingdings" w:hAnsi="Wingdings" w:hint="default"/>
        <w:sz w:val="20"/>
      </w:rPr>
    </w:lvl>
    <w:lvl w:ilvl="4" w:tplc="21089456">
      <w:start w:val="1"/>
      <w:numFmt w:val="bullet"/>
      <w:lvlText w:val=""/>
      <w:lvlJc w:val="left"/>
      <w:pPr>
        <w:tabs>
          <w:tab w:val="num" w:pos="3600"/>
        </w:tabs>
        <w:ind w:left="3600" w:hanging="360"/>
      </w:pPr>
      <w:rPr>
        <w:rFonts w:ascii="Wingdings" w:hAnsi="Wingdings" w:hint="default"/>
        <w:sz w:val="20"/>
      </w:rPr>
    </w:lvl>
    <w:lvl w:ilvl="5" w:tplc="1626FD82">
      <w:start w:val="1"/>
      <w:numFmt w:val="bullet"/>
      <w:lvlText w:val=""/>
      <w:lvlJc w:val="left"/>
      <w:pPr>
        <w:tabs>
          <w:tab w:val="num" w:pos="4320"/>
        </w:tabs>
        <w:ind w:left="4320" w:hanging="360"/>
      </w:pPr>
      <w:rPr>
        <w:rFonts w:ascii="Wingdings" w:hAnsi="Wingdings" w:hint="default"/>
        <w:sz w:val="20"/>
      </w:rPr>
    </w:lvl>
    <w:lvl w:ilvl="6" w:tplc="169A6B5C">
      <w:start w:val="1"/>
      <w:numFmt w:val="bullet"/>
      <w:lvlText w:val=""/>
      <w:lvlJc w:val="left"/>
      <w:pPr>
        <w:tabs>
          <w:tab w:val="num" w:pos="5040"/>
        </w:tabs>
        <w:ind w:left="5040" w:hanging="360"/>
      </w:pPr>
      <w:rPr>
        <w:rFonts w:ascii="Wingdings" w:hAnsi="Wingdings" w:hint="default"/>
        <w:sz w:val="20"/>
      </w:rPr>
    </w:lvl>
    <w:lvl w:ilvl="7" w:tplc="4AC86B2E">
      <w:start w:val="1"/>
      <w:numFmt w:val="bullet"/>
      <w:lvlText w:val=""/>
      <w:lvlJc w:val="left"/>
      <w:pPr>
        <w:tabs>
          <w:tab w:val="num" w:pos="5760"/>
        </w:tabs>
        <w:ind w:left="5760" w:hanging="360"/>
      </w:pPr>
      <w:rPr>
        <w:rFonts w:ascii="Wingdings" w:hAnsi="Wingdings" w:hint="default"/>
        <w:sz w:val="20"/>
      </w:rPr>
    </w:lvl>
    <w:lvl w:ilvl="8" w:tplc="26D28A3E">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D87F60"/>
    <w:multiLevelType w:val="hybridMultilevel"/>
    <w:tmpl w:val="A9B27B90"/>
    <w:lvl w:ilvl="0" w:tplc="C784BCA8">
      <w:start w:val="1"/>
      <w:numFmt w:val="bullet"/>
      <w:lvlText w:val="-"/>
      <w:lvlJc w:val="left"/>
      <w:pPr>
        <w:ind w:left="720" w:hanging="360"/>
      </w:pPr>
      <w:rPr>
        <w:rFonts w:ascii="Calibri" w:eastAsiaTheme="minorEastAsia" w:hAnsi="Calibri" w:cstheme="minorBidi" w:hint="default"/>
      </w:rPr>
    </w:lvl>
    <w:lvl w:ilvl="1" w:tplc="F1445940">
      <w:start w:val="1"/>
      <w:numFmt w:val="bullet"/>
      <w:lvlText w:val="o"/>
      <w:lvlJc w:val="left"/>
      <w:pPr>
        <w:ind w:left="1440" w:hanging="360"/>
      </w:pPr>
      <w:rPr>
        <w:rFonts w:ascii="Courier New" w:hAnsi="Courier New" w:cs="Courier New" w:hint="default"/>
      </w:rPr>
    </w:lvl>
    <w:lvl w:ilvl="2" w:tplc="7AFC9DBC">
      <w:start w:val="1"/>
      <w:numFmt w:val="bullet"/>
      <w:lvlText w:val=""/>
      <w:lvlJc w:val="left"/>
      <w:pPr>
        <w:ind w:left="2160" w:hanging="360"/>
      </w:pPr>
      <w:rPr>
        <w:rFonts w:ascii="Wingdings" w:hAnsi="Wingdings" w:hint="default"/>
      </w:rPr>
    </w:lvl>
    <w:lvl w:ilvl="3" w:tplc="D2EAD456">
      <w:start w:val="1"/>
      <w:numFmt w:val="bullet"/>
      <w:lvlText w:val=""/>
      <w:lvlJc w:val="left"/>
      <w:pPr>
        <w:ind w:left="2880" w:hanging="360"/>
      </w:pPr>
      <w:rPr>
        <w:rFonts w:ascii="Symbol" w:hAnsi="Symbol" w:hint="default"/>
      </w:rPr>
    </w:lvl>
    <w:lvl w:ilvl="4" w:tplc="89B45CDC">
      <w:start w:val="1"/>
      <w:numFmt w:val="bullet"/>
      <w:lvlText w:val="o"/>
      <w:lvlJc w:val="left"/>
      <w:pPr>
        <w:ind w:left="3600" w:hanging="360"/>
      </w:pPr>
      <w:rPr>
        <w:rFonts w:ascii="Courier New" w:hAnsi="Courier New" w:cs="Courier New" w:hint="default"/>
      </w:rPr>
    </w:lvl>
    <w:lvl w:ilvl="5" w:tplc="F6D8454C">
      <w:start w:val="1"/>
      <w:numFmt w:val="bullet"/>
      <w:lvlText w:val=""/>
      <w:lvlJc w:val="left"/>
      <w:pPr>
        <w:ind w:left="4320" w:hanging="360"/>
      </w:pPr>
      <w:rPr>
        <w:rFonts w:ascii="Wingdings" w:hAnsi="Wingdings" w:hint="default"/>
      </w:rPr>
    </w:lvl>
    <w:lvl w:ilvl="6" w:tplc="CD5836DC">
      <w:start w:val="1"/>
      <w:numFmt w:val="bullet"/>
      <w:lvlText w:val=""/>
      <w:lvlJc w:val="left"/>
      <w:pPr>
        <w:ind w:left="5040" w:hanging="360"/>
      </w:pPr>
      <w:rPr>
        <w:rFonts w:ascii="Symbol" w:hAnsi="Symbol" w:hint="default"/>
      </w:rPr>
    </w:lvl>
    <w:lvl w:ilvl="7" w:tplc="E3167C3E">
      <w:start w:val="1"/>
      <w:numFmt w:val="bullet"/>
      <w:lvlText w:val="o"/>
      <w:lvlJc w:val="left"/>
      <w:pPr>
        <w:ind w:left="5760" w:hanging="360"/>
      </w:pPr>
      <w:rPr>
        <w:rFonts w:ascii="Courier New" w:hAnsi="Courier New" w:cs="Courier New" w:hint="default"/>
      </w:rPr>
    </w:lvl>
    <w:lvl w:ilvl="8" w:tplc="EE62CF2E">
      <w:start w:val="1"/>
      <w:numFmt w:val="bullet"/>
      <w:lvlText w:val=""/>
      <w:lvlJc w:val="left"/>
      <w:pPr>
        <w:ind w:left="6480" w:hanging="360"/>
      </w:pPr>
      <w:rPr>
        <w:rFonts w:ascii="Wingdings" w:hAnsi="Wingdings" w:hint="default"/>
      </w:rPr>
    </w:lvl>
  </w:abstractNum>
  <w:abstractNum w:abstractNumId="10" w15:restartNumberingAfterBreak="0">
    <w:nsid w:val="1D3952EE"/>
    <w:multiLevelType w:val="hybridMultilevel"/>
    <w:tmpl w:val="64323F20"/>
    <w:lvl w:ilvl="0" w:tplc="2B047F3E">
      <w:start w:val="1"/>
      <w:numFmt w:val="bullet"/>
      <w:lvlText w:val="-"/>
      <w:lvlJc w:val="left"/>
      <w:pPr>
        <w:ind w:left="720" w:hanging="360"/>
      </w:pPr>
      <w:rPr>
        <w:rFonts w:ascii="Calibri" w:eastAsiaTheme="minorEastAsia" w:hAnsi="Calibri" w:cstheme="minorBidi" w:hint="default"/>
      </w:rPr>
    </w:lvl>
    <w:lvl w:ilvl="1" w:tplc="D9E6F8DC">
      <w:start w:val="1"/>
      <w:numFmt w:val="bullet"/>
      <w:lvlText w:val="o"/>
      <w:lvlJc w:val="left"/>
      <w:pPr>
        <w:ind w:left="1440" w:hanging="360"/>
      </w:pPr>
      <w:rPr>
        <w:rFonts w:ascii="Courier New" w:hAnsi="Courier New" w:cs="Courier New" w:hint="default"/>
      </w:rPr>
    </w:lvl>
    <w:lvl w:ilvl="2" w:tplc="B65A3C62">
      <w:start w:val="1"/>
      <w:numFmt w:val="bullet"/>
      <w:lvlText w:val=""/>
      <w:lvlJc w:val="left"/>
      <w:pPr>
        <w:ind w:left="2160" w:hanging="360"/>
      </w:pPr>
      <w:rPr>
        <w:rFonts w:ascii="Wingdings" w:hAnsi="Wingdings" w:hint="default"/>
      </w:rPr>
    </w:lvl>
    <w:lvl w:ilvl="3" w:tplc="CB308EB8">
      <w:start w:val="1"/>
      <w:numFmt w:val="bullet"/>
      <w:lvlText w:val=""/>
      <w:lvlJc w:val="left"/>
      <w:pPr>
        <w:ind w:left="2880" w:hanging="360"/>
      </w:pPr>
      <w:rPr>
        <w:rFonts w:ascii="Symbol" w:hAnsi="Symbol" w:hint="default"/>
      </w:rPr>
    </w:lvl>
    <w:lvl w:ilvl="4" w:tplc="9474A9D8">
      <w:start w:val="1"/>
      <w:numFmt w:val="bullet"/>
      <w:lvlText w:val="o"/>
      <w:lvlJc w:val="left"/>
      <w:pPr>
        <w:ind w:left="3600" w:hanging="360"/>
      </w:pPr>
      <w:rPr>
        <w:rFonts w:ascii="Courier New" w:hAnsi="Courier New" w:cs="Courier New" w:hint="default"/>
      </w:rPr>
    </w:lvl>
    <w:lvl w:ilvl="5" w:tplc="3EA215F6">
      <w:start w:val="1"/>
      <w:numFmt w:val="bullet"/>
      <w:lvlText w:val=""/>
      <w:lvlJc w:val="left"/>
      <w:pPr>
        <w:ind w:left="4320" w:hanging="360"/>
      </w:pPr>
      <w:rPr>
        <w:rFonts w:ascii="Wingdings" w:hAnsi="Wingdings" w:hint="default"/>
      </w:rPr>
    </w:lvl>
    <w:lvl w:ilvl="6" w:tplc="DBB68886">
      <w:start w:val="1"/>
      <w:numFmt w:val="bullet"/>
      <w:lvlText w:val=""/>
      <w:lvlJc w:val="left"/>
      <w:pPr>
        <w:ind w:left="5040" w:hanging="360"/>
      </w:pPr>
      <w:rPr>
        <w:rFonts w:ascii="Symbol" w:hAnsi="Symbol" w:hint="default"/>
      </w:rPr>
    </w:lvl>
    <w:lvl w:ilvl="7" w:tplc="FF120AD6">
      <w:start w:val="1"/>
      <w:numFmt w:val="bullet"/>
      <w:lvlText w:val="o"/>
      <w:lvlJc w:val="left"/>
      <w:pPr>
        <w:ind w:left="5760" w:hanging="360"/>
      </w:pPr>
      <w:rPr>
        <w:rFonts w:ascii="Courier New" w:hAnsi="Courier New" w:cs="Courier New" w:hint="default"/>
      </w:rPr>
    </w:lvl>
    <w:lvl w:ilvl="8" w:tplc="2F727126">
      <w:start w:val="1"/>
      <w:numFmt w:val="bullet"/>
      <w:lvlText w:val=""/>
      <w:lvlJc w:val="left"/>
      <w:pPr>
        <w:ind w:left="6480" w:hanging="360"/>
      </w:pPr>
      <w:rPr>
        <w:rFonts w:ascii="Wingdings" w:hAnsi="Wingdings" w:hint="default"/>
      </w:rPr>
    </w:lvl>
  </w:abstractNum>
  <w:abstractNum w:abstractNumId="11" w15:restartNumberingAfterBreak="0">
    <w:nsid w:val="1E6659B2"/>
    <w:multiLevelType w:val="hybridMultilevel"/>
    <w:tmpl w:val="96A24CF2"/>
    <w:lvl w:ilvl="0" w:tplc="7762620A">
      <w:start w:val="1"/>
      <w:numFmt w:val="bullet"/>
      <w:lvlText w:val="-"/>
      <w:lvlJc w:val="left"/>
      <w:pPr>
        <w:ind w:left="720" w:hanging="360"/>
      </w:pPr>
      <w:rPr>
        <w:rFonts w:ascii="Calibri" w:eastAsiaTheme="minorEastAsia" w:hAnsi="Calibri" w:cstheme="minorBidi" w:hint="default"/>
      </w:rPr>
    </w:lvl>
    <w:lvl w:ilvl="1" w:tplc="715E9B06">
      <w:start w:val="1"/>
      <w:numFmt w:val="bullet"/>
      <w:lvlText w:val="o"/>
      <w:lvlJc w:val="left"/>
      <w:pPr>
        <w:ind w:left="1440" w:hanging="360"/>
      </w:pPr>
      <w:rPr>
        <w:rFonts w:ascii="Courier New" w:hAnsi="Courier New" w:cs="Courier New" w:hint="default"/>
      </w:rPr>
    </w:lvl>
    <w:lvl w:ilvl="2" w:tplc="AC5CDAF8">
      <w:start w:val="1"/>
      <w:numFmt w:val="bullet"/>
      <w:lvlText w:val=""/>
      <w:lvlJc w:val="left"/>
      <w:pPr>
        <w:ind w:left="2160" w:hanging="360"/>
      </w:pPr>
      <w:rPr>
        <w:rFonts w:ascii="Wingdings" w:hAnsi="Wingdings" w:hint="default"/>
      </w:rPr>
    </w:lvl>
    <w:lvl w:ilvl="3" w:tplc="1C429480">
      <w:start w:val="1"/>
      <w:numFmt w:val="bullet"/>
      <w:lvlText w:val=""/>
      <w:lvlJc w:val="left"/>
      <w:pPr>
        <w:ind w:left="2880" w:hanging="360"/>
      </w:pPr>
      <w:rPr>
        <w:rFonts w:ascii="Symbol" w:hAnsi="Symbol" w:hint="default"/>
      </w:rPr>
    </w:lvl>
    <w:lvl w:ilvl="4" w:tplc="5D281B86">
      <w:start w:val="1"/>
      <w:numFmt w:val="bullet"/>
      <w:lvlText w:val="o"/>
      <w:lvlJc w:val="left"/>
      <w:pPr>
        <w:ind w:left="3600" w:hanging="360"/>
      </w:pPr>
      <w:rPr>
        <w:rFonts w:ascii="Courier New" w:hAnsi="Courier New" w:cs="Courier New" w:hint="default"/>
      </w:rPr>
    </w:lvl>
    <w:lvl w:ilvl="5" w:tplc="30687142">
      <w:start w:val="1"/>
      <w:numFmt w:val="bullet"/>
      <w:lvlText w:val=""/>
      <w:lvlJc w:val="left"/>
      <w:pPr>
        <w:ind w:left="4320" w:hanging="360"/>
      </w:pPr>
      <w:rPr>
        <w:rFonts w:ascii="Wingdings" w:hAnsi="Wingdings" w:hint="default"/>
      </w:rPr>
    </w:lvl>
    <w:lvl w:ilvl="6" w:tplc="64CEC6DA">
      <w:start w:val="1"/>
      <w:numFmt w:val="bullet"/>
      <w:lvlText w:val=""/>
      <w:lvlJc w:val="left"/>
      <w:pPr>
        <w:ind w:left="5040" w:hanging="360"/>
      </w:pPr>
      <w:rPr>
        <w:rFonts w:ascii="Symbol" w:hAnsi="Symbol" w:hint="default"/>
      </w:rPr>
    </w:lvl>
    <w:lvl w:ilvl="7" w:tplc="1ECA7F02">
      <w:start w:val="1"/>
      <w:numFmt w:val="bullet"/>
      <w:lvlText w:val="o"/>
      <w:lvlJc w:val="left"/>
      <w:pPr>
        <w:ind w:left="5760" w:hanging="360"/>
      </w:pPr>
      <w:rPr>
        <w:rFonts w:ascii="Courier New" w:hAnsi="Courier New" w:cs="Courier New" w:hint="default"/>
      </w:rPr>
    </w:lvl>
    <w:lvl w:ilvl="8" w:tplc="0B32C9FC">
      <w:start w:val="1"/>
      <w:numFmt w:val="bullet"/>
      <w:lvlText w:val=""/>
      <w:lvlJc w:val="left"/>
      <w:pPr>
        <w:ind w:left="6480" w:hanging="360"/>
      </w:pPr>
      <w:rPr>
        <w:rFonts w:ascii="Wingdings" w:hAnsi="Wingdings" w:hint="default"/>
      </w:rPr>
    </w:lvl>
  </w:abstractNum>
  <w:abstractNum w:abstractNumId="12" w15:restartNumberingAfterBreak="0">
    <w:nsid w:val="1ECC34F8"/>
    <w:multiLevelType w:val="hybridMultilevel"/>
    <w:tmpl w:val="7F14879C"/>
    <w:lvl w:ilvl="0" w:tplc="CB806350">
      <w:start w:val="1"/>
      <w:numFmt w:val="bullet"/>
      <w:lvlText w:val=""/>
      <w:lvlJc w:val="left"/>
      <w:pPr>
        <w:ind w:left="720" w:hanging="360"/>
      </w:pPr>
      <w:rPr>
        <w:rFonts w:ascii="Symbol" w:hAnsi="Symbol" w:hint="default"/>
      </w:rPr>
    </w:lvl>
    <w:lvl w:ilvl="1" w:tplc="51909622">
      <w:start w:val="1"/>
      <w:numFmt w:val="bullet"/>
      <w:lvlText w:val="o"/>
      <w:lvlJc w:val="left"/>
      <w:pPr>
        <w:ind w:left="1440" w:hanging="360"/>
      </w:pPr>
      <w:rPr>
        <w:rFonts w:ascii="Courier New" w:hAnsi="Courier New" w:cs="Courier New" w:hint="default"/>
      </w:rPr>
    </w:lvl>
    <w:lvl w:ilvl="2" w:tplc="1278FAA4">
      <w:start w:val="1"/>
      <w:numFmt w:val="bullet"/>
      <w:lvlText w:val=""/>
      <w:lvlJc w:val="left"/>
      <w:pPr>
        <w:ind w:left="2160" w:hanging="360"/>
      </w:pPr>
      <w:rPr>
        <w:rFonts w:ascii="Wingdings" w:hAnsi="Wingdings" w:hint="default"/>
      </w:rPr>
    </w:lvl>
    <w:lvl w:ilvl="3" w:tplc="F7DEB7C2">
      <w:start w:val="1"/>
      <w:numFmt w:val="bullet"/>
      <w:lvlText w:val=""/>
      <w:lvlJc w:val="left"/>
      <w:pPr>
        <w:ind w:left="2880" w:hanging="360"/>
      </w:pPr>
      <w:rPr>
        <w:rFonts w:ascii="Symbol" w:hAnsi="Symbol" w:hint="default"/>
      </w:rPr>
    </w:lvl>
    <w:lvl w:ilvl="4" w:tplc="1598C326">
      <w:start w:val="1"/>
      <w:numFmt w:val="bullet"/>
      <w:lvlText w:val="o"/>
      <w:lvlJc w:val="left"/>
      <w:pPr>
        <w:ind w:left="3600" w:hanging="360"/>
      </w:pPr>
      <w:rPr>
        <w:rFonts w:ascii="Courier New" w:hAnsi="Courier New" w:cs="Courier New" w:hint="default"/>
      </w:rPr>
    </w:lvl>
    <w:lvl w:ilvl="5" w:tplc="FB2A002C">
      <w:start w:val="1"/>
      <w:numFmt w:val="bullet"/>
      <w:lvlText w:val=""/>
      <w:lvlJc w:val="left"/>
      <w:pPr>
        <w:ind w:left="4320" w:hanging="360"/>
      </w:pPr>
      <w:rPr>
        <w:rFonts w:ascii="Wingdings" w:hAnsi="Wingdings" w:hint="default"/>
      </w:rPr>
    </w:lvl>
    <w:lvl w:ilvl="6" w:tplc="F1CA9B80">
      <w:start w:val="1"/>
      <w:numFmt w:val="bullet"/>
      <w:lvlText w:val=""/>
      <w:lvlJc w:val="left"/>
      <w:pPr>
        <w:ind w:left="5040" w:hanging="360"/>
      </w:pPr>
      <w:rPr>
        <w:rFonts w:ascii="Symbol" w:hAnsi="Symbol" w:hint="default"/>
      </w:rPr>
    </w:lvl>
    <w:lvl w:ilvl="7" w:tplc="2736BE9C">
      <w:start w:val="1"/>
      <w:numFmt w:val="bullet"/>
      <w:lvlText w:val="o"/>
      <w:lvlJc w:val="left"/>
      <w:pPr>
        <w:ind w:left="5760" w:hanging="360"/>
      </w:pPr>
      <w:rPr>
        <w:rFonts w:ascii="Courier New" w:hAnsi="Courier New" w:cs="Courier New" w:hint="default"/>
      </w:rPr>
    </w:lvl>
    <w:lvl w:ilvl="8" w:tplc="10C2487E">
      <w:start w:val="1"/>
      <w:numFmt w:val="bullet"/>
      <w:lvlText w:val=""/>
      <w:lvlJc w:val="left"/>
      <w:pPr>
        <w:ind w:left="6480" w:hanging="360"/>
      </w:pPr>
      <w:rPr>
        <w:rFonts w:ascii="Wingdings" w:hAnsi="Wingdings" w:hint="default"/>
      </w:rPr>
    </w:lvl>
  </w:abstractNum>
  <w:abstractNum w:abstractNumId="13" w15:restartNumberingAfterBreak="0">
    <w:nsid w:val="1EF713EF"/>
    <w:multiLevelType w:val="hybridMultilevel"/>
    <w:tmpl w:val="B49A2C14"/>
    <w:lvl w:ilvl="0" w:tplc="6DA24F8A">
      <w:start w:val="1"/>
      <w:numFmt w:val="bullet"/>
      <w:lvlText w:val=""/>
      <w:lvlJc w:val="left"/>
      <w:pPr>
        <w:ind w:left="720" w:hanging="360"/>
      </w:pPr>
      <w:rPr>
        <w:rFonts w:ascii="Symbol" w:eastAsia="Symbol" w:hAnsi="Symbol" w:cs="Symbol" w:hint="default"/>
      </w:rPr>
    </w:lvl>
    <w:lvl w:ilvl="1" w:tplc="D98C90C8">
      <w:start w:val="1"/>
      <w:numFmt w:val="bullet"/>
      <w:lvlText w:val="o"/>
      <w:lvlJc w:val="left"/>
      <w:pPr>
        <w:ind w:left="1440" w:hanging="360"/>
      </w:pPr>
      <w:rPr>
        <w:rFonts w:ascii="Courier New" w:eastAsia="Courier New" w:hAnsi="Courier New" w:cs="Courier New" w:hint="default"/>
      </w:rPr>
    </w:lvl>
    <w:lvl w:ilvl="2" w:tplc="C13E1CB8">
      <w:start w:val="1"/>
      <w:numFmt w:val="bullet"/>
      <w:lvlText w:val=""/>
      <w:lvlJc w:val="left"/>
      <w:pPr>
        <w:ind w:left="2160" w:hanging="360"/>
      </w:pPr>
      <w:rPr>
        <w:rFonts w:ascii="Wingdings" w:eastAsia="Wingdings" w:hAnsi="Wingdings" w:cs="Wingdings" w:hint="default"/>
      </w:rPr>
    </w:lvl>
    <w:lvl w:ilvl="3" w:tplc="31109A4A">
      <w:start w:val="1"/>
      <w:numFmt w:val="bullet"/>
      <w:lvlText w:val=""/>
      <w:lvlJc w:val="left"/>
      <w:pPr>
        <w:ind w:left="2880" w:hanging="360"/>
      </w:pPr>
      <w:rPr>
        <w:rFonts w:ascii="Symbol" w:eastAsia="Symbol" w:hAnsi="Symbol" w:cs="Symbol" w:hint="default"/>
      </w:rPr>
    </w:lvl>
    <w:lvl w:ilvl="4" w:tplc="8940F44A">
      <w:start w:val="1"/>
      <w:numFmt w:val="bullet"/>
      <w:lvlText w:val="o"/>
      <w:lvlJc w:val="left"/>
      <w:pPr>
        <w:ind w:left="3600" w:hanging="360"/>
      </w:pPr>
      <w:rPr>
        <w:rFonts w:ascii="Courier New" w:eastAsia="Courier New" w:hAnsi="Courier New" w:cs="Courier New" w:hint="default"/>
      </w:rPr>
    </w:lvl>
    <w:lvl w:ilvl="5" w:tplc="7EC4929E">
      <w:start w:val="1"/>
      <w:numFmt w:val="bullet"/>
      <w:lvlText w:val=""/>
      <w:lvlJc w:val="left"/>
      <w:pPr>
        <w:ind w:left="4320" w:hanging="360"/>
      </w:pPr>
      <w:rPr>
        <w:rFonts w:ascii="Wingdings" w:eastAsia="Wingdings" w:hAnsi="Wingdings" w:cs="Wingdings" w:hint="default"/>
      </w:rPr>
    </w:lvl>
    <w:lvl w:ilvl="6" w:tplc="610456C4">
      <w:start w:val="1"/>
      <w:numFmt w:val="bullet"/>
      <w:lvlText w:val=""/>
      <w:lvlJc w:val="left"/>
      <w:pPr>
        <w:ind w:left="5040" w:hanging="360"/>
      </w:pPr>
      <w:rPr>
        <w:rFonts w:ascii="Symbol" w:eastAsia="Symbol" w:hAnsi="Symbol" w:cs="Symbol" w:hint="default"/>
      </w:rPr>
    </w:lvl>
    <w:lvl w:ilvl="7" w:tplc="2026A6F2">
      <w:start w:val="1"/>
      <w:numFmt w:val="bullet"/>
      <w:lvlText w:val="o"/>
      <w:lvlJc w:val="left"/>
      <w:pPr>
        <w:ind w:left="5760" w:hanging="360"/>
      </w:pPr>
      <w:rPr>
        <w:rFonts w:ascii="Courier New" w:eastAsia="Courier New" w:hAnsi="Courier New" w:cs="Courier New" w:hint="default"/>
      </w:rPr>
    </w:lvl>
    <w:lvl w:ilvl="8" w:tplc="3364D1D2">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24F7505F"/>
    <w:multiLevelType w:val="hybridMultilevel"/>
    <w:tmpl w:val="2646CD50"/>
    <w:lvl w:ilvl="0" w:tplc="E9F04AA0">
      <w:start w:val="1"/>
      <w:numFmt w:val="bullet"/>
      <w:lvlText w:val=""/>
      <w:lvlJc w:val="left"/>
      <w:pPr>
        <w:ind w:left="720" w:hanging="360"/>
      </w:pPr>
      <w:rPr>
        <w:rFonts w:ascii="Symbol" w:hAnsi="Symbol" w:hint="default"/>
      </w:rPr>
    </w:lvl>
    <w:lvl w:ilvl="1" w:tplc="3F2CCBA4">
      <w:start w:val="1"/>
      <w:numFmt w:val="bullet"/>
      <w:lvlText w:val="o"/>
      <w:lvlJc w:val="left"/>
      <w:pPr>
        <w:ind w:left="1440" w:hanging="360"/>
      </w:pPr>
      <w:rPr>
        <w:rFonts w:ascii="Courier New" w:hAnsi="Courier New" w:cs="Courier New" w:hint="default"/>
      </w:rPr>
    </w:lvl>
    <w:lvl w:ilvl="2" w:tplc="DE2A9346">
      <w:start w:val="1"/>
      <w:numFmt w:val="bullet"/>
      <w:lvlText w:val=""/>
      <w:lvlJc w:val="left"/>
      <w:pPr>
        <w:ind w:left="2160" w:hanging="360"/>
      </w:pPr>
      <w:rPr>
        <w:rFonts w:ascii="Wingdings" w:hAnsi="Wingdings" w:hint="default"/>
      </w:rPr>
    </w:lvl>
    <w:lvl w:ilvl="3" w:tplc="5B509726">
      <w:start w:val="1"/>
      <w:numFmt w:val="bullet"/>
      <w:lvlText w:val=""/>
      <w:lvlJc w:val="left"/>
      <w:pPr>
        <w:ind w:left="2880" w:hanging="360"/>
      </w:pPr>
      <w:rPr>
        <w:rFonts w:ascii="Symbol" w:hAnsi="Symbol" w:hint="default"/>
      </w:rPr>
    </w:lvl>
    <w:lvl w:ilvl="4" w:tplc="FC46B7FC">
      <w:start w:val="1"/>
      <w:numFmt w:val="bullet"/>
      <w:lvlText w:val="o"/>
      <w:lvlJc w:val="left"/>
      <w:pPr>
        <w:ind w:left="3600" w:hanging="360"/>
      </w:pPr>
      <w:rPr>
        <w:rFonts w:ascii="Courier New" w:hAnsi="Courier New" w:cs="Courier New" w:hint="default"/>
      </w:rPr>
    </w:lvl>
    <w:lvl w:ilvl="5" w:tplc="F4B8F032">
      <w:start w:val="1"/>
      <w:numFmt w:val="bullet"/>
      <w:lvlText w:val=""/>
      <w:lvlJc w:val="left"/>
      <w:pPr>
        <w:ind w:left="4320" w:hanging="360"/>
      </w:pPr>
      <w:rPr>
        <w:rFonts w:ascii="Wingdings" w:hAnsi="Wingdings" w:hint="default"/>
      </w:rPr>
    </w:lvl>
    <w:lvl w:ilvl="6" w:tplc="777C3C42">
      <w:start w:val="1"/>
      <w:numFmt w:val="bullet"/>
      <w:lvlText w:val=""/>
      <w:lvlJc w:val="left"/>
      <w:pPr>
        <w:ind w:left="5040" w:hanging="360"/>
      </w:pPr>
      <w:rPr>
        <w:rFonts w:ascii="Symbol" w:hAnsi="Symbol" w:hint="default"/>
      </w:rPr>
    </w:lvl>
    <w:lvl w:ilvl="7" w:tplc="1EDC416E">
      <w:start w:val="1"/>
      <w:numFmt w:val="bullet"/>
      <w:lvlText w:val="o"/>
      <w:lvlJc w:val="left"/>
      <w:pPr>
        <w:ind w:left="5760" w:hanging="360"/>
      </w:pPr>
      <w:rPr>
        <w:rFonts w:ascii="Courier New" w:hAnsi="Courier New" w:cs="Courier New" w:hint="default"/>
      </w:rPr>
    </w:lvl>
    <w:lvl w:ilvl="8" w:tplc="A9C460EA">
      <w:start w:val="1"/>
      <w:numFmt w:val="bullet"/>
      <w:lvlText w:val=""/>
      <w:lvlJc w:val="left"/>
      <w:pPr>
        <w:ind w:left="6480" w:hanging="360"/>
      </w:pPr>
      <w:rPr>
        <w:rFonts w:ascii="Wingdings" w:hAnsi="Wingdings" w:hint="default"/>
      </w:rPr>
    </w:lvl>
  </w:abstractNum>
  <w:abstractNum w:abstractNumId="15" w15:restartNumberingAfterBreak="0">
    <w:nsid w:val="2C5F667A"/>
    <w:multiLevelType w:val="hybridMultilevel"/>
    <w:tmpl w:val="30D01B7C"/>
    <w:lvl w:ilvl="0" w:tplc="C6B8F4BA">
      <w:start w:val="1"/>
      <w:numFmt w:val="bullet"/>
      <w:lvlText w:val="-"/>
      <w:lvlJc w:val="left"/>
      <w:pPr>
        <w:ind w:left="720" w:hanging="360"/>
      </w:pPr>
      <w:rPr>
        <w:rFonts w:ascii="Calibri" w:eastAsiaTheme="minorEastAsia" w:hAnsi="Calibri" w:cstheme="minorBidi" w:hint="default"/>
      </w:rPr>
    </w:lvl>
    <w:lvl w:ilvl="1" w:tplc="39C46BB4">
      <w:start w:val="1"/>
      <w:numFmt w:val="bullet"/>
      <w:lvlText w:val="o"/>
      <w:lvlJc w:val="left"/>
      <w:pPr>
        <w:ind w:left="1440" w:hanging="360"/>
      </w:pPr>
      <w:rPr>
        <w:rFonts w:ascii="Courier New" w:hAnsi="Courier New" w:cs="Courier New" w:hint="default"/>
      </w:rPr>
    </w:lvl>
    <w:lvl w:ilvl="2" w:tplc="3072F2AC">
      <w:start w:val="1"/>
      <w:numFmt w:val="bullet"/>
      <w:lvlText w:val=""/>
      <w:lvlJc w:val="left"/>
      <w:pPr>
        <w:ind w:left="2160" w:hanging="360"/>
      </w:pPr>
      <w:rPr>
        <w:rFonts w:ascii="Wingdings" w:hAnsi="Wingdings" w:hint="default"/>
      </w:rPr>
    </w:lvl>
    <w:lvl w:ilvl="3" w:tplc="4BF456B8">
      <w:start w:val="1"/>
      <w:numFmt w:val="bullet"/>
      <w:lvlText w:val=""/>
      <w:lvlJc w:val="left"/>
      <w:pPr>
        <w:ind w:left="2880" w:hanging="360"/>
      </w:pPr>
      <w:rPr>
        <w:rFonts w:ascii="Symbol" w:hAnsi="Symbol" w:hint="default"/>
      </w:rPr>
    </w:lvl>
    <w:lvl w:ilvl="4" w:tplc="4A38D546">
      <w:start w:val="1"/>
      <w:numFmt w:val="bullet"/>
      <w:lvlText w:val="o"/>
      <w:lvlJc w:val="left"/>
      <w:pPr>
        <w:ind w:left="3600" w:hanging="360"/>
      </w:pPr>
      <w:rPr>
        <w:rFonts w:ascii="Courier New" w:hAnsi="Courier New" w:cs="Courier New" w:hint="default"/>
      </w:rPr>
    </w:lvl>
    <w:lvl w:ilvl="5" w:tplc="967A3F62">
      <w:start w:val="1"/>
      <w:numFmt w:val="bullet"/>
      <w:lvlText w:val=""/>
      <w:lvlJc w:val="left"/>
      <w:pPr>
        <w:ind w:left="4320" w:hanging="360"/>
      </w:pPr>
      <w:rPr>
        <w:rFonts w:ascii="Wingdings" w:hAnsi="Wingdings" w:hint="default"/>
      </w:rPr>
    </w:lvl>
    <w:lvl w:ilvl="6" w:tplc="15862F34">
      <w:start w:val="1"/>
      <w:numFmt w:val="bullet"/>
      <w:lvlText w:val=""/>
      <w:lvlJc w:val="left"/>
      <w:pPr>
        <w:ind w:left="5040" w:hanging="360"/>
      </w:pPr>
      <w:rPr>
        <w:rFonts w:ascii="Symbol" w:hAnsi="Symbol" w:hint="default"/>
      </w:rPr>
    </w:lvl>
    <w:lvl w:ilvl="7" w:tplc="3B0EEFA0">
      <w:start w:val="1"/>
      <w:numFmt w:val="bullet"/>
      <w:lvlText w:val="o"/>
      <w:lvlJc w:val="left"/>
      <w:pPr>
        <w:ind w:left="5760" w:hanging="360"/>
      </w:pPr>
      <w:rPr>
        <w:rFonts w:ascii="Courier New" w:hAnsi="Courier New" w:cs="Courier New" w:hint="default"/>
      </w:rPr>
    </w:lvl>
    <w:lvl w:ilvl="8" w:tplc="6E8EC812">
      <w:start w:val="1"/>
      <w:numFmt w:val="bullet"/>
      <w:lvlText w:val=""/>
      <w:lvlJc w:val="left"/>
      <w:pPr>
        <w:ind w:left="6480" w:hanging="360"/>
      </w:pPr>
      <w:rPr>
        <w:rFonts w:ascii="Wingdings" w:hAnsi="Wingdings" w:hint="default"/>
      </w:rPr>
    </w:lvl>
  </w:abstractNum>
  <w:abstractNum w:abstractNumId="16" w15:restartNumberingAfterBreak="0">
    <w:nsid w:val="346A7B5B"/>
    <w:multiLevelType w:val="hybridMultilevel"/>
    <w:tmpl w:val="3FA644D2"/>
    <w:lvl w:ilvl="0" w:tplc="8E12E600">
      <w:start w:val="1"/>
      <w:numFmt w:val="bullet"/>
      <w:lvlText w:val=""/>
      <w:lvlJc w:val="left"/>
      <w:pPr>
        <w:tabs>
          <w:tab w:val="num" w:pos="720"/>
        </w:tabs>
        <w:ind w:left="720" w:hanging="360"/>
      </w:pPr>
      <w:rPr>
        <w:rFonts w:ascii="Symbol" w:hAnsi="Symbol" w:hint="default"/>
        <w:sz w:val="20"/>
      </w:rPr>
    </w:lvl>
    <w:lvl w:ilvl="1" w:tplc="409AA846">
      <w:start w:val="1"/>
      <w:numFmt w:val="bullet"/>
      <w:lvlText w:val="o"/>
      <w:lvlJc w:val="left"/>
      <w:pPr>
        <w:tabs>
          <w:tab w:val="num" w:pos="1440"/>
        </w:tabs>
        <w:ind w:left="1440" w:hanging="360"/>
      </w:pPr>
      <w:rPr>
        <w:rFonts w:ascii="Courier New" w:hAnsi="Courier New" w:hint="default"/>
        <w:sz w:val="20"/>
      </w:rPr>
    </w:lvl>
    <w:lvl w:ilvl="2" w:tplc="360CEBB4">
      <w:start w:val="1"/>
      <w:numFmt w:val="bullet"/>
      <w:lvlText w:val=""/>
      <w:lvlJc w:val="left"/>
      <w:pPr>
        <w:tabs>
          <w:tab w:val="num" w:pos="2160"/>
        </w:tabs>
        <w:ind w:left="2160" w:hanging="360"/>
      </w:pPr>
      <w:rPr>
        <w:rFonts w:ascii="Wingdings" w:hAnsi="Wingdings" w:hint="default"/>
        <w:sz w:val="20"/>
      </w:rPr>
    </w:lvl>
    <w:lvl w:ilvl="3" w:tplc="008A1CBA">
      <w:start w:val="1"/>
      <w:numFmt w:val="bullet"/>
      <w:lvlText w:val=""/>
      <w:lvlJc w:val="left"/>
      <w:pPr>
        <w:tabs>
          <w:tab w:val="num" w:pos="2880"/>
        </w:tabs>
        <w:ind w:left="2880" w:hanging="360"/>
      </w:pPr>
      <w:rPr>
        <w:rFonts w:ascii="Wingdings" w:hAnsi="Wingdings" w:hint="default"/>
        <w:sz w:val="20"/>
      </w:rPr>
    </w:lvl>
    <w:lvl w:ilvl="4" w:tplc="72909B46">
      <w:start w:val="1"/>
      <w:numFmt w:val="bullet"/>
      <w:lvlText w:val=""/>
      <w:lvlJc w:val="left"/>
      <w:pPr>
        <w:tabs>
          <w:tab w:val="num" w:pos="3600"/>
        </w:tabs>
        <w:ind w:left="3600" w:hanging="360"/>
      </w:pPr>
      <w:rPr>
        <w:rFonts w:ascii="Wingdings" w:hAnsi="Wingdings" w:hint="default"/>
        <w:sz w:val="20"/>
      </w:rPr>
    </w:lvl>
    <w:lvl w:ilvl="5" w:tplc="5EB23810">
      <w:start w:val="1"/>
      <w:numFmt w:val="bullet"/>
      <w:lvlText w:val=""/>
      <w:lvlJc w:val="left"/>
      <w:pPr>
        <w:tabs>
          <w:tab w:val="num" w:pos="4320"/>
        </w:tabs>
        <w:ind w:left="4320" w:hanging="360"/>
      </w:pPr>
      <w:rPr>
        <w:rFonts w:ascii="Wingdings" w:hAnsi="Wingdings" w:hint="default"/>
        <w:sz w:val="20"/>
      </w:rPr>
    </w:lvl>
    <w:lvl w:ilvl="6" w:tplc="2C145B76">
      <w:start w:val="1"/>
      <w:numFmt w:val="bullet"/>
      <w:lvlText w:val=""/>
      <w:lvlJc w:val="left"/>
      <w:pPr>
        <w:tabs>
          <w:tab w:val="num" w:pos="5040"/>
        </w:tabs>
        <w:ind w:left="5040" w:hanging="360"/>
      </w:pPr>
      <w:rPr>
        <w:rFonts w:ascii="Wingdings" w:hAnsi="Wingdings" w:hint="default"/>
        <w:sz w:val="20"/>
      </w:rPr>
    </w:lvl>
    <w:lvl w:ilvl="7" w:tplc="3F946392">
      <w:start w:val="1"/>
      <w:numFmt w:val="bullet"/>
      <w:lvlText w:val=""/>
      <w:lvlJc w:val="left"/>
      <w:pPr>
        <w:tabs>
          <w:tab w:val="num" w:pos="5760"/>
        </w:tabs>
        <w:ind w:left="5760" w:hanging="360"/>
      </w:pPr>
      <w:rPr>
        <w:rFonts w:ascii="Wingdings" w:hAnsi="Wingdings" w:hint="default"/>
        <w:sz w:val="20"/>
      </w:rPr>
    </w:lvl>
    <w:lvl w:ilvl="8" w:tplc="5D804BF6">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CE52BF"/>
    <w:multiLevelType w:val="hybridMultilevel"/>
    <w:tmpl w:val="3DE28378"/>
    <w:lvl w:ilvl="0" w:tplc="2138C8E4">
      <w:start w:val="1"/>
      <w:numFmt w:val="bullet"/>
      <w:lvlText w:val=""/>
      <w:lvlJc w:val="left"/>
      <w:pPr>
        <w:ind w:left="720" w:hanging="360"/>
      </w:pPr>
      <w:rPr>
        <w:rFonts w:ascii="Symbol" w:hAnsi="Symbol" w:hint="default"/>
      </w:rPr>
    </w:lvl>
    <w:lvl w:ilvl="1" w:tplc="5576E7DC">
      <w:start w:val="1"/>
      <w:numFmt w:val="bullet"/>
      <w:lvlText w:val="o"/>
      <w:lvlJc w:val="left"/>
      <w:pPr>
        <w:ind w:left="1440" w:hanging="360"/>
      </w:pPr>
      <w:rPr>
        <w:rFonts w:ascii="Courier New" w:eastAsia="Courier New" w:hAnsi="Courier New" w:cs="Courier New" w:hint="default"/>
      </w:rPr>
    </w:lvl>
    <w:lvl w:ilvl="2" w:tplc="8C1ECCEA">
      <w:start w:val="1"/>
      <w:numFmt w:val="bullet"/>
      <w:lvlText w:val=""/>
      <w:lvlJc w:val="left"/>
      <w:pPr>
        <w:ind w:left="2160" w:hanging="360"/>
      </w:pPr>
      <w:rPr>
        <w:rFonts w:ascii="Wingdings" w:eastAsia="Wingdings" w:hAnsi="Wingdings" w:cs="Wingdings" w:hint="default"/>
      </w:rPr>
    </w:lvl>
    <w:lvl w:ilvl="3" w:tplc="BB80D744">
      <w:start w:val="1"/>
      <w:numFmt w:val="bullet"/>
      <w:lvlText w:val=""/>
      <w:lvlJc w:val="left"/>
      <w:pPr>
        <w:ind w:left="2880" w:hanging="360"/>
      </w:pPr>
      <w:rPr>
        <w:rFonts w:ascii="Symbol" w:eastAsia="Symbol" w:hAnsi="Symbol" w:cs="Symbol" w:hint="default"/>
      </w:rPr>
    </w:lvl>
    <w:lvl w:ilvl="4" w:tplc="D7568044">
      <w:start w:val="1"/>
      <w:numFmt w:val="bullet"/>
      <w:lvlText w:val="o"/>
      <w:lvlJc w:val="left"/>
      <w:pPr>
        <w:ind w:left="3600" w:hanging="360"/>
      </w:pPr>
      <w:rPr>
        <w:rFonts w:ascii="Courier New" w:eastAsia="Courier New" w:hAnsi="Courier New" w:cs="Courier New" w:hint="default"/>
      </w:rPr>
    </w:lvl>
    <w:lvl w:ilvl="5" w:tplc="26C4AC52">
      <w:start w:val="1"/>
      <w:numFmt w:val="bullet"/>
      <w:lvlText w:val=""/>
      <w:lvlJc w:val="left"/>
      <w:pPr>
        <w:ind w:left="4320" w:hanging="360"/>
      </w:pPr>
      <w:rPr>
        <w:rFonts w:ascii="Wingdings" w:eastAsia="Wingdings" w:hAnsi="Wingdings" w:cs="Wingdings" w:hint="default"/>
      </w:rPr>
    </w:lvl>
    <w:lvl w:ilvl="6" w:tplc="352C25E0">
      <w:start w:val="1"/>
      <w:numFmt w:val="bullet"/>
      <w:lvlText w:val=""/>
      <w:lvlJc w:val="left"/>
      <w:pPr>
        <w:ind w:left="5040" w:hanging="360"/>
      </w:pPr>
      <w:rPr>
        <w:rFonts w:ascii="Symbol" w:eastAsia="Symbol" w:hAnsi="Symbol" w:cs="Symbol" w:hint="default"/>
      </w:rPr>
    </w:lvl>
    <w:lvl w:ilvl="7" w:tplc="53847D5E">
      <w:start w:val="1"/>
      <w:numFmt w:val="bullet"/>
      <w:lvlText w:val="o"/>
      <w:lvlJc w:val="left"/>
      <w:pPr>
        <w:ind w:left="5760" w:hanging="360"/>
      </w:pPr>
      <w:rPr>
        <w:rFonts w:ascii="Courier New" w:eastAsia="Courier New" w:hAnsi="Courier New" w:cs="Courier New" w:hint="default"/>
      </w:rPr>
    </w:lvl>
    <w:lvl w:ilvl="8" w:tplc="FE9C7154">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3676157A"/>
    <w:multiLevelType w:val="hybridMultilevel"/>
    <w:tmpl w:val="568C9B64"/>
    <w:lvl w:ilvl="0" w:tplc="D20CD79C">
      <w:start w:val="1"/>
      <w:numFmt w:val="bullet"/>
      <w:lvlText w:val=""/>
      <w:lvlJc w:val="left"/>
      <w:pPr>
        <w:ind w:left="720" w:hanging="360"/>
      </w:pPr>
      <w:rPr>
        <w:rFonts w:ascii="Symbol" w:hAnsi="Symbol" w:hint="default"/>
      </w:rPr>
    </w:lvl>
    <w:lvl w:ilvl="1" w:tplc="166C6E8C">
      <w:start w:val="1"/>
      <w:numFmt w:val="bullet"/>
      <w:lvlText w:val="o"/>
      <w:lvlJc w:val="left"/>
      <w:pPr>
        <w:ind w:left="1440" w:hanging="360"/>
      </w:pPr>
      <w:rPr>
        <w:rFonts w:ascii="Courier New" w:hAnsi="Courier New" w:cs="Courier New" w:hint="default"/>
      </w:rPr>
    </w:lvl>
    <w:lvl w:ilvl="2" w:tplc="4C70E4EE">
      <w:start w:val="1"/>
      <w:numFmt w:val="bullet"/>
      <w:lvlText w:val=""/>
      <w:lvlJc w:val="left"/>
      <w:pPr>
        <w:ind w:left="2160" w:hanging="360"/>
      </w:pPr>
      <w:rPr>
        <w:rFonts w:ascii="Wingdings" w:hAnsi="Wingdings" w:hint="default"/>
      </w:rPr>
    </w:lvl>
    <w:lvl w:ilvl="3" w:tplc="FF0071F8">
      <w:start w:val="1"/>
      <w:numFmt w:val="bullet"/>
      <w:lvlText w:val=""/>
      <w:lvlJc w:val="left"/>
      <w:pPr>
        <w:ind w:left="2880" w:hanging="360"/>
      </w:pPr>
      <w:rPr>
        <w:rFonts w:ascii="Symbol" w:hAnsi="Symbol" w:hint="default"/>
      </w:rPr>
    </w:lvl>
    <w:lvl w:ilvl="4" w:tplc="CE484008">
      <w:start w:val="1"/>
      <w:numFmt w:val="bullet"/>
      <w:lvlText w:val="o"/>
      <w:lvlJc w:val="left"/>
      <w:pPr>
        <w:ind w:left="3600" w:hanging="360"/>
      </w:pPr>
      <w:rPr>
        <w:rFonts w:ascii="Courier New" w:hAnsi="Courier New" w:cs="Courier New" w:hint="default"/>
      </w:rPr>
    </w:lvl>
    <w:lvl w:ilvl="5" w:tplc="BF386F90">
      <w:start w:val="1"/>
      <w:numFmt w:val="bullet"/>
      <w:lvlText w:val=""/>
      <w:lvlJc w:val="left"/>
      <w:pPr>
        <w:ind w:left="4320" w:hanging="360"/>
      </w:pPr>
      <w:rPr>
        <w:rFonts w:ascii="Wingdings" w:hAnsi="Wingdings" w:hint="default"/>
      </w:rPr>
    </w:lvl>
    <w:lvl w:ilvl="6" w:tplc="5A18CE3C">
      <w:start w:val="1"/>
      <w:numFmt w:val="bullet"/>
      <w:lvlText w:val=""/>
      <w:lvlJc w:val="left"/>
      <w:pPr>
        <w:ind w:left="5040" w:hanging="360"/>
      </w:pPr>
      <w:rPr>
        <w:rFonts w:ascii="Symbol" w:hAnsi="Symbol" w:hint="default"/>
      </w:rPr>
    </w:lvl>
    <w:lvl w:ilvl="7" w:tplc="820214EC">
      <w:start w:val="1"/>
      <w:numFmt w:val="bullet"/>
      <w:lvlText w:val="o"/>
      <w:lvlJc w:val="left"/>
      <w:pPr>
        <w:ind w:left="5760" w:hanging="360"/>
      </w:pPr>
      <w:rPr>
        <w:rFonts w:ascii="Courier New" w:hAnsi="Courier New" w:cs="Courier New" w:hint="default"/>
      </w:rPr>
    </w:lvl>
    <w:lvl w:ilvl="8" w:tplc="F8C0811C">
      <w:start w:val="1"/>
      <w:numFmt w:val="bullet"/>
      <w:lvlText w:val=""/>
      <w:lvlJc w:val="left"/>
      <w:pPr>
        <w:ind w:left="6480" w:hanging="360"/>
      </w:pPr>
      <w:rPr>
        <w:rFonts w:ascii="Wingdings" w:hAnsi="Wingdings" w:hint="default"/>
      </w:rPr>
    </w:lvl>
  </w:abstractNum>
  <w:abstractNum w:abstractNumId="19" w15:restartNumberingAfterBreak="0">
    <w:nsid w:val="37395162"/>
    <w:multiLevelType w:val="hybridMultilevel"/>
    <w:tmpl w:val="B6A2E356"/>
    <w:lvl w:ilvl="0" w:tplc="D52CA948">
      <w:start w:val="1"/>
      <w:numFmt w:val="bullet"/>
      <w:lvlText w:val=""/>
      <w:lvlJc w:val="left"/>
      <w:pPr>
        <w:ind w:left="720" w:hanging="360"/>
      </w:pPr>
      <w:rPr>
        <w:rFonts w:ascii="Symbol" w:hAnsi="Symbol" w:hint="default"/>
      </w:rPr>
    </w:lvl>
    <w:lvl w:ilvl="1" w:tplc="A61E6B68">
      <w:start w:val="1"/>
      <w:numFmt w:val="bullet"/>
      <w:lvlText w:val="o"/>
      <w:lvlJc w:val="left"/>
      <w:pPr>
        <w:ind w:left="1440" w:hanging="360"/>
      </w:pPr>
      <w:rPr>
        <w:rFonts w:ascii="Courier New" w:hAnsi="Courier New" w:cs="Courier New" w:hint="default"/>
      </w:rPr>
    </w:lvl>
    <w:lvl w:ilvl="2" w:tplc="051A1D06">
      <w:start w:val="1"/>
      <w:numFmt w:val="bullet"/>
      <w:lvlText w:val=""/>
      <w:lvlJc w:val="left"/>
      <w:pPr>
        <w:ind w:left="2160" w:hanging="360"/>
      </w:pPr>
      <w:rPr>
        <w:rFonts w:ascii="Wingdings" w:hAnsi="Wingdings" w:hint="default"/>
      </w:rPr>
    </w:lvl>
    <w:lvl w:ilvl="3" w:tplc="D390F940">
      <w:start w:val="1"/>
      <w:numFmt w:val="bullet"/>
      <w:lvlText w:val=""/>
      <w:lvlJc w:val="left"/>
      <w:pPr>
        <w:ind w:left="2880" w:hanging="360"/>
      </w:pPr>
      <w:rPr>
        <w:rFonts w:ascii="Symbol" w:hAnsi="Symbol" w:hint="default"/>
      </w:rPr>
    </w:lvl>
    <w:lvl w:ilvl="4" w:tplc="B38EFC68">
      <w:start w:val="1"/>
      <w:numFmt w:val="bullet"/>
      <w:lvlText w:val="o"/>
      <w:lvlJc w:val="left"/>
      <w:pPr>
        <w:ind w:left="3600" w:hanging="360"/>
      </w:pPr>
      <w:rPr>
        <w:rFonts w:ascii="Courier New" w:hAnsi="Courier New" w:cs="Courier New" w:hint="default"/>
      </w:rPr>
    </w:lvl>
    <w:lvl w:ilvl="5" w:tplc="DDF6CB46">
      <w:start w:val="1"/>
      <w:numFmt w:val="bullet"/>
      <w:lvlText w:val=""/>
      <w:lvlJc w:val="left"/>
      <w:pPr>
        <w:ind w:left="4320" w:hanging="360"/>
      </w:pPr>
      <w:rPr>
        <w:rFonts w:ascii="Wingdings" w:hAnsi="Wingdings" w:hint="default"/>
      </w:rPr>
    </w:lvl>
    <w:lvl w:ilvl="6" w:tplc="CFAC8DA8">
      <w:start w:val="1"/>
      <w:numFmt w:val="bullet"/>
      <w:lvlText w:val=""/>
      <w:lvlJc w:val="left"/>
      <w:pPr>
        <w:ind w:left="5040" w:hanging="360"/>
      </w:pPr>
      <w:rPr>
        <w:rFonts w:ascii="Symbol" w:hAnsi="Symbol" w:hint="default"/>
      </w:rPr>
    </w:lvl>
    <w:lvl w:ilvl="7" w:tplc="F6B0666E">
      <w:start w:val="1"/>
      <w:numFmt w:val="bullet"/>
      <w:lvlText w:val="o"/>
      <w:lvlJc w:val="left"/>
      <w:pPr>
        <w:ind w:left="5760" w:hanging="360"/>
      </w:pPr>
      <w:rPr>
        <w:rFonts w:ascii="Courier New" w:hAnsi="Courier New" w:cs="Courier New" w:hint="default"/>
      </w:rPr>
    </w:lvl>
    <w:lvl w:ilvl="8" w:tplc="FBBAC11E">
      <w:start w:val="1"/>
      <w:numFmt w:val="bullet"/>
      <w:lvlText w:val=""/>
      <w:lvlJc w:val="left"/>
      <w:pPr>
        <w:ind w:left="6480" w:hanging="360"/>
      </w:pPr>
      <w:rPr>
        <w:rFonts w:ascii="Wingdings" w:hAnsi="Wingdings" w:hint="default"/>
      </w:rPr>
    </w:lvl>
  </w:abstractNum>
  <w:abstractNum w:abstractNumId="20" w15:restartNumberingAfterBreak="0">
    <w:nsid w:val="39652888"/>
    <w:multiLevelType w:val="hybridMultilevel"/>
    <w:tmpl w:val="2214D97C"/>
    <w:lvl w:ilvl="0" w:tplc="1458B23A">
      <w:start w:val="1"/>
      <w:numFmt w:val="decimal"/>
      <w:lvlText w:val="%1."/>
      <w:lvlJc w:val="left"/>
      <w:pPr>
        <w:ind w:left="720" w:hanging="360"/>
      </w:pPr>
    </w:lvl>
    <w:lvl w:ilvl="1" w:tplc="0082D17A">
      <w:start w:val="1"/>
      <w:numFmt w:val="lowerLetter"/>
      <w:lvlText w:val="%2."/>
      <w:lvlJc w:val="left"/>
      <w:pPr>
        <w:ind w:left="1440" w:hanging="360"/>
      </w:pPr>
    </w:lvl>
    <w:lvl w:ilvl="2" w:tplc="E6920E62">
      <w:start w:val="1"/>
      <w:numFmt w:val="lowerRoman"/>
      <w:lvlText w:val="%3."/>
      <w:lvlJc w:val="right"/>
      <w:pPr>
        <w:ind w:left="2160" w:hanging="180"/>
      </w:pPr>
    </w:lvl>
    <w:lvl w:ilvl="3" w:tplc="007E3472">
      <w:start w:val="1"/>
      <w:numFmt w:val="decimal"/>
      <w:lvlText w:val="%4."/>
      <w:lvlJc w:val="left"/>
      <w:pPr>
        <w:ind w:left="2880" w:hanging="360"/>
      </w:pPr>
    </w:lvl>
    <w:lvl w:ilvl="4" w:tplc="8A6AAC00">
      <w:start w:val="1"/>
      <w:numFmt w:val="lowerLetter"/>
      <w:lvlText w:val="%5."/>
      <w:lvlJc w:val="left"/>
      <w:pPr>
        <w:ind w:left="3600" w:hanging="360"/>
      </w:pPr>
    </w:lvl>
    <w:lvl w:ilvl="5" w:tplc="0B4CB8AC">
      <w:start w:val="1"/>
      <w:numFmt w:val="lowerRoman"/>
      <w:lvlText w:val="%6."/>
      <w:lvlJc w:val="right"/>
      <w:pPr>
        <w:ind w:left="4320" w:hanging="180"/>
      </w:pPr>
    </w:lvl>
    <w:lvl w:ilvl="6" w:tplc="14488800">
      <w:start w:val="1"/>
      <w:numFmt w:val="decimal"/>
      <w:lvlText w:val="%7."/>
      <w:lvlJc w:val="left"/>
      <w:pPr>
        <w:ind w:left="5040" w:hanging="360"/>
      </w:pPr>
    </w:lvl>
    <w:lvl w:ilvl="7" w:tplc="0B5ADBF8">
      <w:start w:val="1"/>
      <w:numFmt w:val="lowerLetter"/>
      <w:lvlText w:val="%8."/>
      <w:lvlJc w:val="left"/>
      <w:pPr>
        <w:ind w:left="5760" w:hanging="360"/>
      </w:pPr>
    </w:lvl>
    <w:lvl w:ilvl="8" w:tplc="6004CE66">
      <w:start w:val="1"/>
      <w:numFmt w:val="lowerRoman"/>
      <w:lvlText w:val="%9."/>
      <w:lvlJc w:val="right"/>
      <w:pPr>
        <w:ind w:left="6480" w:hanging="180"/>
      </w:pPr>
    </w:lvl>
  </w:abstractNum>
  <w:abstractNum w:abstractNumId="21" w15:restartNumberingAfterBreak="0">
    <w:nsid w:val="3C2A6996"/>
    <w:multiLevelType w:val="hybridMultilevel"/>
    <w:tmpl w:val="BC34961E"/>
    <w:lvl w:ilvl="0" w:tplc="9B22F9D2">
      <w:start w:val="1"/>
      <w:numFmt w:val="bullet"/>
      <w:lvlText w:val=""/>
      <w:lvlJc w:val="left"/>
      <w:pPr>
        <w:ind w:left="720" w:hanging="360"/>
      </w:pPr>
      <w:rPr>
        <w:rFonts w:ascii="Symbol" w:hAnsi="Symbol" w:hint="default"/>
      </w:rPr>
    </w:lvl>
    <w:lvl w:ilvl="1" w:tplc="9F8A10E8">
      <w:start w:val="1"/>
      <w:numFmt w:val="bullet"/>
      <w:lvlText w:val="o"/>
      <w:lvlJc w:val="left"/>
      <w:pPr>
        <w:ind w:left="1440" w:hanging="360"/>
      </w:pPr>
      <w:rPr>
        <w:rFonts w:ascii="Courier New" w:hAnsi="Courier New" w:cs="Courier New" w:hint="default"/>
      </w:rPr>
    </w:lvl>
    <w:lvl w:ilvl="2" w:tplc="CFBAA330">
      <w:start w:val="1"/>
      <w:numFmt w:val="bullet"/>
      <w:lvlText w:val=""/>
      <w:lvlJc w:val="left"/>
      <w:pPr>
        <w:ind w:left="2160" w:hanging="360"/>
      </w:pPr>
      <w:rPr>
        <w:rFonts w:ascii="Wingdings" w:hAnsi="Wingdings" w:hint="default"/>
      </w:rPr>
    </w:lvl>
    <w:lvl w:ilvl="3" w:tplc="F48418BC">
      <w:start w:val="1"/>
      <w:numFmt w:val="bullet"/>
      <w:lvlText w:val=""/>
      <w:lvlJc w:val="left"/>
      <w:pPr>
        <w:ind w:left="2880" w:hanging="360"/>
      </w:pPr>
      <w:rPr>
        <w:rFonts w:ascii="Symbol" w:hAnsi="Symbol" w:hint="default"/>
      </w:rPr>
    </w:lvl>
    <w:lvl w:ilvl="4" w:tplc="2CC85926">
      <w:start w:val="1"/>
      <w:numFmt w:val="bullet"/>
      <w:lvlText w:val="o"/>
      <w:lvlJc w:val="left"/>
      <w:pPr>
        <w:ind w:left="3600" w:hanging="360"/>
      </w:pPr>
      <w:rPr>
        <w:rFonts w:ascii="Courier New" w:hAnsi="Courier New" w:cs="Courier New" w:hint="default"/>
      </w:rPr>
    </w:lvl>
    <w:lvl w:ilvl="5" w:tplc="7A720866">
      <w:start w:val="1"/>
      <w:numFmt w:val="bullet"/>
      <w:lvlText w:val=""/>
      <w:lvlJc w:val="left"/>
      <w:pPr>
        <w:ind w:left="4320" w:hanging="360"/>
      </w:pPr>
      <w:rPr>
        <w:rFonts w:ascii="Wingdings" w:hAnsi="Wingdings" w:hint="default"/>
      </w:rPr>
    </w:lvl>
    <w:lvl w:ilvl="6" w:tplc="A4049F26">
      <w:start w:val="1"/>
      <w:numFmt w:val="bullet"/>
      <w:lvlText w:val=""/>
      <w:lvlJc w:val="left"/>
      <w:pPr>
        <w:ind w:left="5040" w:hanging="360"/>
      </w:pPr>
      <w:rPr>
        <w:rFonts w:ascii="Symbol" w:hAnsi="Symbol" w:hint="default"/>
      </w:rPr>
    </w:lvl>
    <w:lvl w:ilvl="7" w:tplc="E5E046A6">
      <w:start w:val="1"/>
      <w:numFmt w:val="bullet"/>
      <w:lvlText w:val="o"/>
      <w:lvlJc w:val="left"/>
      <w:pPr>
        <w:ind w:left="5760" w:hanging="360"/>
      </w:pPr>
      <w:rPr>
        <w:rFonts w:ascii="Courier New" w:hAnsi="Courier New" w:cs="Courier New" w:hint="default"/>
      </w:rPr>
    </w:lvl>
    <w:lvl w:ilvl="8" w:tplc="C122D024">
      <w:start w:val="1"/>
      <w:numFmt w:val="bullet"/>
      <w:lvlText w:val=""/>
      <w:lvlJc w:val="left"/>
      <w:pPr>
        <w:ind w:left="6480" w:hanging="360"/>
      </w:pPr>
      <w:rPr>
        <w:rFonts w:ascii="Wingdings" w:hAnsi="Wingdings" w:hint="default"/>
      </w:rPr>
    </w:lvl>
  </w:abstractNum>
  <w:abstractNum w:abstractNumId="22" w15:restartNumberingAfterBreak="0">
    <w:nsid w:val="42C94CA5"/>
    <w:multiLevelType w:val="hybridMultilevel"/>
    <w:tmpl w:val="3A7024DA"/>
    <w:lvl w:ilvl="0" w:tplc="17403168">
      <w:start w:val="1"/>
      <w:numFmt w:val="bullet"/>
      <w:lvlText w:val=""/>
      <w:lvlJc w:val="left"/>
      <w:pPr>
        <w:ind w:left="1080" w:hanging="360"/>
      </w:pPr>
      <w:rPr>
        <w:rFonts w:ascii="Symbol" w:hAnsi="Symbol" w:hint="default"/>
      </w:rPr>
    </w:lvl>
    <w:lvl w:ilvl="1" w:tplc="E452E2BE">
      <w:start w:val="1"/>
      <w:numFmt w:val="bullet"/>
      <w:lvlText w:val="o"/>
      <w:lvlJc w:val="left"/>
      <w:pPr>
        <w:ind w:left="1800" w:hanging="360"/>
      </w:pPr>
      <w:rPr>
        <w:rFonts w:ascii="Courier New" w:hAnsi="Courier New" w:cs="Courier New" w:hint="default"/>
      </w:rPr>
    </w:lvl>
    <w:lvl w:ilvl="2" w:tplc="4AA891DC">
      <w:start w:val="1"/>
      <w:numFmt w:val="bullet"/>
      <w:lvlText w:val=""/>
      <w:lvlJc w:val="left"/>
      <w:pPr>
        <w:ind w:left="2520" w:hanging="360"/>
      </w:pPr>
      <w:rPr>
        <w:rFonts w:ascii="Wingdings" w:hAnsi="Wingdings" w:hint="default"/>
      </w:rPr>
    </w:lvl>
    <w:lvl w:ilvl="3" w:tplc="1EE6C09A">
      <w:start w:val="1"/>
      <w:numFmt w:val="bullet"/>
      <w:lvlText w:val=""/>
      <w:lvlJc w:val="left"/>
      <w:pPr>
        <w:ind w:left="3240" w:hanging="360"/>
      </w:pPr>
      <w:rPr>
        <w:rFonts w:ascii="Symbol" w:hAnsi="Symbol" w:hint="default"/>
      </w:rPr>
    </w:lvl>
    <w:lvl w:ilvl="4" w:tplc="6C323D46">
      <w:start w:val="1"/>
      <w:numFmt w:val="bullet"/>
      <w:lvlText w:val="o"/>
      <w:lvlJc w:val="left"/>
      <w:pPr>
        <w:ind w:left="3960" w:hanging="360"/>
      </w:pPr>
      <w:rPr>
        <w:rFonts w:ascii="Courier New" w:hAnsi="Courier New" w:cs="Courier New" w:hint="default"/>
      </w:rPr>
    </w:lvl>
    <w:lvl w:ilvl="5" w:tplc="2F1A5E12">
      <w:start w:val="1"/>
      <w:numFmt w:val="bullet"/>
      <w:lvlText w:val=""/>
      <w:lvlJc w:val="left"/>
      <w:pPr>
        <w:ind w:left="4680" w:hanging="360"/>
      </w:pPr>
      <w:rPr>
        <w:rFonts w:ascii="Wingdings" w:hAnsi="Wingdings" w:hint="default"/>
      </w:rPr>
    </w:lvl>
    <w:lvl w:ilvl="6" w:tplc="64E2C3BC">
      <w:start w:val="1"/>
      <w:numFmt w:val="bullet"/>
      <w:lvlText w:val=""/>
      <w:lvlJc w:val="left"/>
      <w:pPr>
        <w:ind w:left="5400" w:hanging="360"/>
      </w:pPr>
      <w:rPr>
        <w:rFonts w:ascii="Symbol" w:hAnsi="Symbol" w:hint="default"/>
      </w:rPr>
    </w:lvl>
    <w:lvl w:ilvl="7" w:tplc="B93CDA1E">
      <w:start w:val="1"/>
      <w:numFmt w:val="bullet"/>
      <w:lvlText w:val="o"/>
      <w:lvlJc w:val="left"/>
      <w:pPr>
        <w:ind w:left="6120" w:hanging="360"/>
      </w:pPr>
      <w:rPr>
        <w:rFonts w:ascii="Courier New" w:hAnsi="Courier New" w:cs="Courier New" w:hint="default"/>
      </w:rPr>
    </w:lvl>
    <w:lvl w:ilvl="8" w:tplc="6BAE6228">
      <w:start w:val="1"/>
      <w:numFmt w:val="bullet"/>
      <w:lvlText w:val=""/>
      <w:lvlJc w:val="left"/>
      <w:pPr>
        <w:ind w:left="6840" w:hanging="360"/>
      </w:pPr>
      <w:rPr>
        <w:rFonts w:ascii="Wingdings" w:hAnsi="Wingdings" w:hint="default"/>
      </w:rPr>
    </w:lvl>
  </w:abstractNum>
  <w:abstractNum w:abstractNumId="23" w15:restartNumberingAfterBreak="0">
    <w:nsid w:val="45F8035C"/>
    <w:multiLevelType w:val="hybridMultilevel"/>
    <w:tmpl w:val="0C3465BA"/>
    <w:lvl w:ilvl="0" w:tplc="EBBAD3E8">
      <w:start w:val="1"/>
      <w:numFmt w:val="bullet"/>
      <w:lvlText w:val=""/>
      <w:lvlJc w:val="left"/>
      <w:pPr>
        <w:ind w:left="720" w:hanging="360"/>
      </w:pPr>
      <w:rPr>
        <w:rFonts w:ascii="Symbol" w:hAnsi="Symbol" w:hint="default"/>
      </w:rPr>
    </w:lvl>
    <w:lvl w:ilvl="1" w:tplc="0702264A">
      <w:start w:val="1"/>
      <w:numFmt w:val="bullet"/>
      <w:lvlText w:val="o"/>
      <w:lvlJc w:val="left"/>
      <w:pPr>
        <w:ind w:left="1440" w:hanging="360"/>
      </w:pPr>
      <w:rPr>
        <w:rFonts w:ascii="Courier New" w:eastAsia="Courier New" w:hAnsi="Courier New" w:cs="Courier New" w:hint="default"/>
      </w:rPr>
    </w:lvl>
    <w:lvl w:ilvl="2" w:tplc="33301CBA">
      <w:start w:val="1"/>
      <w:numFmt w:val="bullet"/>
      <w:lvlText w:val=""/>
      <w:lvlJc w:val="left"/>
      <w:pPr>
        <w:ind w:left="2160" w:hanging="360"/>
      </w:pPr>
      <w:rPr>
        <w:rFonts w:ascii="Wingdings" w:eastAsia="Wingdings" w:hAnsi="Wingdings" w:cs="Wingdings" w:hint="default"/>
      </w:rPr>
    </w:lvl>
    <w:lvl w:ilvl="3" w:tplc="5046EFA4">
      <w:start w:val="1"/>
      <w:numFmt w:val="bullet"/>
      <w:lvlText w:val=""/>
      <w:lvlJc w:val="left"/>
      <w:pPr>
        <w:ind w:left="2880" w:hanging="360"/>
      </w:pPr>
      <w:rPr>
        <w:rFonts w:ascii="Symbol" w:eastAsia="Symbol" w:hAnsi="Symbol" w:cs="Symbol" w:hint="default"/>
      </w:rPr>
    </w:lvl>
    <w:lvl w:ilvl="4" w:tplc="FB70AB56">
      <w:start w:val="1"/>
      <w:numFmt w:val="bullet"/>
      <w:lvlText w:val="o"/>
      <w:lvlJc w:val="left"/>
      <w:pPr>
        <w:ind w:left="3600" w:hanging="360"/>
      </w:pPr>
      <w:rPr>
        <w:rFonts w:ascii="Courier New" w:eastAsia="Courier New" w:hAnsi="Courier New" w:cs="Courier New" w:hint="default"/>
      </w:rPr>
    </w:lvl>
    <w:lvl w:ilvl="5" w:tplc="A6F0D202">
      <w:start w:val="1"/>
      <w:numFmt w:val="bullet"/>
      <w:lvlText w:val=""/>
      <w:lvlJc w:val="left"/>
      <w:pPr>
        <w:ind w:left="4320" w:hanging="360"/>
      </w:pPr>
      <w:rPr>
        <w:rFonts w:ascii="Wingdings" w:eastAsia="Wingdings" w:hAnsi="Wingdings" w:cs="Wingdings" w:hint="default"/>
      </w:rPr>
    </w:lvl>
    <w:lvl w:ilvl="6" w:tplc="50F420F8">
      <w:start w:val="1"/>
      <w:numFmt w:val="bullet"/>
      <w:lvlText w:val=""/>
      <w:lvlJc w:val="left"/>
      <w:pPr>
        <w:ind w:left="5040" w:hanging="360"/>
      </w:pPr>
      <w:rPr>
        <w:rFonts w:ascii="Symbol" w:eastAsia="Symbol" w:hAnsi="Symbol" w:cs="Symbol" w:hint="default"/>
      </w:rPr>
    </w:lvl>
    <w:lvl w:ilvl="7" w:tplc="4606D5E0">
      <w:start w:val="1"/>
      <w:numFmt w:val="bullet"/>
      <w:lvlText w:val="o"/>
      <w:lvlJc w:val="left"/>
      <w:pPr>
        <w:ind w:left="5760" w:hanging="360"/>
      </w:pPr>
      <w:rPr>
        <w:rFonts w:ascii="Courier New" w:eastAsia="Courier New" w:hAnsi="Courier New" w:cs="Courier New" w:hint="default"/>
      </w:rPr>
    </w:lvl>
    <w:lvl w:ilvl="8" w:tplc="AC20E11E">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475F4E06"/>
    <w:multiLevelType w:val="hybridMultilevel"/>
    <w:tmpl w:val="EC8C6346"/>
    <w:lvl w:ilvl="0" w:tplc="EB163C38">
      <w:start w:val="1"/>
      <w:numFmt w:val="bullet"/>
      <w:lvlText w:val="-"/>
      <w:lvlJc w:val="left"/>
      <w:pPr>
        <w:ind w:left="720" w:hanging="360"/>
      </w:pPr>
      <w:rPr>
        <w:rFonts w:ascii="Calibri" w:eastAsiaTheme="minorEastAsia" w:hAnsi="Calibri" w:cs="Calibri" w:hint="default"/>
      </w:rPr>
    </w:lvl>
    <w:lvl w:ilvl="1" w:tplc="995A9AF2">
      <w:start w:val="1"/>
      <w:numFmt w:val="bullet"/>
      <w:lvlText w:val="o"/>
      <w:lvlJc w:val="left"/>
      <w:pPr>
        <w:ind w:left="1440" w:hanging="360"/>
      </w:pPr>
      <w:rPr>
        <w:rFonts w:ascii="Courier New" w:hAnsi="Courier New" w:cs="Courier New" w:hint="default"/>
      </w:rPr>
    </w:lvl>
    <w:lvl w:ilvl="2" w:tplc="9E687206">
      <w:start w:val="1"/>
      <w:numFmt w:val="bullet"/>
      <w:lvlText w:val=""/>
      <w:lvlJc w:val="left"/>
      <w:pPr>
        <w:ind w:left="2160" w:hanging="360"/>
      </w:pPr>
      <w:rPr>
        <w:rFonts w:ascii="Wingdings" w:hAnsi="Wingdings" w:hint="default"/>
      </w:rPr>
    </w:lvl>
    <w:lvl w:ilvl="3" w:tplc="BFD49952">
      <w:start w:val="1"/>
      <w:numFmt w:val="bullet"/>
      <w:lvlText w:val=""/>
      <w:lvlJc w:val="left"/>
      <w:pPr>
        <w:ind w:left="2880" w:hanging="360"/>
      </w:pPr>
      <w:rPr>
        <w:rFonts w:ascii="Symbol" w:hAnsi="Symbol" w:hint="default"/>
      </w:rPr>
    </w:lvl>
    <w:lvl w:ilvl="4" w:tplc="42E23D0E">
      <w:start w:val="1"/>
      <w:numFmt w:val="bullet"/>
      <w:lvlText w:val="o"/>
      <w:lvlJc w:val="left"/>
      <w:pPr>
        <w:ind w:left="3600" w:hanging="360"/>
      </w:pPr>
      <w:rPr>
        <w:rFonts w:ascii="Courier New" w:hAnsi="Courier New" w:cs="Courier New" w:hint="default"/>
      </w:rPr>
    </w:lvl>
    <w:lvl w:ilvl="5" w:tplc="94E83520">
      <w:start w:val="1"/>
      <w:numFmt w:val="bullet"/>
      <w:lvlText w:val=""/>
      <w:lvlJc w:val="left"/>
      <w:pPr>
        <w:ind w:left="4320" w:hanging="360"/>
      </w:pPr>
      <w:rPr>
        <w:rFonts w:ascii="Wingdings" w:hAnsi="Wingdings" w:hint="default"/>
      </w:rPr>
    </w:lvl>
    <w:lvl w:ilvl="6" w:tplc="771CFC00">
      <w:start w:val="1"/>
      <w:numFmt w:val="bullet"/>
      <w:lvlText w:val=""/>
      <w:lvlJc w:val="left"/>
      <w:pPr>
        <w:ind w:left="5040" w:hanging="360"/>
      </w:pPr>
      <w:rPr>
        <w:rFonts w:ascii="Symbol" w:hAnsi="Symbol" w:hint="default"/>
      </w:rPr>
    </w:lvl>
    <w:lvl w:ilvl="7" w:tplc="140EBABA">
      <w:start w:val="1"/>
      <w:numFmt w:val="bullet"/>
      <w:lvlText w:val="o"/>
      <w:lvlJc w:val="left"/>
      <w:pPr>
        <w:ind w:left="5760" w:hanging="360"/>
      </w:pPr>
      <w:rPr>
        <w:rFonts w:ascii="Courier New" w:hAnsi="Courier New" w:cs="Courier New" w:hint="default"/>
      </w:rPr>
    </w:lvl>
    <w:lvl w:ilvl="8" w:tplc="F6E65D9C">
      <w:start w:val="1"/>
      <w:numFmt w:val="bullet"/>
      <w:lvlText w:val=""/>
      <w:lvlJc w:val="left"/>
      <w:pPr>
        <w:ind w:left="6480" w:hanging="360"/>
      </w:pPr>
      <w:rPr>
        <w:rFonts w:ascii="Wingdings" w:hAnsi="Wingdings" w:hint="default"/>
      </w:rPr>
    </w:lvl>
  </w:abstractNum>
  <w:abstractNum w:abstractNumId="25" w15:restartNumberingAfterBreak="0">
    <w:nsid w:val="484127C3"/>
    <w:multiLevelType w:val="hybridMultilevel"/>
    <w:tmpl w:val="5052DE0E"/>
    <w:lvl w:ilvl="0" w:tplc="48BA6F92">
      <w:start w:val="1"/>
      <w:numFmt w:val="bullet"/>
      <w:lvlText w:val=""/>
      <w:lvlJc w:val="left"/>
      <w:pPr>
        <w:ind w:left="720" w:hanging="360"/>
      </w:pPr>
      <w:rPr>
        <w:rFonts w:ascii="Symbol" w:hAnsi="Symbol" w:hint="default"/>
      </w:rPr>
    </w:lvl>
    <w:lvl w:ilvl="1" w:tplc="942E1734">
      <w:start w:val="1"/>
      <w:numFmt w:val="bullet"/>
      <w:lvlText w:val="o"/>
      <w:lvlJc w:val="left"/>
      <w:pPr>
        <w:ind w:left="1440" w:hanging="360"/>
      </w:pPr>
      <w:rPr>
        <w:rFonts w:ascii="Courier New" w:hAnsi="Courier New" w:cs="Courier New" w:hint="default"/>
      </w:rPr>
    </w:lvl>
    <w:lvl w:ilvl="2" w:tplc="79CAE05A">
      <w:start w:val="1"/>
      <w:numFmt w:val="bullet"/>
      <w:lvlText w:val=""/>
      <w:lvlJc w:val="left"/>
      <w:pPr>
        <w:ind w:left="2160" w:hanging="360"/>
      </w:pPr>
      <w:rPr>
        <w:rFonts w:ascii="Wingdings" w:hAnsi="Wingdings" w:hint="default"/>
      </w:rPr>
    </w:lvl>
    <w:lvl w:ilvl="3" w:tplc="87CC1C64">
      <w:start w:val="1"/>
      <w:numFmt w:val="bullet"/>
      <w:lvlText w:val=""/>
      <w:lvlJc w:val="left"/>
      <w:pPr>
        <w:ind w:left="2880" w:hanging="360"/>
      </w:pPr>
      <w:rPr>
        <w:rFonts w:ascii="Symbol" w:hAnsi="Symbol" w:hint="default"/>
      </w:rPr>
    </w:lvl>
    <w:lvl w:ilvl="4" w:tplc="8B68A728">
      <w:start w:val="1"/>
      <w:numFmt w:val="bullet"/>
      <w:lvlText w:val="o"/>
      <w:lvlJc w:val="left"/>
      <w:pPr>
        <w:ind w:left="3600" w:hanging="360"/>
      </w:pPr>
      <w:rPr>
        <w:rFonts w:ascii="Courier New" w:hAnsi="Courier New" w:cs="Courier New" w:hint="default"/>
      </w:rPr>
    </w:lvl>
    <w:lvl w:ilvl="5" w:tplc="5AEA3B00">
      <w:start w:val="1"/>
      <w:numFmt w:val="bullet"/>
      <w:lvlText w:val=""/>
      <w:lvlJc w:val="left"/>
      <w:pPr>
        <w:ind w:left="4320" w:hanging="360"/>
      </w:pPr>
      <w:rPr>
        <w:rFonts w:ascii="Wingdings" w:hAnsi="Wingdings" w:hint="default"/>
      </w:rPr>
    </w:lvl>
    <w:lvl w:ilvl="6" w:tplc="BC12ABAA">
      <w:start w:val="1"/>
      <w:numFmt w:val="bullet"/>
      <w:lvlText w:val=""/>
      <w:lvlJc w:val="left"/>
      <w:pPr>
        <w:ind w:left="5040" w:hanging="360"/>
      </w:pPr>
      <w:rPr>
        <w:rFonts w:ascii="Symbol" w:hAnsi="Symbol" w:hint="default"/>
      </w:rPr>
    </w:lvl>
    <w:lvl w:ilvl="7" w:tplc="4C385D1E">
      <w:start w:val="1"/>
      <w:numFmt w:val="bullet"/>
      <w:lvlText w:val="o"/>
      <w:lvlJc w:val="left"/>
      <w:pPr>
        <w:ind w:left="5760" w:hanging="360"/>
      </w:pPr>
      <w:rPr>
        <w:rFonts w:ascii="Courier New" w:hAnsi="Courier New" w:cs="Courier New" w:hint="default"/>
      </w:rPr>
    </w:lvl>
    <w:lvl w:ilvl="8" w:tplc="E17E5720">
      <w:start w:val="1"/>
      <w:numFmt w:val="bullet"/>
      <w:lvlText w:val=""/>
      <w:lvlJc w:val="left"/>
      <w:pPr>
        <w:ind w:left="6480" w:hanging="360"/>
      </w:pPr>
      <w:rPr>
        <w:rFonts w:ascii="Wingdings" w:hAnsi="Wingdings" w:hint="default"/>
      </w:rPr>
    </w:lvl>
  </w:abstractNum>
  <w:abstractNum w:abstractNumId="26" w15:restartNumberingAfterBreak="0">
    <w:nsid w:val="4C407D89"/>
    <w:multiLevelType w:val="hybridMultilevel"/>
    <w:tmpl w:val="66F64562"/>
    <w:lvl w:ilvl="0" w:tplc="0BC86662">
      <w:start w:val="1"/>
      <w:numFmt w:val="bullet"/>
      <w:lvlText w:val="-"/>
      <w:lvlJc w:val="left"/>
      <w:pPr>
        <w:ind w:left="720" w:hanging="360"/>
      </w:pPr>
      <w:rPr>
        <w:rFonts w:ascii="Calibri" w:eastAsiaTheme="minorEastAsia" w:hAnsi="Calibri" w:cstheme="minorBidi" w:hint="default"/>
      </w:rPr>
    </w:lvl>
    <w:lvl w:ilvl="1" w:tplc="51F491FC">
      <w:start w:val="1"/>
      <w:numFmt w:val="bullet"/>
      <w:lvlText w:val="o"/>
      <w:lvlJc w:val="left"/>
      <w:pPr>
        <w:ind w:left="1440" w:hanging="360"/>
      </w:pPr>
      <w:rPr>
        <w:rFonts w:ascii="Courier New" w:hAnsi="Courier New" w:cs="Courier New" w:hint="default"/>
      </w:rPr>
    </w:lvl>
    <w:lvl w:ilvl="2" w:tplc="16AC407E">
      <w:start w:val="1"/>
      <w:numFmt w:val="bullet"/>
      <w:lvlText w:val=""/>
      <w:lvlJc w:val="left"/>
      <w:pPr>
        <w:ind w:left="2160" w:hanging="360"/>
      </w:pPr>
      <w:rPr>
        <w:rFonts w:ascii="Wingdings" w:hAnsi="Wingdings" w:hint="default"/>
      </w:rPr>
    </w:lvl>
    <w:lvl w:ilvl="3" w:tplc="ADAC0D56">
      <w:start w:val="1"/>
      <w:numFmt w:val="bullet"/>
      <w:lvlText w:val=""/>
      <w:lvlJc w:val="left"/>
      <w:pPr>
        <w:ind w:left="2880" w:hanging="360"/>
      </w:pPr>
      <w:rPr>
        <w:rFonts w:ascii="Symbol" w:hAnsi="Symbol" w:hint="default"/>
      </w:rPr>
    </w:lvl>
    <w:lvl w:ilvl="4" w:tplc="ED6E2EDC">
      <w:start w:val="1"/>
      <w:numFmt w:val="bullet"/>
      <w:lvlText w:val="o"/>
      <w:lvlJc w:val="left"/>
      <w:pPr>
        <w:ind w:left="3600" w:hanging="360"/>
      </w:pPr>
      <w:rPr>
        <w:rFonts w:ascii="Courier New" w:hAnsi="Courier New" w:cs="Courier New" w:hint="default"/>
      </w:rPr>
    </w:lvl>
    <w:lvl w:ilvl="5" w:tplc="2E364366">
      <w:start w:val="1"/>
      <w:numFmt w:val="bullet"/>
      <w:lvlText w:val=""/>
      <w:lvlJc w:val="left"/>
      <w:pPr>
        <w:ind w:left="4320" w:hanging="360"/>
      </w:pPr>
      <w:rPr>
        <w:rFonts w:ascii="Wingdings" w:hAnsi="Wingdings" w:hint="default"/>
      </w:rPr>
    </w:lvl>
    <w:lvl w:ilvl="6" w:tplc="F336F454">
      <w:start w:val="1"/>
      <w:numFmt w:val="bullet"/>
      <w:lvlText w:val=""/>
      <w:lvlJc w:val="left"/>
      <w:pPr>
        <w:ind w:left="5040" w:hanging="360"/>
      </w:pPr>
      <w:rPr>
        <w:rFonts w:ascii="Symbol" w:hAnsi="Symbol" w:hint="default"/>
      </w:rPr>
    </w:lvl>
    <w:lvl w:ilvl="7" w:tplc="E2927994">
      <w:start w:val="1"/>
      <w:numFmt w:val="bullet"/>
      <w:lvlText w:val="o"/>
      <w:lvlJc w:val="left"/>
      <w:pPr>
        <w:ind w:left="5760" w:hanging="360"/>
      </w:pPr>
      <w:rPr>
        <w:rFonts w:ascii="Courier New" w:hAnsi="Courier New" w:cs="Courier New" w:hint="default"/>
      </w:rPr>
    </w:lvl>
    <w:lvl w:ilvl="8" w:tplc="AE78C844">
      <w:start w:val="1"/>
      <w:numFmt w:val="bullet"/>
      <w:lvlText w:val=""/>
      <w:lvlJc w:val="left"/>
      <w:pPr>
        <w:ind w:left="6480" w:hanging="360"/>
      </w:pPr>
      <w:rPr>
        <w:rFonts w:ascii="Wingdings" w:hAnsi="Wingdings" w:hint="default"/>
      </w:rPr>
    </w:lvl>
  </w:abstractNum>
  <w:abstractNum w:abstractNumId="27" w15:restartNumberingAfterBreak="0">
    <w:nsid w:val="527800EE"/>
    <w:multiLevelType w:val="hybridMultilevel"/>
    <w:tmpl w:val="CD084D88"/>
    <w:lvl w:ilvl="0" w:tplc="DDF47C70">
      <w:start w:val="1"/>
      <w:numFmt w:val="bullet"/>
      <w:lvlText w:val="-"/>
      <w:lvlJc w:val="left"/>
      <w:pPr>
        <w:ind w:left="720" w:hanging="360"/>
      </w:pPr>
      <w:rPr>
        <w:rFonts w:ascii="Calibri" w:eastAsiaTheme="minorEastAsia" w:hAnsi="Calibri" w:cstheme="minorBidi" w:hint="default"/>
      </w:rPr>
    </w:lvl>
    <w:lvl w:ilvl="1" w:tplc="4468CFFA">
      <w:start w:val="1"/>
      <w:numFmt w:val="bullet"/>
      <w:lvlText w:val="o"/>
      <w:lvlJc w:val="left"/>
      <w:pPr>
        <w:ind w:left="1440" w:hanging="360"/>
      </w:pPr>
      <w:rPr>
        <w:rFonts w:ascii="Courier New" w:hAnsi="Courier New" w:cs="Courier New" w:hint="default"/>
      </w:rPr>
    </w:lvl>
    <w:lvl w:ilvl="2" w:tplc="5A54AB20">
      <w:start w:val="1"/>
      <w:numFmt w:val="bullet"/>
      <w:lvlText w:val=""/>
      <w:lvlJc w:val="left"/>
      <w:pPr>
        <w:ind w:left="2160" w:hanging="360"/>
      </w:pPr>
      <w:rPr>
        <w:rFonts w:ascii="Wingdings" w:hAnsi="Wingdings" w:hint="default"/>
      </w:rPr>
    </w:lvl>
    <w:lvl w:ilvl="3" w:tplc="9142372A">
      <w:start w:val="1"/>
      <w:numFmt w:val="bullet"/>
      <w:lvlText w:val=""/>
      <w:lvlJc w:val="left"/>
      <w:pPr>
        <w:ind w:left="2880" w:hanging="360"/>
      </w:pPr>
      <w:rPr>
        <w:rFonts w:ascii="Symbol" w:hAnsi="Symbol" w:hint="default"/>
      </w:rPr>
    </w:lvl>
    <w:lvl w:ilvl="4" w:tplc="9794A058">
      <w:start w:val="1"/>
      <w:numFmt w:val="bullet"/>
      <w:lvlText w:val="o"/>
      <w:lvlJc w:val="left"/>
      <w:pPr>
        <w:ind w:left="3600" w:hanging="360"/>
      </w:pPr>
      <w:rPr>
        <w:rFonts w:ascii="Courier New" w:hAnsi="Courier New" w:cs="Courier New" w:hint="default"/>
      </w:rPr>
    </w:lvl>
    <w:lvl w:ilvl="5" w:tplc="E9FA9E64">
      <w:start w:val="1"/>
      <w:numFmt w:val="bullet"/>
      <w:lvlText w:val=""/>
      <w:lvlJc w:val="left"/>
      <w:pPr>
        <w:ind w:left="4320" w:hanging="360"/>
      </w:pPr>
      <w:rPr>
        <w:rFonts w:ascii="Wingdings" w:hAnsi="Wingdings" w:hint="default"/>
      </w:rPr>
    </w:lvl>
    <w:lvl w:ilvl="6" w:tplc="DABE63E2">
      <w:start w:val="1"/>
      <w:numFmt w:val="bullet"/>
      <w:lvlText w:val=""/>
      <w:lvlJc w:val="left"/>
      <w:pPr>
        <w:ind w:left="5040" w:hanging="360"/>
      </w:pPr>
      <w:rPr>
        <w:rFonts w:ascii="Symbol" w:hAnsi="Symbol" w:hint="default"/>
      </w:rPr>
    </w:lvl>
    <w:lvl w:ilvl="7" w:tplc="5204F2AE">
      <w:start w:val="1"/>
      <w:numFmt w:val="bullet"/>
      <w:lvlText w:val="o"/>
      <w:lvlJc w:val="left"/>
      <w:pPr>
        <w:ind w:left="5760" w:hanging="360"/>
      </w:pPr>
      <w:rPr>
        <w:rFonts w:ascii="Courier New" w:hAnsi="Courier New" w:cs="Courier New" w:hint="default"/>
      </w:rPr>
    </w:lvl>
    <w:lvl w:ilvl="8" w:tplc="8E52655E">
      <w:start w:val="1"/>
      <w:numFmt w:val="bullet"/>
      <w:lvlText w:val=""/>
      <w:lvlJc w:val="left"/>
      <w:pPr>
        <w:ind w:left="6480" w:hanging="360"/>
      </w:pPr>
      <w:rPr>
        <w:rFonts w:ascii="Wingdings" w:hAnsi="Wingdings" w:hint="default"/>
      </w:rPr>
    </w:lvl>
  </w:abstractNum>
  <w:abstractNum w:abstractNumId="28" w15:restartNumberingAfterBreak="0">
    <w:nsid w:val="53B33CD4"/>
    <w:multiLevelType w:val="hybridMultilevel"/>
    <w:tmpl w:val="BAC48A50"/>
    <w:lvl w:ilvl="0" w:tplc="C3FE66B8">
      <w:start w:val="1"/>
      <w:numFmt w:val="bullet"/>
      <w:lvlText w:val=""/>
      <w:lvlJc w:val="left"/>
      <w:pPr>
        <w:ind w:left="720" w:hanging="360"/>
      </w:pPr>
      <w:rPr>
        <w:rFonts w:ascii="Symbol" w:hAnsi="Symbol" w:hint="default"/>
      </w:rPr>
    </w:lvl>
    <w:lvl w:ilvl="1" w:tplc="FCCA66CC">
      <w:start w:val="1"/>
      <w:numFmt w:val="bullet"/>
      <w:lvlText w:val="o"/>
      <w:lvlJc w:val="left"/>
      <w:pPr>
        <w:ind w:left="1440" w:hanging="360"/>
      </w:pPr>
      <w:rPr>
        <w:rFonts w:ascii="Courier New" w:hAnsi="Courier New" w:cs="Courier New" w:hint="default"/>
      </w:rPr>
    </w:lvl>
    <w:lvl w:ilvl="2" w:tplc="22BA9F84">
      <w:start w:val="1"/>
      <w:numFmt w:val="bullet"/>
      <w:lvlText w:val=""/>
      <w:lvlJc w:val="left"/>
      <w:pPr>
        <w:ind w:left="2160" w:hanging="360"/>
      </w:pPr>
      <w:rPr>
        <w:rFonts w:ascii="Wingdings" w:hAnsi="Wingdings" w:hint="default"/>
      </w:rPr>
    </w:lvl>
    <w:lvl w:ilvl="3" w:tplc="1864FFBC">
      <w:start w:val="1"/>
      <w:numFmt w:val="bullet"/>
      <w:lvlText w:val=""/>
      <w:lvlJc w:val="left"/>
      <w:pPr>
        <w:ind w:left="2880" w:hanging="360"/>
      </w:pPr>
      <w:rPr>
        <w:rFonts w:ascii="Symbol" w:hAnsi="Symbol" w:hint="default"/>
      </w:rPr>
    </w:lvl>
    <w:lvl w:ilvl="4" w:tplc="9D704380">
      <w:start w:val="1"/>
      <w:numFmt w:val="bullet"/>
      <w:lvlText w:val="o"/>
      <w:lvlJc w:val="left"/>
      <w:pPr>
        <w:ind w:left="3600" w:hanging="360"/>
      </w:pPr>
      <w:rPr>
        <w:rFonts w:ascii="Courier New" w:hAnsi="Courier New" w:cs="Courier New" w:hint="default"/>
      </w:rPr>
    </w:lvl>
    <w:lvl w:ilvl="5" w:tplc="15BE8DB6">
      <w:start w:val="1"/>
      <w:numFmt w:val="bullet"/>
      <w:lvlText w:val=""/>
      <w:lvlJc w:val="left"/>
      <w:pPr>
        <w:ind w:left="4320" w:hanging="360"/>
      </w:pPr>
      <w:rPr>
        <w:rFonts w:ascii="Wingdings" w:hAnsi="Wingdings" w:hint="default"/>
      </w:rPr>
    </w:lvl>
    <w:lvl w:ilvl="6" w:tplc="1A5CC356">
      <w:start w:val="1"/>
      <w:numFmt w:val="bullet"/>
      <w:lvlText w:val=""/>
      <w:lvlJc w:val="left"/>
      <w:pPr>
        <w:ind w:left="5040" w:hanging="360"/>
      </w:pPr>
      <w:rPr>
        <w:rFonts w:ascii="Symbol" w:hAnsi="Symbol" w:hint="default"/>
      </w:rPr>
    </w:lvl>
    <w:lvl w:ilvl="7" w:tplc="5CAA6CA6">
      <w:start w:val="1"/>
      <w:numFmt w:val="bullet"/>
      <w:lvlText w:val="o"/>
      <w:lvlJc w:val="left"/>
      <w:pPr>
        <w:ind w:left="5760" w:hanging="360"/>
      </w:pPr>
      <w:rPr>
        <w:rFonts w:ascii="Courier New" w:hAnsi="Courier New" w:cs="Courier New" w:hint="default"/>
      </w:rPr>
    </w:lvl>
    <w:lvl w:ilvl="8" w:tplc="9EC42B72">
      <w:start w:val="1"/>
      <w:numFmt w:val="bullet"/>
      <w:lvlText w:val=""/>
      <w:lvlJc w:val="left"/>
      <w:pPr>
        <w:ind w:left="6480" w:hanging="360"/>
      </w:pPr>
      <w:rPr>
        <w:rFonts w:ascii="Wingdings" w:hAnsi="Wingdings" w:hint="default"/>
      </w:rPr>
    </w:lvl>
  </w:abstractNum>
  <w:abstractNum w:abstractNumId="29" w15:restartNumberingAfterBreak="0">
    <w:nsid w:val="55E200D9"/>
    <w:multiLevelType w:val="hybridMultilevel"/>
    <w:tmpl w:val="687CF20E"/>
    <w:lvl w:ilvl="0" w:tplc="A9989AF0">
      <w:start w:val="1"/>
      <w:numFmt w:val="decimal"/>
      <w:lvlText w:val="%1."/>
      <w:lvlJc w:val="left"/>
      <w:pPr>
        <w:tabs>
          <w:tab w:val="num" w:pos="720"/>
        </w:tabs>
        <w:ind w:left="720" w:hanging="360"/>
      </w:pPr>
    </w:lvl>
    <w:lvl w:ilvl="1" w:tplc="51A20BE2">
      <w:start w:val="1"/>
      <w:numFmt w:val="decimal"/>
      <w:lvlText w:val="%2."/>
      <w:lvlJc w:val="left"/>
      <w:pPr>
        <w:tabs>
          <w:tab w:val="num" w:pos="1440"/>
        </w:tabs>
        <w:ind w:left="1440" w:hanging="360"/>
      </w:pPr>
    </w:lvl>
    <w:lvl w:ilvl="2" w:tplc="32B6EBBE">
      <w:start w:val="1"/>
      <w:numFmt w:val="decimal"/>
      <w:lvlText w:val="%3."/>
      <w:lvlJc w:val="left"/>
      <w:pPr>
        <w:tabs>
          <w:tab w:val="num" w:pos="2160"/>
        </w:tabs>
        <w:ind w:left="2160" w:hanging="360"/>
      </w:pPr>
    </w:lvl>
    <w:lvl w:ilvl="3" w:tplc="9334A084">
      <w:start w:val="1"/>
      <w:numFmt w:val="decimal"/>
      <w:lvlText w:val="%4."/>
      <w:lvlJc w:val="left"/>
      <w:pPr>
        <w:tabs>
          <w:tab w:val="num" w:pos="2880"/>
        </w:tabs>
        <w:ind w:left="2880" w:hanging="360"/>
      </w:pPr>
    </w:lvl>
    <w:lvl w:ilvl="4" w:tplc="735E42A0">
      <w:start w:val="1"/>
      <w:numFmt w:val="decimal"/>
      <w:lvlText w:val="%5."/>
      <w:lvlJc w:val="left"/>
      <w:pPr>
        <w:tabs>
          <w:tab w:val="num" w:pos="3600"/>
        </w:tabs>
        <w:ind w:left="3600" w:hanging="360"/>
      </w:pPr>
    </w:lvl>
    <w:lvl w:ilvl="5" w:tplc="67D84F70">
      <w:start w:val="1"/>
      <w:numFmt w:val="decimal"/>
      <w:lvlText w:val="%6."/>
      <w:lvlJc w:val="left"/>
      <w:pPr>
        <w:tabs>
          <w:tab w:val="num" w:pos="4320"/>
        </w:tabs>
        <w:ind w:left="4320" w:hanging="360"/>
      </w:pPr>
    </w:lvl>
    <w:lvl w:ilvl="6" w:tplc="EC8EA836">
      <w:start w:val="1"/>
      <w:numFmt w:val="decimal"/>
      <w:lvlText w:val="%7."/>
      <w:lvlJc w:val="left"/>
      <w:pPr>
        <w:tabs>
          <w:tab w:val="num" w:pos="5040"/>
        </w:tabs>
        <w:ind w:left="5040" w:hanging="360"/>
      </w:pPr>
    </w:lvl>
    <w:lvl w:ilvl="7" w:tplc="9438C246">
      <w:start w:val="1"/>
      <w:numFmt w:val="decimal"/>
      <w:lvlText w:val="%8."/>
      <w:lvlJc w:val="left"/>
      <w:pPr>
        <w:tabs>
          <w:tab w:val="num" w:pos="5760"/>
        </w:tabs>
        <w:ind w:left="5760" w:hanging="360"/>
      </w:pPr>
    </w:lvl>
    <w:lvl w:ilvl="8" w:tplc="AC76A346">
      <w:start w:val="1"/>
      <w:numFmt w:val="decimal"/>
      <w:lvlText w:val="%9."/>
      <w:lvlJc w:val="left"/>
      <w:pPr>
        <w:tabs>
          <w:tab w:val="num" w:pos="6480"/>
        </w:tabs>
        <w:ind w:left="6480" w:hanging="360"/>
      </w:pPr>
    </w:lvl>
  </w:abstractNum>
  <w:abstractNum w:abstractNumId="30" w15:restartNumberingAfterBreak="0">
    <w:nsid w:val="564437CC"/>
    <w:multiLevelType w:val="hybridMultilevel"/>
    <w:tmpl w:val="75AA97BA"/>
    <w:lvl w:ilvl="0" w:tplc="408C84F4">
      <w:start w:val="1"/>
      <w:numFmt w:val="bullet"/>
      <w:lvlText w:val=""/>
      <w:lvlJc w:val="left"/>
      <w:pPr>
        <w:ind w:left="720" w:hanging="360"/>
      </w:pPr>
      <w:rPr>
        <w:rFonts w:ascii="Symbol" w:hAnsi="Symbol" w:hint="default"/>
      </w:rPr>
    </w:lvl>
    <w:lvl w:ilvl="1" w:tplc="214E254E">
      <w:start w:val="1"/>
      <w:numFmt w:val="bullet"/>
      <w:lvlText w:val="o"/>
      <w:lvlJc w:val="left"/>
      <w:pPr>
        <w:ind w:left="1440" w:hanging="360"/>
      </w:pPr>
      <w:rPr>
        <w:rFonts w:ascii="Courier New" w:eastAsia="Courier New" w:hAnsi="Courier New" w:cs="Courier New" w:hint="default"/>
      </w:rPr>
    </w:lvl>
    <w:lvl w:ilvl="2" w:tplc="92160328">
      <w:start w:val="1"/>
      <w:numFmt w:val="bullet"/>
      <w:lvlText w:val=""/>
      <w:lvlJc w:val="left"/>
      <w:pPr>
        <w:ind w:left="2160" w:hanging="360"/>
      </w:pPr>
      <w:rPr>
        <w:rFonts w:ascii="Wingdings" w:eastAsia="Wingdings" w:hAnsi="Wingdings" w:cs="Wingdings" w:hint="default"/>
      </w:rPr>
    </w:lvl>
    <w:lvl w:ilvl="3" w:tplc="5630F884">
      <w:start w:val="1"/>
      <w:numFmt w:val="bullet"/>
      <w:lvlText w:val=""/>
      <w:lvlJc w:val="left"/>
      <w:pPr>
        <w:ind w:left="2880" w:hanging="360"/>
      </w:pPr>
      <w:rPr>
        <w:rFonts w:ascii="Symbol" w:eastAsia="Symbol" w:hAnsi="Symbol" w:cs="Symbol" w:hint="default"/>
      </w:rPr>
    </w:lvl>
    <w:lvl w:ilvl="4" w:tplc="A9D852B4">
      <w:start w:val="1"/>
      <w:numFmt w:val="bullet"/>
      <w:lvlText w:val="o"/>
      <w:lvlJc w:val="left"/>
      <w:pPr>
        <w:ind w:left="3600" w:hanging="360"/>
      </w:pPr>
      <w:rPr>
        <w:rFonts w:ascii="Courier New" w:eastAsia="Courier New" w:hAnsi="Courier New" w:cs="Courier New" w:hint="default"/>
      </w:rPr>
    </w:lvl>
    <w:lvl w:ilvl="5" w:tplc="47889A42">
      <w:start w:val="1"/>
      <w:numFmt w:val="bullet"/>
      <w:lvlText w:val=""/>
      <w:lvlJc w:val="left"/>
      <w:pPr>
        <w:ind w:left="4320" w:hanging="360"/>
      </w:pPr>
      <w:rPr>
        <w:rFonts w:ascii="Wingdings" w:eastAsia="Wingdings" w:hAnsi="Wingdings" w:cs="Wingdings" w:hint="default"/>
      </w:rPr>
    </w:lvl>
    <w:lvl w:ilvl="6" w:tplc="46E088E8">
      <w:start w:val="1"/>
      <w:numFmt w:val="bullet"/>
      <w:lvlText w:val=""/>
      <w:lvlJc w:val="left"/>
      <w:pPr>
        <w:ind w:left="5040" w:hanging="360"/>
      </w:pPr>
      <w:rPr>
        <w:rFonts w:ascii="Symbol" w:eastAsia="Symbol" w:hAnsi="Symbol" w:cs="Symbol" w:hint="default"/>
      </w:rPr>
    </w:lvl>
    <w:lvl w:ilvl="7" w:tplc="B0A66254">
      <w:start w:val="1"/>
      <w:numFmt w:val="bullet"/>
      <w:lvlText w:val="o"/>
      <w:lvlJc w:val="left"/>
      <w:pPr>
        <w:ind w:left="5760" w:hanging="360"/>
      </w:pPr>
      <w:rPr>
        <w:rFonts w:ascii="Courier New" w:eastAsia="Courier New" w:hAnsi="Courier New" w:cs="Courier New" w:hint="default"/>
      </w:rPr>
    </w:lvl>
    <w:lvl w:ilvl="8" w:tplc="85382DB0">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59ED13F6"/>
    <w:multiLevelType w:val="hybridMultilevel"/>
    <w:tmpl w:val="DD8283CC"/>
    <w:lvl w:ilvl="0" w:tplc="99BAE8B0">
      <w:start w:val="1"/>
      <w:numFmt w:val="bullet"/>
      <w:lvlText w:val=""/>
      <w:lvlJc w:val="left"/>
      <w:pPr>
        <w:ind w:left="720" w:hanging="360"/>
      </w:pPr>
      <w:rPr>
        <w:rFonts w:ascii="Symbol" w:hAnsi="Symbol" w:hint="default"/>
      </w:rPr>
    </w:lvl>
    <w:lvl w:ilvl="1" w:tplc="5218CCB2">
      <w:start w:val="1"/>
      <w:numFmt w:val="bullet"/>
      <w:lvlText w:val="o"/>
      <w:lvlJc w:val="left"/>
      <w:pPr>
        <w:ind w:left="1440" w:hanging="360"/>
      </w:pPr>
      <w:rPr>
        <w:rFonts w:ascii="Courier New" w:hAnsi="Courier New" w:cs="Courier New" w:hint="default"/>
      </w:rPr>
    </w:lvl>
    <w:lvl w:ilvl="2" w:tplc="7494B62C">
      <w:start w:val="1"/>
      <w:numFmt w:val="bullet"/>
      <w:lvlText w:val=""/>
      <w:lvlJc w:val="left"/>
      <w:pPr>
        <w:ind w:left="2160" w:hanging="360"/>
      </w:pPr>
      <w:rPr>
        <w:rFonts w:ascii="Wingdings" w:hAnsi="Wingdings" w:hint="default"/>
      </w:rPr>
    </w:lvl>
    <w:lvl w:ilvl="3" w:tplc="5A4EF15A">
      <w:start w:val="1"/>
      <w:numFmt w:val="bullet"/>
      <w:lvlText w:val=""/>
      <w:lvlJc w:val="left"/>
      <w:pPr>
        <w:ind w:left="2880" w:hanging="360"/>
      </w:pPr>
      <w:rPr>
        <w:rFonts w:ascii="Symbol" w:hAnsi="Symbol" w:hint="default"/>
      </w:rPr>
    </w:lvl>
    <w:lvl w:ilvl="4" w:tplc="D138FD7C">
      <w:start w:val="1"/>
      <w:numFmt w:val="bullet"/>
      <w:lvlText w:val="o"/>
      <w:lvlJc w:val="left"/>
      <w:pPr>
        <w:ind w:left="3600" w:hanging="360"/>
      </w:pPr>
      <w:rPr>
        <w:rFonts w:ascii="Courier New" w:hAnsi="Courier New" w:cs="Courier New" w:hint="default"/>
      </w:rPr>
    </w:lvl>
    <w:lvl w:ilvl="5" w:tplc="3328171E">
      <w:start w:val="1"/>
      <w:numFmt w:val="bullet"/>
      <w:lvlText w:val=""/>
      <w:lvlJc w:val="left"/>
      <w:pPr>
        <w:ind w:left="4320" w:hanging="360"/>
      </w:pPr>
      <w:rPr>
        <w:rFonts w:ascii="Wingdings" w:hAnsi="Wingdings" w:hint="default"/>
      </w:rPr>
    </w:lvl>
    <w:lvl w:ilvl="6" w:tplc="1D6400F8">
      <w:start w:val="1"/>
      <w:numFmt w:val="bullet"/>
      <w:lvlText w:val=""/>
      <w:lvlJc w:val="left"/>
      <w:pPr>
        <w:ind w:left="5040" w:hanging="360"/>
      </w:pPr>
      <w:rPr>
        <w:rFonts w:ascii="Symbol" w:hAnsi="Symbol" w:hint="default"/>
      </w:rPr>
    </w:lvl>
    <w:lvl w:ilvl="7" w:tplc="788E4DBA">
      <w:start w:val="1"/>
      <w:numFmt w:val="bullet"/>
      <w:lvlText w:val="o"/>
      <w:lvlJc w:val="left"/>
      <w:pPr>
        <w:ind w:left="5760" w:hanging="360"/>
      </w:pPr>
      <w:rPr>
        <w:rFonts w:ascii="Courier New" w:hAnsi="Courier New" w:cs="Courier New" w:hint="default"/>
      </w:rPr>
    </w:lvl>
    <w:lvl w:ilvl="8" w:tplc="610C783C">
      <w:start w:val="1"/>
      <w:numFmt w:val="bullet"/>
      <w:lvlText w:val=""/>
      <w:lvlJc w:val="left"/>
      <w:pPr>
        <w:ind w:left="6480" w:hanging="360"/>
      </w:pPr>
      <w:rPr>
        <w:rFonts w:ascii="Wingdings" w:hAnsi="Wingdings" w:hint="default"/>
      </w:rPr>
    </w:lvl>
  </w:abstractNum>
  <w:abstractNum w:abstractNumId="32" w15:restartNumberingAfterBreak="0">
    <w:nsid w:val="5A27553F"/>
    <w:multiLevelType w:val="hybridMultilevel"/>
    <w:tmpl w:val="2FAAF836"/>
    <w:lvl w:ilvl="0" w:tplc="D968F274">
      <w:start w:val="1"/>
      <w:numFmt w:val="decimal"/>
      <w:lvlText w:val="(%1)"/>
      <w:lvlJc w:val="left"/>
      <w:pPr>
        <w:ind w:left="720" w:hanging="360"/>
      </w:pPr>
      <w:rPr>
        <w:rFonts w:hint="default"/>
      </w:rPr>
    </w:lvl>
    <w:lvl w:ilvl="1" w:tplc="E152CB5C">
      <w:start w:val="1"/>
      <w:numFmt w:val="lowerLetter"/>
      <w:lvlText w:val="%2."/>
      <w:lvlJc w:val="left"/>
      <w:pPr>
        <w:ind w:left="1440" w:hanging="360"/>
      </w:pPr>
    </w:lvl>
    <w:lvl w:ilvl="2" w:tplc="0EB696B8">
      <w:start w:val="1"/>
      <w:numFmt w:val="lowerRoman"/>
      <w:lvlText w:val="%3."/>
      <w:lvlJc w:val="right"/>
      <w:pPr>
        <w:ind w:left="2160" w:hanging="180"/>
      </w:pPr>
    </w:lvl>
    <w:lvl w:ilvl="3" w:tplc="8BA609F0">
      <w:start w:val="1"/>
      <w:numFmt w:val="decimal"/>
      <w:lvlText w:val="%4."/>
      <w:lvlJc w:val="left"/>
      <w:pPr>
        <w:ind w:left="2880" w:hanging="360"/>
      </w:pPr>
    </w:lvl>
    <w:lvl w:ilvl="4" w:tplc="8C4265E2">
      <w:start w:val="1"/>
      <w:numFmt w:val="lowerLetter"/>
      <w:lvlText w:val="%5."/>
      <w:lvlJc w:val="left"/>
      <w:pPr>
        <w:ind w:left="3600" w:hanging="360"/>
      </w:pPr>
    </w:lvl>
    <w:lvl w:ilvl="5" w:tplc="2FC8716C">
      <w:start w:val="1"/>
      <w:numFmt w:val="lowerRoman"/>
      <w:lvlText w:val="%6."/>
      <w:lvlJc w:val="right"/>
      <w:pPr>
        <w:ind w:left="4320" w:hanging="180"/>
      </w:pPr>
    </w:lvl>
    <w:lvl w:ilvl="6" w:tplc="ACD4BA34">
      <w:start w:val="1"/>
      <w:numFmt w:val="decimal"/>
      <w:lvlText w:val="%7."/>
      <w:lvlJc w:val="left"/>
      <w:pPr>
        <w:ind w:left="5040" w:hanging="360"/>
      </w:pPr>
    </w:lvl>
    <w:lvl w:ilvl="7" w:tplc="0BF4E40A">
      <w:start w:val="1"/>
      <w:numFmt w:val="lowerLetter"/>
      <w:lvlText w:val="%8."/>
      <w:lvlJc w:val="left"/>
      <w:pPr>
        <w:ind w:left="5760" w:hanging="360"/>
      </w:pPr>
    </w:lvl>
    <w:lvl w:ilvl="8" w:tplc="DDCA45E8">
      <w:start w:val="1"/>
      <w:numFmt w:val="lowerRoman"/>
      <w:lvlText w:val="%9."/>
      <w:lvlJc w:val="right"/>
      <w:pPr>
        <w:ind w:left="6480" w:hanging="180"/>
      </w:pPr>
    </w:lvl>
  </w:abstractNum>
  <w:abstractNum w:abstractNumId="33" w15:restartNumberingAfterBreak="0">
    <w:nsid w:val="5D874DD9"/>
    <w:multiLevelType w:val="hybridMultilevel"/>
    <w:tmpl w:val="A4000BB4"/>
    <w:lvl w:ilvl="0" w:tplc="5582BCB4">
      <w:start w:val="1"/>
      <w:numFmt w:val="bullet"/>
      <w:lvlText w:val=""/>
      <w:lvlJc w:val="left"/>
      <w:pPr>
        <w:tabs>
          <w:tab w:val="num" w:pos="720"/>
        </w:tabs>
        <w:ind w:left="720" w:hanging="360"/>
      </w:pPr>
      <w:rPr>
        <w:rFonts w:ascii="Symbol" w:hAnsi="Symbol" w:hint="default"/>
        <w:sz w:val="20"/>
      </w:rPr>
    </w:lvl>
    <w:lvl w:ilvl="1" w:tplc="FB22FF50">
      <w:start w:val="1"/>
      <w:numFmt w:val="bullet"/>
      <w:lvlText w:val="o"/>
      <w:lvlJc w:val="left"/>
      <w:pPr>
        <w:tabs>
          <w:tab w:val="num" w:pos="1440"/>
        </w:tabs>
        <w:ind w:left="1440" w:hanging="360"/>
      </w:pPr>
      <w:rPr>
        <w:rFonts w:ascii="Courier New" w:hAnsi="Courier New" w:hint="default"/>
        <w:sz w:val="20"/>
      </w:rPr>
    </w:lvl>
    <w:lvl w:ilvl="2" w:tplc="5CCEAE36">
      <w:start w:val="1"/>
      <w:numFmt w:val="bullet"/>
      <w:lvlText w:val=""/>
      <w:lvlJc w:val="left"/>
      <w:pPr>
        <w:tabs>
          <w:tab w:val="num" w:pos="2160"/>
        </w:tabs>
        <w:ind w:left="2160" w:hanging="360"/>
      </w:pPr>
      <w:rPr>
        <w:rFonts w:ascii="Wingdings" w:hAnsi="Wingdings" w:hint="default"/>
        <w:sz w:val="20"/>
      </w:rPr>
    </w:lvl>
    <w:lvl w:ilvl="3" w:tplc="C06CA06A">
      <w:start w:val="1"/>
      <w:numFmt w:val="bullet"/>
      <w:lvlText w:val=""/>
      <w:lvlJc w:val="left"/>
      <w:pPr>
        <w:tabs>
          <w:tab w:val="num" w:pos="2880"/>
        </w:tabs>
        <w:ind w:left="2880" w:hanging="360"/>
      </w:pPr>
      <w:rPr>
        <w:rFonts w:ascii="Wingdings" w:hAnsi="Wingdings" w:hint="default"/>
        <w:sz w:val="20"/>
      </w:rPr>
    </w:lvl>
    <w:lvl w:ilvl="4" w:tplc="8436818A">
      <w:start w:val="1"/>
      <w:numFmt w:val="bullet"/>
      <w:lvlText w:val=""/>
      <w:lvlJc w:val="left"/>
      <w:pPr>
        <w:tabs>
          <w:tab w:val="num" w:pos="3600"/>
        </w:tabs>
        <w:ind w:left="3600" w:hanging="360"/>
      </w:pPr>
      <w:rPr>
        <w:rFonts w:ascii="Wingdings" w:hAnsi="Wingdings" w:hint="default"/>
        <w:sz w:val="20"/>
      </w:rPr>
    </w:lvl>
    <w:lvl w:ilvl="5" w:tplc="EEE8046A">
      <w:start w:val="1"/>
      <w:numFmt w:val="bullet"/>
      <w:lvlText w:val=""/>
      <w:lvlJc w:val="left"/>
      <w:pPr>
        <w:tabs>
          <w:tab w:val="num" w:pos="4320"/>
        </w:tabs>
        <w:ind w:left="4320" w:hanging="360"/>
      </w:pPr>
      <w:rPr>
        <w:rFonts w:ascii="Wingdings" w:hAnsi="Wingdings" w:hint="default"/>
        <w:sz w:val="20"/>
      </w:rPr>
    </w:lvl>
    <w:lvl w:ilvl="6" w:tplc="C5500B60">
      <w:start w:val="1"/>
      <w:numFmt w:val="bullet"/>
      <w:lvlText w:val=""/>
      <w:lvlJc w:val="left"/>
      <w:pPr>
        <w:tabs>
          <w:tab w:val="num" w:pos="5040"/>
        </w:tabs>
        <w:ind w:left="5040" w:hanging="360"/>
      </w:pPr>
      <w:rPr>
        <w:rFonts w:ascii="Wingdings" w:hAnsi="Wingdings" w:hint="default"/>
        <w:sz w:val="20"/>
      </w:rPr>
    </w:lvl>
    <w:lvl w:ilvl="7" w:tplc="E3AE2DD0">
      <w:start w:val="1"/>
      <w:numFmt w:val="bullet"/>
      <w:lvlText w:val=""/>
      <w:lvlJc w:val="left"/>
      <w:pPr>
        <w:tabs>
          <w:tab w:val="num" w:pos="5760"/>
        </w:tabs>
        <w:ind w:left="5760" w:hanging="360"/>
      </w:pPr>
      <w:rPr>
        <w:rFonts w:ascii="Wingdings" w:hAnsi="Wingdings" w:hint="default"/>
        <w:sz w:val="20"/>
      </w:rPr>
    </w:lvl>
    <w:lvl w:ilvl="8" w:tplc="FE2A2AA6">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B56FC9"/>
    <w:multiLevelType w:val="hybridMultilevel"/>
    <w:tmpl w:val="5F549C4C"/>
    <w:lvl w:ilvl="0" w:tplc="AD24F226">
      <w:start w:val="1"/>
      <w:numFmt w:val="bullet"/>
      <w:lvlText w:val=""/>
      <w:lvlJc w:val="left"/>
      <w:pPr>
        <w:ind w:left="720" w:hanging="360"/>
      </w:pPr>
      <w:rPr>
        <w:rFonts w:ascii="Symbol" w:hAnsi="Symbol" w:hint="default"/>
      </w:rPr>
    </w:lvl>
    <w:lvl w:ilvl="1" w:tplc="1AF22730">
      <w:start w:val="1"/>
      <w:numFmt w:val="bullet"/>
      <w:lvlText w:val="o"/>
      <w:lvlJc w:val="left"/>
      <w:pPr>
        <w:ind w:left="1440" w:hanging="360"/>
      </w:pPr>
      <w:rPr>
        <w:rFonts w:ascii="Courier New" w:hAnsi="Courier New" w:cs="Courier New" w:hint="default"/>
      </w:rPr>
    </w:lvl>
    <w:lvl w:ilvl="2" w:tplc="AB9611A2">
      <w:start w:val="1"/>
      <w:numFmt w:val="bullet"/>
      <w:lvlText w:val=""/>
      <w:lvlJc w:val="left"/>
      <w:pPr>
        <w:ind w:left="2160" w:hanging="360"/>
      </w:pPr>
      <w:rPr>
        <w:rFonts w:ascii="Wingdings" w:hAnsi="Wingdings" w:hint="default"/>
      </w:rPr>
    </w:lvl>
    <w:lvl w:ilvl="3" w:tplc="E0829B32">
      <w:start w:val="1"/>
      <w:numFmt w:val="bullet"/>
      <w:lvlText w:val=""/>
      <w:lvlJc w:val="left"/>
      <w:pPr>
        <w:ind w:left="2880" w:hanging="360"/>
      </w:pPr>
      <w:rPr>
        <w:rFonts w:ascii="Symbol" w:hAnsi="Symbol" w:hint="default"/>
      </w:rPr>
    </w:lvl>
    <w:lvl w:ilvl="4" w:tplc="3DA8BEC8">
      <w:start w:val="1"/>
      <w:numFmt w:val="bullet"/>
      <w:lvlText w:val="o"/>
      <w:lvlJc w:val="left"/>
      <w:pPr>
        <w:ind w:left="3600" w:hanging="360"/>
      </w:pPr>
      <w:rPr>
        <w:rFonts w:ascii="Courier New" w:hAnsi="Courier New" w:cs="Courier New" w:hint="default"/>
      </w:rPr>
    </w:lvl>
    <w:lvl w:ilvl="5" w:tplc="789C5B90">
      <w:start w:val="1"/>
      <w:numFmt w:val="bullet"/>
      <w:lvlText w:val=""/>
      <w:lvlJc w:val="left"/>
      <w:pPr>
        <w:ind w:left="4320" w:hanging="360"/>
      </w:pPr>
      <w:rPr>
        <w:rFonts w:ascii="Wingdings" w:hAnsi="Wingdings" w:hint="default"/>
      </w:rPr>
    </w:lvl>
    <w:lvl w:ilvl="6" w:tplc="065E94C0">
      <w:start w:val="1"/>
      <w:numFmt w:val="bullet"/>
      <w:lvlText w:val=""/>
      <w:lvlJc w:val="left"/>
      <w:pPr>
        <w:ind w:left="5040" w:hanging="360"/>
      </w:pPr>
      <w:rPr>
        <w:rFonts w:ascii="Symbol" w:hAnsi="Symbol" w:hint="default"/>
      </w:rPr>
    </w:lvl>
    <w:lvl w:ilvl="7" w:tplc="F0EAEEA0">
      <w:start w:val="1"/>
      <w:numFmt w:val="bullet"/>
      <w:lvlText w:val="o"/>
      <w:lvlJc w:val="left"/>
      <w:pPr>
        <w:ind w:left="5760" w:hanging="360"/>
      </w:pPr>
      <w:rPr>
        <w:rFonts w:ascii="Courier New" w:hAnsi="Courier New" w:cs="Courier New" w:hint="default"/>
      </w:rPr>
    </w:lvl>
    <w:lvl w:ilvl="8" w:tplc="1A56C2F2">
      <w:start w:val="1"/>
      <w:numFmt w:val="bullet"/>
      <w:lvlText w:val=""/>
      <w:lvlJc w:val="left"/>
      <w:pPr>
        <w:ind w:left="6480" w:hanging="360"/>
      </w:pPr>
      <w:rPr>
        <w:rFonts w:ascii="Wingdings" w:hAnsi="Wingdings" w:hint="default"/>
      </w:rPr>
    </w:lvl>
  </w:abstractNum>
  <w:abstractNum w:abstractNumId="35" w15:restartNumberingAfterBreak="0">
    <w:nsid w:val="645900D8"/>
    <w:multiLevelType w:val="hybridMultilevel"/>
    <w:tmpl w:val="01DCBF16"/>
    <w:lvl w:ilvl="0" w:tplc="4CEEA5EA">
      <w:start w:val="1"/>
      <w:numFmt w:val="bullet"/>
      <w:lvlText w:val=""/>
      <w:lvlJc w:val="left"/>
      <w:pPr>
        <w:tabs>
          <w:tab w:val="num" w:pos="720"/>
        </w:tabs>
        <w:ind w:left="720" w:hanging="360"/>
      </w:pPr>
      <w:rPr>
        <w:rFonts w:ascii="Symbol" w:hAnsi="Symbol" w:hint="default"/>
        <w:sz w:val="20"/>
      </w:rPr>
    </w:lvl>
    <w:lvl w:ilvl="1" w:tplc="B10EEE90">
      <w:start w:val="1"/>
      <w:numFmt w:val="bullet"/>
      <w:lvlText w:val="o"/>
      <w:lvlJc w:val="left"/>
      <w:pPr>
        <w:tabs>
          <w:tab w:val="num" w:pos="1440"/>
        </w:tabs>
        <w:ind w:left="1440" w:hanging="360"/>
      </w:pPr>
      <w:rPr>
        <w:rFonts w:ascii="Courier New" w:hAnsi="Courier New" w:hint="default"/>
        <w:sz w:val="20"/>
      </w:rPr>
    </w:lvl>
    <w:lvl w:ilvl="2" w:tplc="BD2AA042">
      <w:start w:val="1"/>
      <w:numFmt w:val="bullet"/>
      <w:lvlText w:val=""/>
      <w:lvlJc w:val="left"/>
      <w:pPr>
        <w:tabs>
          <w:tab w:val="num" w:pos="2160"/>
        </w:tabs>
        <w:ind w:left="2160" w:hanging="360"/>
      </w:pPr>
      <w:rPr>
        <w:rFonts w:ascii="Wingdings" w:hAnsi="Wingdings" w:hint="default"/>
        <w:sz w:val="20"/>
      </w:rPr>
    </w:lvl>
    <w:lvl w:ilvl="3" w:tplc="8826A528">
      <w:start w:val="1"/>
      <w:numFmt w:val="bullet"/>
      <w:lvlText w:val=""/>
      <w:lvlJc w:val="left"/>
      <w:pPr>
        <w:tabs>
          <w:tab w:val="num" w:pos="2880"/>
        </w:tabs>
        <w:ind w:left="2880" w:hanging="360"/>
      </w:pPr>
      <w:rPr>
        <w:rFonts w:ascii="Wingdings" w:hAnsi="Wingdings" w:hint="default"/>
        <w:sz w:val="20"/>
      </w:rPr>
    </w:lvl>
    <w:lvl w:ilvl="4" w:tplc="5B3EF6E0">
      <w:start w:val="1"/>
      <w:numFmt w:val="bullet"/>
      <w:lvlText w:val=""/>
      <w:lvlJc w:val="left"/>
      <w:pPr>
        <w:tabs>
          <w:tab w:val="num" w:pos="3600"/>
        </w:tabs>
        <w:ind w:left="3600" w:hanging="360"/>
      </w:pPr>
      <w:rPr>
        <w:rFonts w:ascii="Wingdings" w:hAnsi="Wingdings" w:hint="default"/>
        <w:sz w:val="20"/>
      </w:rPr>
    </w:lvl>
    <w:lvl w:ilvl="5" w:tplc="7C9254F8">
      <w:start w:val="1"/>
      <w:numFmt w:val="bullet"/>
      <w:lvlText w:val=""/>
      <w:lvlJc w:val="left"/>
      <w:pPr>
        <w:tabs>
          <w:tab w:val="num" w:pos="4320"/>
        </w:tabs>
        <w:ind w:left="4320" w:hanging="360"/>
      </w:pPr>
      <w:rPr>
        <w:rFonts w:ascii="Wingdings" w:hAnsi="Wingdings" w:hint="default"/>
        <w:sz w:val="20"/>
      </w:rPr>
    </w:lvl>
    <w:lvl w:ilvl="6" w:tplc="08564684">
      <w:start w:val="1"/>
      <w:numFmt w:val="bullet"/>
      <w:lvlText w:val=""/>
      <w:lvlJc w:val="left"/>
      <w:pPr>
        <w:tabs>
          <w:tab w:val="num" w:pos="5040"/>
        </w:tabs>
        <w:ind w:left="5040" w:hanging="360"/>
      </w:pPr>
      <w:rPr>
        <w:rFonts w:ascii="Wingdings" w:hAnsi="Wingdings" w:hint="default"/>
        <w:sz w:val="20"/>
      </w:rPr>
    </w:lvl>
    <w:lvl w:ilvl="7" w:tplc="A3DC9680">
      <w:start w:val="1"/>
      <w:numFmt w:val="bullet"/>
      <w:lvlText w:val=""/>
      <w:lvlJc w:val="left"/>
      <w:pPr>
        <w:tabs>
          <w:tab w:val="num" w:pos="5760"/>
        </w:tabs>
        <w:ind w:left="5760" w:hanging="360"/>
      </w:pPr>
      <w:rPr>
        <w:rFonts w:ascii="Wingdings" w:hAnsi="Wingdings" w:hint="default"/>
        <w:sz w:val="20"/>
      </w:rPr>
    </w:lvl>
    <w:lvl w:ilvl="8" w:tplc="0FE2C9A0">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F93871"/>
    <w:multiLevelType w:val="hybridMultilevel"/>
    <w:tmpl w:val="F3C80AC4"/>
    <w:lvl w:ilvl="0" w:tplc="768A2494">
      <w:start w:val="1"/>
      <w:numFmt w:val="bullet"/>
      <w:lvlText w:val=""/>
      <w:lvlJc w:val="left"/>
      <w:pPr>
        <w:ind w:left="782" w:hanging="360"/>
      </w:pPr>
      <w:rPr>
        <w:rFonts w:ascii="Symbol" w:hAnsi="Symbol" w:hint="default"/>
      </w:rPr>
    </w:lvl>
    <w:lvl w:ilvl="1" w:tplc="AD24AAAC">
      <w:start w:val="1"/>
      <w:numFmt w:val="bullet"/>
      <w:lvlText w:val="o"/>
      <w:lvlJc w:val="left"/>
      <w:pPr>
        <w:ind w:left="1502" w:hanging="360"/>
      </w:pPr>
      <w:rPr>
        <w:rFonts w:ascii="Courier New" w:hAnsi="Courier New" w:cs="Courier New" w:hint="default"/>
      </w:rPr>
    </w:lvl>
    <w:lvl w:ilvl="2" w:tplc="110C6E04">
      <w:start w:val="1"/>
      <w:numFmt w:val="bullet"/>
      <w:lvlText w:val=""/>
      <w:lvlJc w:val="left"/>
      <w:pPr>
        <w:ind w:left="2222" w:hanging="360"/>
      </w:pPr>
      <w:rPr>
        <w:rFonts w:ascii="Wingdings" w:hAnsi="Wingdings" w:hint="default"/>
      </w:rPr>
    </w:lvl>
    <w:lvl w:ilvl="3" w:tplc="2B34E58A">
      <w:start w:val="1"/>
      <w:numFmt w:val="bullet"/>
      <w:lvlText w:val=""/>
      <w:lvlJc w:val="left"/>
      <w:pPr>
        <w:ind w:left="2942" w:hanging="360"/>
      </w:pPr>
      <w:rPr>
        <w:rFonts w:ascii="Symbol" w:hAnsi="Symbol" w:hint="default"/>
      </w:rPr>
    </w:lvl>
    <w:lvl w:ilvl="4" w:tplc="A4F009C6">
      <w:start w:val="1"/>
      <w:numFmt w:val="bullet"/>
      <w:lvlText w:val="o"/>
      <w:lvlJc w:val="left"/>
      <w:pPr>
        <w:ind w:left="3662" w:hanging="360"/>
      </w:pPr>
      <w:rPr>
        <w:rFonts w:ascii="Courier New" w:hAnsi="Courier New" w:cs="Courier New" w:hint="default"/>
      </w:rPr>
    </w:lvl>
    <w:lvl w:ilvl="5" w:tplc="4F48FA0C">
      <w:start w:val="1"/>
      <w:numFmt w:val="bullet"/>
      <w:lvlText w:val=""/>
      <w:lvlJc w:val="left"/>
      <w:pPr>
        <w:ind w:left="4382" w:hanging="360"/>
      </w:pPr>
      <w:rPr>
        <w:rFonts w:ascii="Wingdings" w:hAnsi="Wingdings" w:hint="default"/>
      </w:rPr>
    </w:lvl>
    <w:lvl w:ilvl="6" w:tplc="39888D60">
      <w:start w:val="1"/>
      <w:numFmt w:val="bullet"/>
      <w:lvlText w:val=""/>
      <w:lvlJc w:val="left"/>
      <w:pPr>
        <w:ind w:left="5102" w:hanging="360"/>
      </w:pPr>
      <w:rPr>
        <w:rFonts w:ascii="Symbol" w:hAnsi="Symbol" w:hint="default"/>
      </w:rPr>
    </w:lvl>
    <w:lvl w:ilvl="7" w:tplc="37CABA40">
      <w:start w:val="1"/>
      <w:numFmt w:val="bullet"/>
      <w:lvlText w:val="o"/>
      <w:lvlJc w:val="left"/>
      <w:pPr>
        <w:ind w:left="5822" w:hanging="360"/>
      </w:pPr>
      <w:rPr>
        <w:rFonts w:ascii="Courier New" w:hAnsi="Courier New" w:cs="Courier New" w:hint="default"/>
      </w:rPr>
    </w:lvl>
    <w:lvl w:ilvl="8" w:tplc="AF524EC4">
      <w:start w:val="1"/>
      <w:numFmt w:val="bullet"/>
      <w:lvlText w:val=""/>
      <w:lvlJc w:val="left"/>
      <w:pPr>
        <w:ind w:left="6542" w:hanging="360"/>
      </w:pPr>
      <w:rPr>
        <w:rFonts w:ascii="Wingdings" w:hAnsi="Wingdings" w:hint="default"/>
      </w:rPr>
    </w:lvl>
  </w:abstractNum>
  <w:abstractNum w:abstractNumId="37" w15:restartNumberingAfterBreak="0">
    <w:nsid w:val="6A116A23"/>
    <w:multiLevelType w:val="hybridMultilevel"/>
    <w:tmpl w:val="11E494E8"/>
    <w:lvl w:ilvl="0" w:tplc="1250E646">
      <w:start w:val="1"/>
      <w:numFmt w:val="bullet"/>
      <w:lvlText w:val="-"/>
      <w:lvlJc w:val="left"/>
      <w:pPr>
        <w:ind w:left="720" w:hanging="360"/>
      </w:pPr>
      <w:rPr>
        <w:rFonts w:ascii="Symbol" w:eastAsia="Symbol" w:hAnsi="Symbol" w:cs="Symbol" w:hint="default"/>
      </w:rPr>
    </w:lvl>
    <w:lvl w:ilvl="1" w:tplc="B9FEF564">
      <w:start w:val="1"/>
      <w:numFmt w:val="bullet"/>
      <w:lvlText w:val="o"/>
      <w:lvlJc w:val="left"/>
      <w:pPr>
        <w:ind w:left="1440" w:hanging="360"/>
      </w:pPr>
      <w:rPr>
        <w:rFonts w:ascii="Courier New" w:eastAsia="Courier New" w:hAnsi="Courier New" w:cs="Courier New" w:hint="default"/>
      </w:rPr>
    </w:lvl>
    <w:lvl w:ilvl="2" w:tplc="B9687444">
      <w:start w:val="1"/>
      <w:numFmt w:val="bullet"/>
      <w:lvlText w:val=""/>
      <w:lvlJc w:val="left"/>
      <w:pPr>
        <w:ind w:left="2160" w:hanging="360"/>
      </w:pPr>
      <w:rPr>
        <w:rFonts w:ascii="Wingdings" w:eastAsia="Wingdings" w:hAnsi="Wingdings" w:cs="Wingdings" w:hint="default"/>
      </w:rPr>
    </w:lvl>
    <w:lvl w:ilvl="3" w:tplc="DB48084A">
      <w:start w:val="1"/>
      <w:numFmt w:val="bullet"/>
      <w:lvlText w:val=""/>
      <w:lvlJc w:val="left"/>
      <w:pPr>
        <w:ind w:left="2880" w:hanging="360"/>
      </w:pPr>
      <w:rPr>
        <w:rFonts w:ascii="Symbol" w:eastAsia="Symbol" w:hAnsi="Symbol" w:cs="Symbol" w:hint="default"/>
      </w:rPr>
    </w:lvl>
    <w:lvl w:ilvl="4" w:tplc="37DA36C2">
      <w:start w:val="1"/>
      <w:numFmt w:val="bullet"/>
      <w:lvlText w:val="o"/>
      <w:lvlJc w:val="left"/>
      <w:pPr>
        <w:ind w:left="3600" w:hanging="360"/>
      </w:pPr>
      <w:rPr>
        <w:rFonts w:ascii="Courier New" w:eastAsia="Courier New" w:hAnsi="Courier New" w:cs="Courier New" w:hint="default"/>
      </w:rPr>
    </w:lvl>
    <w:lvl w:ilvl="5" w:tplc="0450CEFC">
      <w:start w:val="1"/>
      <w:numFmt w:val="bullet"/>
      <w:lvlText w:val=""/>
      <w:lvlJc w:val="left"/>
      <w:pPr>
        <w:ind w:left="4320" w:hanging="360"/>
      </w:pPr>
      <w:rPr>
        <w:rFonts w:ascii="Wingdings" w:eastAsia="Wingdings" w:hAnsi="Wingdings" w:cs="Wingdings" w:hint="default"/>
      </w:rPr>
    </w:lvl>
    <w:lvl w:ilvl="6" w:tplc="48C412DA">
      <w:start w:val="1"/>
      <w:numFmt w:val="bullet"/>
      <w:lvlText w:val=""/>
      <w:lvlJc w:val="left"/>
      <w:pPr>
        <w:ind w:left="5040" w:hanging="360"/>
      </w:pPr>
      <w:rPr>
        <w:rFonts w:ascii="Symbol" w:eastAsia="Symbol" w:hAnsi="Symbol" w:cs="Symbol" w:hint="default"/>
      </w:rPr>
    </w:lvl>
    <w:lvl w:ilvl="7" w:tplc="8BBC4018">
      <w:start w:val="1"/>
      <w:numFmt w:val="bullet"/>
      <w:lvlText w:val="o"/>
      <w:lvlJc w:val="left"/>
      <w:pPr>
        <w:ind w:left="5760" w:hanging="360"/>
      </w:pPr>
      <w:rPr>
        <w:rFonts w:ascii="Courier New" w:eastAsia="Courier New" w:hAnsi="Courier New" w:cs="Courier New" w:hint="default"/>
      </w:rPr>
    </w:lvl>
    <w:lvl w:ilvl="8" w:tplc="4A46F45C">
      <w:start w:val="1"/>
      <w:numFmt w:val="bullet"/>
      <w:lvlText w:val=""/>
      <w:lvlJc w:val="left"/>
      <w:pPr>
        <w:ind w:left="6480" w:hanging="360"/>
      </w:pPr>
      <w:rPr>
        <w:rFonts w:ascii="Wingdings" w:eastAsia="Wingdings" w:hAnsi="Wingdings" w:cs="Wingdings" w:hint="default"/>
      </w:rPr>
    </w:lvl>
  </w:abstractNum>
  <w:abstractNum w:abstractNumId="38" w15:restartNumberingAfterBreak="0">
    <w:nsid w:val="6B6A0CF9"/>
    <w:multiLevelType w:val="multilevel"/>
    <w:tmpl w:val="4A365C4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B9D38FC"/>
    <w:multiLevelType w:val="hybridMultilevel"/>
    <w:tmpl w:val="9D486C18"/>
    <w:lvl w:ilvl="0" w:tplc="62247E94">
      <w:start w:val="1"/>
      <w:numFmt w:val="bullet"/>
      <w:lvlText w:val="-"/>
      <w:lvlJc w:val="left"/>
      <w:pPr>
        <w:ind w:left="720" w:hanging="360"/>
      </w:pPr>
      <w:rPr>
        <w:rFonts w:ascii="Calibri" w:eastAsiaTheme="minorEastAsia" w:hAnsi="Calibri" w:cs="Calibri" w:hint="default"/>
      </w:rPr>
    </w:lvl>
    <w:lvl w:ilvl="1" w:tplc="51268518">
      <w:start w:val="1"/>
      <w:numFmt w:val="bullet"/>
      <w:lvlText w:val="o"/>
      <w:lvlJc w:val="left"/>
      <w:pPr>
        <w:ind w:left="1440" w:hanging="360"/>
      </w:pPr>
      <w:rPr>
        <w:rFonts w:ascii="Courier New" w:hAnsi="Courier New" w:cs="Courier New" w:hint="default"/>
      </w:rPr>
    </w:lvl>
    <w:lvl w:ilvl="2" w:tplc="6A90B54E">
      <w:start w:val="1"/>
      <w:numFmt w:val="bullet"/>
      <w:lvlText w:val=""/>
      <w:lvlJc w:val="left"/>
      <w:pPr>
        <w:ind w:left="2160" w:hanging="360"/>
      </w:pPr>
      <w:rPr>
        <w:rFonts w:ascii="Wingdings" w:hAnsi="Wingdings" w:hint="default"/>
      </w:rPr>
    </w:lvl>
    <w:lvl w:ilvl="3" w:tplc="00202A5C">
      <w:start w:val="1"/>
      <w:numFmt w:val="bullet"/>
      <w:lvlText w:val=""/>
      <w:lvlJc w:val="left"/>
      <w:pPr>
        <w:ind w:left="2880" w:hanging="360"/>
      </w:pPr>
      <w:rPr>
        <w:rFonts w:ascii="Symbol" w:hAnsi="Symbol" w:hint="default"/>
      </w:rPr>
    </w:lvl>
    <w:lvl w:ilvl="4" w:tplc="640A47DA">
      <w:start w:val="1"/>
      <w:numFmt w:val="bullet"/>
      <w:lvlText w:val="o"/>
      <w:lvlJc w:val="left"/>
      <w:pPr>
        <w:ind w:left="3600" w:hanging="360"/>
      </w:pPr>
      <w:rPr>
        <w:rFonts w:ascii="Courier New" w:hAnsi="Courier New" w:cs="Courier New" w:hint="default"/>
      </w:rPr>
    </w:lvl>
    <w:lvl w:ilvl="5" w:tplc="EB50FD92">
      <w:start w:val="1"/>
      <w:numFmt w:val="bullet"/>
      <w:lvlText w:val=""/>
      <w:lvlJc w:val="left"/>
      <w:pPr>
        <w:ind w:left="4320" w:hanging="360"/>
      </w:pPr>
      <w:rPr>
        <w:rFonts w:ascii="Wingdings" w:hAnsi="Wingdings" w:hint="default"/>
      </w:rPr>
    </w:lvl>
    <w:lvl w:ilvl="6" w:tplc="6EDEDB46">
      <w:start w:val="1"/>
      <w:numFmt w:val="bullet"/>
      <w:lvlText w:val=""/>
      <w:lvlJc w:val="left"/>
      <w:pPr>
        <w:ind w:left="5040" w:hanging="360"/>
      </w:pPr>
      <w:rPr>
        <w:rFonts w:ascii="Symbol" w:hAnsi="Symbol" w:hint="default"/>
      </w:rPr>
    </w:lvl>
    <w:lvl w:ilvl="7" w:tplc="B0A08EB2">
      <w:start w:val="1"/>
      <w:numFmt w:val="bullet"/>
      <w:lvlText w:val="o"/>
      <w:lvlJc w:val="left"/>
      <w:pPr>
        <w:ind w:left="5760" w:hanging="360"/>
      </w:pPr>
      <w:rPr>
        <w:rFonts w:ascii="Courier New" w:hAnsi="Courier New" w:cs="Courier New" w:hint="default"/>
      </w:rPr>
    </w:lvl>
    <w:lvl w:ilvl="8" w:tplc="DAB4EE54">
      <w:start w:val="1"/>
      <w:numFmt w:val="bullet"/>
      <w:lvlText w:val=""/>
      <w:lvlJc w:val="left"/>
      <w:pPr>
        <w:ind w:left="6480" w:hanging="360"/>
      </w:pPr>
      <w:rPr>
        <w:rFonts w:ascii="Wingdings" w:hAnsi="Wingdings" w:hint="default"/>
      </w:rPr>
    </w:lvl>
  </w:abstractNum>
  <w:abstractNum w:abstractNumId="40" w15:restartNumberingAfterBreak="0">
    <w:nsid w:val="6CD27CCF"/>
    <w:multiLevelType w:val="hybridMultilevel"/>
    <w:tmpl w:val="DD721D9A"/>
    <w:lvl w:ilvl="0" w:tplc="FAB46F48">
      <w:start w:val="2"/>
      <w:numFmt w:val="bullet"/>
      <w:lvlText w:val="-"/>
      <w:lvlJc w:val="left"/>
      <w:pPr>
        <w:ind w:left="1080" w:hanging="360"/>
      </w:pPr>
      <w:rPr>
        <w:rFonts w:ascii="Calibri" w:hAnsi="Calibri" w:hint="default"/>
        <w:u w:val="none"/>
      </w:rPr>
    </w:lvl>
    <w:lvl w:ilvl="1" w:tplc="B2723D32">
      <w:start w:val="1"/>
      <w:numFmt w:val="bullet"/>
      <w:lvlText w:val="o"/>
      <w:lvlJc w:val="left"/>
      <w:pPr>
        <w:ind w:left="1800" w:hanging="360"/>
      </w:pPr>
      <w:rPr>
        <w:rFonts w:ascii="Courier New" w:hAnsi="Courier New" w:cs="Courier New" w:hint="default"/>
      </w:rPr>
    </w:lvl>
    <w:lvl w:ilvl="2" w:tplc="01962D56">
      <w:start w:val="1"/>
      <w:numFmt w:val="bullet"/>
      <w:lvlText w:val=""/>
      <w:lvlJc w:val="left"/>
      <w:pPr>
        <w:ind w:left="2520" w:hanging="360"/>
      </w:pPr>
      <w:rPr>
        <w:rFonts w:ascii="Wingdings" w:hAnsi="Wingdings" w:hint="default"/>
      </w:rPr>
    </w:lvl>
    <w:lvl w:ilvl="3" w:tplc="986E5664">
      <w:start w:val="1"/>
      <w:numFmt w:val="bullet"/>
      <w:lvlText w:val=""/>
      <w:lvlJc w:val="left"/>
      <w:pPr>
        <w:ind w:left="3240" w:hanging="360"/>
      </w:pPr>
      <w:rPr>
        <w:rFonts w:ascii="Symbol" w:hAnsi="Symbol" w:hint="default"/>
      </w:rPr>
    </w:lvl>
    <w:lvl w:ilvl="4" w:tplc="964C8E68">
      <w:start w:val="1"/>
      <w:numFmt w:val="bullet"/>
      <w:lvlText w:val="o"/>
      <w:lvlJc w:val="left"/>
      <w:pPr>
        <w:ind w:left="3960" w:hanging="360"/>
      </w:pPr>
      <w:rPr>
        <w:rFonts w:ascii="Courier New" w:hAnsi="Courier New" w:cs="Courier New" w:hint="default"/>
      </w:rPr>
    </w:lvl>
    <w:lvl w:ilvl="5" w:tplc="A8566C9C">
      <w:start w:val="1"/>
      <w:numFmt w:val="bullet"/>
      <w:lvlText w:val=""/>
      <w:lvlJc w:val="left"/>
      <w:pPr>
        <w:ind w:left="4680" w:hanging="360"/>
      </w:pPr>
      <w:rPr>
        <w:rFonts w:ascii="Wingdings" w:hAnsi="Wingdings" w:hint="default"/>
      </w:rPr>
    </w:lvl>
    <w:lvl w:ilvl="6" w:tplc="FA94941C">
      <w:start w:val="1"/>
      <w:numFmt w:val="bullet"/>
      <w:lvlText w:val=""/>
      <w:lvlJc w:val="left"/>
      <w:pPr>
        <w:ind w:left="5400" w:hanging="360"/>
      </w:pPr>
      <w:rPr>
        <w:rFonts w:ascii="Symbol" w:hAnsi="Symbol" w:hint="default"/>
      </w:rPr>
    </w:lvl>
    <w:lvl w:ilvl="7" w:tplc="72FA5772">
      <w:start w:val="1"/>
      <w:numFmt w:val="bullet"/>
      <w:lvlText w:val="o"/>
      <w:lvlJc w:val="left"/>
      <w:pPr>
        <w:ind w:left="6120" w:hanging="360"/>
      </w:pPr>
      <w:rPr>
        <w:rFonts w:ascii="Courier New" w:hAnsi="Courier New" w:cs="Courier New" w:hint="default"/>
      </w:rPr>
    </w:lvl>
    <w:lvl w:ilvl="8" w:tplc="2BD867F6">
      <w:start w:val="1"/>
      <w:numFmt w:val="bullet"/>
      <w:lvlText w:val=""/>
      <w:lvlJc w:val="left"/>
      <w:pPr>
        <w:ind w:left="6840" w:hanging="360"/>
      </w:pPr>
      <w:rPr>
        <w:rFonts w:ascii="Wingdings" w:hAnsi="Wingdings" w:hint="default"/>
      </w:rPr>
    </w:lvl>
  </w:abstractNum>
  <w:abstractNum w:abstractNumId="41" w15:restartNumberingAfterBreak="0">
    <w:nsid w:val="6ED65B82"/>
    <w:multiLevelType w:val="hybridMultilevel"/>
    <w:tmpl w:val="829AEDA0"/>
    <w:lvl w:ilvl="0" w:tplc="A5148BB2">
      <w:start w:val="1"/>
      <w:numFmt w:val="bullet"/>
      <w:lvlText w:val=""/>
      <w:lvlJc w:val="left"/>
      <w:pPr>
        <w:ind w:left="720" w:hanging="360"/>
      </w:pPr>
      <w:rPr>
        <w:rFonts w:ascii="Wingdings" w:eastAsia="Wingdings" w:hAnsi="Wingdings" w:cs="Wingdings" w:hint="default"/>
      </w:rPr>
    </w:lvl>
    <w:lvl w:ilvl="1" w:tplc="9FA65132">
      <w:start w:val="1"/>
      <w:numFmt w:val="bullet"/>
      <w:lvlText w:val="o"/>
      <w:lvlJc w:val="left"/>
      <w:pPr>
        <w:ind w:left="1440" w:hanging="360"/>
      </w:pPr>
      <w:rPr>
        <w:rFonts w:ascii="Courier New" w:eastAsia="Courier New" w:hAnsi="Courier New" w:cs="Courier New" w:hint="default"/>
      </w:rPr>
    </w:lvl>
    <w:lvl w:ilvl="2" w:tplc="42947EA4">
      <w:start w:val="1"/>
      <w:numFmt w:val="bullet"/>
      <w:lvlText w:val=""/>
      <w:lvlJc w:val="left"/>
      <w:pPr>
        <w:ind w:left="2160" w:hanging="360"/>
      </w:pPr>
      <w:rPr>
        <w:rFonts w:ascii="Wingdings" w:eastAsia="Wingdings" w:hAnsi="Wingdings" w:cs="Wingdings" w:hint="default"/>
      </w:rPr>
    </w:lvl>
    <w:lvl w:ilvl="3" w:tplc="E490F6DC">
      <w:start w:val="1"/>
      <w:numFmt w:val="bullet"/>
      <w:lvlText w:val=""/>
      <w:lvlJc w:val="left"/>
      <w:pPr>
        <w:ind w:left="2880" w:hanging="360"/>
      </w:pPr>
      <w:rPr>
        <w:rFonts w:ascii="Symbol" w:eastAsia="Symbol" w:hAnsi="Symbol" w:cs="Symbol" w:hint="default"/>
      </w:rPr>
    </w:lvl>
    <w:lvl w:ilvl="4" w:tplc="F072D0C0">
      <w:start w:val="1"/>
      <w:numFmt w:val="bullet"/>
      <w:lvlText w:val="o"/>
      <w:lvlJc w:val="left"/>
      <w:pPr>
        <w:ind w:left="3600" w:hanging="360"/>
      </w:pPr>
      <w:rPr>
        <w:rFonts w:ascii="Courier New" w:eastAsia="Courier New" w:hAnsi="Courier New" w:cs="Courier New" w:hint="default"/>
      </w:rPr>
    </w:lvl>
    <w:lvl w:ilvl="5" w:tplc="D8B642DE">
      <w:start w:val="1"/>
      <w:numFmt w:val="bullet"/>
      <w:lvlText w:val=""/>
      <w:lvlJc w:val="left"/>
      <w:pPr>
        <w:ind w:left="4320" w:hanging="360"/>
      </w:pPr>
      <w:rPr>
        <w:rFonts w:ascii="Wingdings" w:eastAsia="Wingdings" w:hAnsi="Wingdings" w:cs="Wingdings" w:hint="default"/>
      </w:rPr>
    </w:lvl>
    <w:lvl w:ilvl="6" w:tplc="AE687C50">
      <w:start w:val="1"/>
      <w:numFmt w:val="bullet"/>
      <w:lvlText w:val=""/>
      <w:lvlJc w:val="left"/>
      <w:pPr>
        <w:ind w:left="5040" w:hanging="360"/>
      </w:pPr>
      <w:rPr>
        <w:rFonts w:ascii="Symbol" w:eastAsia="Symbol" w:hAnsi="Symbol" w:cs="Symbol" w:hint="default"/>
      </w:rPr>
    </w:lvl>
    <w:lvl w:ilvl="7" w:tplc="8CE4A99C">
      <w:start w:val="1"/>
      <w:numFmt w:val="bullet"/>
      <w:lvlText w:val="o"/>
      <w:lvlJc w:val="left"/>
      <w:pPr>
        <w:ind w:left="5760" w:hanging="360"/>
      </w:pPr>
      <w:rPr>
        <w:rFonts w:ascii="Courier New" w:eastAsia="Courier New" w:hAnsi="Courier New" w:cs="Courier New" w:hint="default"/>
      </w:rPr>
    </w:lvl>
    <w:lvl w:ilvl="8" w:tplc="47C4A9C2">
      <w:start w:val="1"/>
      <w:numFmt w:val="bullet"/>
      <w:lvlText w:val=""/>
      <w:lvlJc w:val="left"/>
      <w:pPr>
        <w:ind w:left="6480" w:hanging="360"/>
      </w:pPr>
      <w:rPr>
        <w:rFonts w:ascii="Wingdings" w:eastAsia="Wingdings" w:hAnsi="Wingdings" w:cs="Wingdings" w:hint="default"/>
      </w:rPr>
    </w:lvl>
  </w:abstractNum>
  <w:abstractNum w:abstractNumId="42" w15:restartNumberingAfterBreak="0">
    <w:nsid w:val="71CA2F38"/>
    <w:multiLevelType w:val="hybridMultilevel"/>
    <w:tmpl w:val="63F636EE"/>
    <w:lvl w:ilvl="0" w:tplc="DBBA17F4">
      <w:start w:val="1"/>
      <w:numFmt w:val="bullet"/>
      <w:lvlText w:val=""/>
      <w:lvlJc w:val="left"/>
      <w:pPr>
        <w:ind w:left="720" w:hanging="360"/>
      </w:pPr>
      <w:rPr>
        <w:rFonts w:ascii="Symbol" w:hAnsi="Symbol" w:hint="default"/>
      </w:rPr>
    </w:lvl>
    <w:lvl w:ilvl="1" w:tplc="36DE506C">
      <w:start w:val="1"/>
      <w:numFmt w:val="bullet"/>
      <w:lvlText w:val="o"/>
      <w:lvlJc w:val="left"/>
      <w:pPr>
        <w:ind w:left="1440" w:hanging="360"/>
      </w:pPr>
      <w:rPr>
        <w:rFonts w:ascii="Courier New" w:hAnsi="Courier New" w:cs="Courier New" w:hint="default"/>
      </w:rPr>
    </w:lvl>
    <w:lvl w:ilvl="2" w:tplc="B056539A">
      <w:start w:val="1"/>
      <w:numFmt w:val="bullet"/>
      <w:lvlText w:val=""/>
      <w:lvlJc w:val="left"/>
      <w:pPr>
        <w:ind w:left="2160" w:hanging="360"/>
      </w:pPr>
      <w:rPr>
        <w:rFonts w:ascii="Wingdings" w:hAnsi="Wingdings" w:hint="default"/>
      </w:rPr>
    </w:lvl>
    <w:lvl w:ilvl="3" w:tplc="958A5832">
      <w:start w:val="1"/>
      <w:numFmt w:val="bullet"/>
      <w:lvlText w:val=""/>
      <w:lvlJc w:val="left"/>
      <w:pPr>
        <w:ind w:left="2880" w:hanging="360"/>
      </w:pPr>
      <w:rPr>
        <w:rFonts w:ascii="Symbol" w:hAnsi="Symbol" w:hint="default"/>
      </w:rPr>
    </w:lvl>
    <w:lvl w:ilvl="4" w:tplc="DC02FA68">
      <w:start w:val="1"/>
      <w:numFmt w:val="bullet"/>
      <w:lvlText w:val="o"/>
      <w:lvlJc w:val="left"/>
      <w:pPr>
        <w:ind w:left="3600" w:hanging="360"/>
      </w:pPr>
      <w:rPr>
        <w:rFonts w:ascii="Courier New" w:hAnsi="Courier New" w:cs="Courier New" w:hint="default"/>
      </w:rPr>
    </w:lvl>
    <w:lvl w:ilvl="5" w:tplc="1DA8110C">
      <w:start w:val="1"/>
      <w:numFmt w:val="bullet"/>
      <w:lvlText w:val=""/>
      <w:lvlJc w:val="left"/>
      <w:pPr>
        <w:ind w:left="4320" w:hanging="360"/>
      </w:pPr>
      <w:rPr>
        <w:rFonts w:ascii="Wingdings" w:hAnsi="Wingdings" w:hint="default"/>
      </w:rPr>
    </w:lvl>
    <w:lvl w:ilvl="6" w:tplc="5FBC4160">
      <w:start w:val="1"/>
      <w:numFmt w:val="bullet"/>
      <w:lvlText w:val=""/>
      <w:lvlJc w:val="left"/>
      <w:pPr>
        <w:ind w:left="5040" w:hanging="360"/>
      </w:pPr>
      <w:rPr>
        <w:rFonts w:ascii="Symbol" w:hAnsi="Symbol" w:hint="default"/>
      </w:rPr>
    </w:lvl>
    <w:lvl w:ilvl="7" w:tplc="95625912">
      <w:start w:val="1"/>
      <w:numFmt w:val="bullet"/>
      <w:lvlText w:val="o"/>
      <w:lvlJc w:val="left"/>
      <w:pPr>
        <w:ind w:left="5760" w:hanging="360"/>
      </w:pPr>
      <w:rPr>
        <w:rFonts w:ascii="Courier New" w:hAnsi="Courier New" w:cs="Courier New" w:hint="default"/>
      </w:rPr>
    </w:lvl>
    <w:lvl w:ilvl="8" w:tplc="9FD88FF6">
      <w:start w:val="1"/>
      <w:numFmt w:val="bullet"/>
      <w:lvlText w:val=""/>
      <w:lvlJc w:val="left"/>
      <w:pPr>
        <w:ind w:left="6480" w:hanging="360"/>
      </w:pPr>
      <w:rPr>
        <w:rFonts w:ascii="Wingdings" w:hAnsi="Wingdings" w:hint="default"/>
      </w:rPr>
    </w:lvl>
  </w:abstractNum>
  <w:abstractNum w:abstractNumId="43" w15:restartNumberingAfterBreak="0">
    <w:nsid w:val="78407FA6"/>
    <w:multiLevelType w:val="hybridMultilevel"/>
    <w:tmpl w:val="90B023DE"/>
    <w:lvl w:ilvl="0" w:tplc="7E5AE154">
      <w:start w:val="1"/>
      <w:numFmt w:val="bullet"/>
      <w:lvlText w:val="-"/>
      <w:lvlJc w:val="left"/>
      <w:pPr>
        <w:ind w:left="720" w:hanging="360"/>
      </w:pPr>
      <w:rPr>
        <w:rFonts w:ascii="Calibri" w:eastAsiaTheme="minorEastAsia" w:hAnsi="Calibri" w:cstheme="minorBidi" w:hint="default"/>
        <w:color w:val="auto"/>
      </w:rPr>
    </w:lvl>
    <w:lvl w:ilvl="1" w:tplc="FCDA0324">
      <w:start w:val="1"/>
      <w:numFmt w:val="bullet"/>
      <w:lvlText w:val="o"/>
      <w:lvlJc w:val="left"/>
      <w:pPr>
        <w:ind w:left="1440" w:hanging="360"/>
      </w:pPr>
      <w:rPr>
        <w:rFonts w:ascii="Courier New" w:hAnsi="Courier New" w:cs="Courier New" w:hint="default"/>
      </w:rPr>
    </w:lvl>
    <w:lvl w:ilvl="2" w:tplc="C074B470">
      <w:start w:val="1"/>
      <w:numFmt w:val="bullet"/>
      <w:lvlText w:val=""/>
      <w:lvlJc w:val="left"/>
      <w:pPr>
        <w:ind w:left="2160" w:hanging="360"/>
      </w:pPr>
      <w:rPr>
        <w:rFonts w:ascii="Wingdings" w:hAnsi="Wingdings" w:hint="default"/>
      </w:rPr>
    </w:lvl>
    <w:lvl w:ilvl="3" w:tplc="BAA83536">
      <w:start w:val="1"/>
      <w:numFmt w:val="bullet"/>
      <w:lvlText w:val=""/>
      <w:lvlJc w:val="left"/>
      <w:pPr>
        <w:ind w:left="2880" w:hanging="360"/>
      </w:pPr>
      <w:rPr>
        <w:rFonts w:ascii="Symbol" w:hAnsi="Symbol" w:hint="default"/>
      </w:rPr>
    </w:lvl>
    <w:lvl w:ilvl="4" w:tplc="B726A352">
      <w:start w:val="1"/>
      <w:numFmt w:val="bullet"/>
      <w:lvlText w:val="o"/>
      <w:lvlJc w:val="left"/>
      <w:pPr>
        <w:ind w:left="3600" w:hanging="360"/>
      </w:pPr>
      <w:rPr>
        <w:rFonts w:ascii="Courier New" w:hAnsi="Courier New" w:cs="Courier New" w:hint="default"/>
      </w:rPr>
    </w:lvl>
    <w:lvl w:ilvl="5" w:tplc="2AF688E4">
      <w:start w:val="1"/>
      <w:numFmt w:val="bullet"/>
      <w:lvlText w:val=""/>
      <w:lvlJc w:val="left"/>
      <w:pPr>
        <w:ind w:left="4320" w:hanging="360"/>
      </w:pPr>
      <w:rPr>
        <w:rFonts w:ascii="Wingdings" w:hAnsi="Wingdings" w:hint="default"/>
      </w:rPr>
    </w:lvl>
    <w:lvl w:ilvl="6" w:tplc="3998F1C6">
      <w:start w:val="1"/>
      <w:numFmt w:val="bullet"/>
      <w:lvlText w:val=""/>
      <w:lvlJc w:val="left"/>
      <w:pPr>
        <w:ind w:left="5040" w:hanging="360"/>
      </w:pPr>
      <w:rPr>
        <w:rFonts w:ascii="Symbol" w:hAnsi="Symbol" w:hint="default"/>
      </w:rPr>
    </w:lvl>
    <w:lvl w:ilvl="7" w:tplc="E0B650F2">
      <w:start w:val="1"/>
      <w:numFmt w:val="bullet"/>
      <w:lvlText w:val="o"/>
      <w:lvlJc w:val="left"/>
      <w:pPr>
        <w:ind w:left="5760" w:hanging="360"/>
      </w:pPr>
      <w:rPr>
        <w:rFonts w:ascii="Courier New" w:hAnsi="Courier New" w:cs="Courier New" w:hint="default"/>
      </w:rPr>
    </w:lvl>
    <w:lvl w:ilvl="8" w:tplc="BC3E10B0">
      <w:start w:val="1"/>
      <w:numFmt w:val="bullet"/>
      <w:lvlText w:val=""/>
      <w:lvlJc w:val="left"/>
      <w:pPr>
        <w:ind w:left="6480" w:hanging="360"/>
      </w:pPr>
      <w:rPr>
        <w:rFonts w:ascii="Wingdings" w:hAnsi="Wingdings" w:hint="default"/>
      </w:rPr>
    </w:lvl>
  </w:abstractNum>
  <w:abstractNum w:abstractNumId="44" w15:restartNumberingAfterBreak="0">
    <w:nsid w:val="79476204"/>
    <w:multiLevelType w:val="hybridMultilevel"/>
    <w:tmpl w:val="0F8012E6"/>
    <w:lvl w:ilvl="0" w:tplc="5004237A">
      <w:start w:val="1"/>
      <w:numFmt w:val="bullet"/>
      <w:lvlText w:val="-"/>
      <w:lvlJc w:val="left"/>
      <w:pPr>
        <w:ind w:left="720" w:hanging="360"/>
      </w:pPr>
      <w:rPr>
        <w:rFonts w:ascii="Calibri" w:eastAsiaTheme="minorEastAsia" w:hAnsi="Calibri" w:cstheme="minorBidi" w:hint="default"/>
      </w:rPr>
    </w:lvl>
    <w:lvl w:ilvl="1" w:tplc="69B47B7E">
      <w:start w:val="1"/>
      <w:numFmt w:val="bullet"/>
      <w:lvlText w:val="o"/>
      <w:lvlJc w:val="left"/>
      <w:pPr>
        <w:ind w:left="1440" w:hanging="360"/>
      </w:pPr>
      <w:rPr>
        <w:rFonts w:ascii="Courier New" w:hAnsi="Courier New" w:cs="Courier New" w:hint="default"/>
      </w:rPr>
    </w:lvl>
    <w:lvl w:ilvl="2" w:tplc="30580B84">
      <w:start w:val="1"/>
      <w:numFmt w:val="bullet"/>
      <w:lvlText w:val=""/>
      <w:lvlJc w:val="left"/>
      <w:pPr>
        <w:ind w:left="2160" w:hanging="360"/>
      </w:pPr>
      <w:rPr>
        <w:rFonts w:ascii="Wingdings" w:hAnsi="Wingdings" w:hint="default"/>
      </w:rPr>
    </w:lvl>
    <w:lvl w:ilvl="3" w:tplc="0E3A025C">
      <w:start w:val="1"/>
      <w:numFmt w:val="bullet"/>
      <w:lvlText w:val=""/>
      <w:lvlJc w:val="left"/>
      <w:pPr>
        <w:ind w:left="2880" w:hanging="360"/>
      </w:pPr>
      <w:rPr>
        <w:rFonts w:ascii="Symbol" w:hAnsi="Symbol" w:hint="default"/>
      </w:rPr>
    </w:lvl>
    <w:lvl w:ilvl="4" w:tplc="CD583D82">
      <w:start w:val="1"/>
      <w:numFmt w:val="bullet"/>
      <w:lvlText w:val="o"/>
      <w:lvlJc w:val="left"/>
      <w:pPr>
        <w:ind w:left="3600" w:hanging="360"/>
      </w:pPr>
      <w:rPr>
        <w:rFonts w:ascii="Courier New" w:hAnsi="Courier New" w:cs="Courier New" w:hint="default"/>
      </w:rPr>
    </w:lvl>
    <w:lvl w:ilvl="5" w:tplc="1E7A7152">
      <w:start w:val="1"/>
      <w:numFmt w:val="bullet"/>
      <w:lvlText w:val=""/>
      <w:lvlJc w:val="left"/>
      <w:pPr>
        <w:ind w:left="4320" w:hanging="360"/>
      </w:pPr>
      <w:rPr>
        <w:rFonts w:ascii="Wingdings" w:hAnsi="Wingdings" w:hint="default"/>
      </w:rPr>
    </w:lvl>
    <w:lvl w:ilvl="6" w:tplc="F3B890EE">
      <w:start w:val="1"/>
      <w:numFmt w:val="bullet"/>
      <w:lvlText w:val=""/>
      <w:lvlJc w:val="left"/>
      <w:pPr>
        <w:ind w:left="5040" w:hanging="360"/>
      </w:pPr>
      <w:rPr>
        <w:rFonts w:ascii="Symbol" w:hAnsi="Symbol" w:hint="default"/>
      </w:rPr>
    </w:lvl>
    <w:lvl w:ilvl="7" w:tplc="6CDA5C86">
      <w:start w:val="1"/>
      <w:numFmt w:val="bullet"/>
      <w:lvlText w:val="o"/>
      <w:lvlJc w:val="left"/>
      <w:pPr>
        <w:ind w:left="5760" w:hanging="360"/>
      </w:pPr>
      <w:rPr>
        <w:rFonts w:ascii="Courier New" w:hAnsi="Courier New" w:cs="Courier New" w:hint="default"/>
      </w:rPr>
    </w:lvl>
    <w:lvl w:ilvl="8" w:tplc="FE7A2F6E">
      <w:start w:val="1"/>
      <w:numFmt w:val="bullet"/>
      <w:lvlText w:val=""/>
      <w:lvlJc w:val="left"/>
      <w:pPr>
        <w:ind w:left="6480" w:hanging="360"/>
      </w:pPr>
      <w:rPr>
        <w:rFonts w:ascii="Wingdings" w:hAnsi="Wingdings" w:hint="default"/>
      </w:rPr>
    </w:lvl>
  </w:abstractNum>
  <w:abstractNum w:abstractNumId="45" w15:restartNumberingAfterBreak="0">
    <w:nsid w:val="7EA42644"/>
    <w:multiLevelType w:val="hybridMultilevel"/>
    <w:tmpl w:val="86DC3D1C"/>
    <w:lvl w:ilvl="0" w:tplc="E0A6FD4C">
      <w:start w:val="1"/>
      <w:numFmt w:val="bullet"/>
      <w:lvlText w:val=""/>
      <w:lvlJc w:val="left"/>
      <w:pPr>
        <w:ind w:left="720" w:hanging="360"/>
      </w:pPr>
      <w:rPr>
        <w:rFonts w:ascii="Symbol" w:hAnsi="Symbol" w:hint="default"/>
      </w:rPr>
    </w:lvl>
    <w:lvl w:ilvl="1" w:tplc="F32A48BE">
      <w:start w:val="1"/>
      <w:numFmt w:val="bullet"/>
      <w:lvlText w:val="o"/>
      <w:lvlJc w:val="left"/>
      <w:pPr>
        <w:ind w:left="1440" w:hanging="360"/>
      </w:pPr>
      <w:rPr>
        <w:rFonts w:ascii="Courier New" w:hAnsi="Courier New" w:cs="Courier New" w:hint="default"/>
      </w:rPr>
    </w:lvl>
    <w:lvl w:ilvl="2" w:tplc="36E6A5FE">
      <w:start w:val="1"/>
      <w:numFmt w:val="bullet"/>
      <w:lvlText w:val=""/>
      <w:lvlJc w:val="left"/>
      <w:pPr>
        <w:ind w:left="2160" w:hanging="360"/>
      </w:pPr>
      <w:rPr>
        <w:rFonts w:ascii="Wingdings" w:hAnsi="Wingdings" w:hint="default"/>
      </w:rPr>
    </w:lvl>
    <w:lvl w:ilvl="3" w:tplc="8C121CC4">
      <w:start w:val="1"/>
      <w:numFmt w:val="bullet"/>
      <w:lvlText w:val=""/>
      <w:lvlJc w:val="left"/>
      <w:pPr>
        <w:ind w:left="2880" w:hanging="360"/>
      </w:pPr>
      <w:rPr>
        <w:rFonts w:ascii="Symbol" w:hAnsi="Symbol" w:hint="default"/>
      </w:rPr>
    </w:lvl>
    <w:lvl w:ilvl="4" w:tplc="DD50F940">
      <w:start w:val="1"/>
      <w:numFmt w:val="bullet"/>
      <w:lvlText w:val="o"/>
      <w:lvlJc w:val="left"/>
      <w:pPr>
        <w:ind w:left="3600" w:hanging="360"/>
      </w:pPr>
      <w:rPr>
        <w:rFonts w:ascii="Courier New" w:hAnsi="Courier New" w:cs="Courier New" w:hint="default"/>
      </w:rPr>
    </w:lvl>
    <w:lvl w:ilvl="5" w:tplc="972C15F8">
      <w:start w:val="1"/>
      <w:numFmt w:val="bullet"/>
      <w:lvlText w:val=""/>
      <w:lvlJc w:val="left"/>
      <w:pPr>
        <w:ind w:left="4320" w:hanging="360"/>
      </w:pPr>
      <w:rPr>
        <w:rFonts w:ascii="Wingdings" w:hAnsi="Wingdings" w:hint="default"/>
      </w:rPr>
    </w:lvl>
    <w:lvl w:ilvl="6" w:tplc="2A0EB74E">
      <w:start w:val="1"/>
      <w:numFmt w:val="bullet"/>
      <w:lvlText w:val=""/>
      <w:lvlJc w:val="left"/>
      <w:pPr>
        <w:ind w:left="5040" w:hanging="360"/>
      </w:pPr>
      <w:rPr>
        <w:rFonts w:ascii="Symbol" w:hAnsi="Symbol" w:hint="default"/>
      </w:rPr>
    </w:lvl>
    <w:lvl w:ilvl="7" w:tplc="CEBCC068">
      <w:start w:val="1"/>
      <w:numFmt w:val="bullet"/>
      <w:lvlText w:val="o"/>
      <w:lvlJc w:val="left"/>
      <w:pPr>
        <w:ind w:left="5760" w:hanging="360"/>
      </w:pPr>
      <w:rPr>
        <w:rFonts w:ascii="Courier New" w:hAnsi="Courier New" w:cs="Courier New" w:hint="default"/>
      </w:rPr>
    </w:lvl>
    <w:lvl w:ilvl="8" w:tplc="EC10AC0C">
      <w:start w:val="1"/>
      <w:numFmt w:val="bullet"/>
      <w:lvlText w:val=""/>
      <w:lvlJc w:val="left"/>
      <w:pPr>
        <w:ind w:left="6480" w:hanging="360"/>
      </w:pPr>
      <w:rPr>
        <w:rFonts w:ascii="Wingdings" w:hAnsi="Wingdings" w:hint="default"/>
      </w:rPr>
    </w:lvl>
  </w:abstractNum>
  <w:abstractNum w:abstractNumId="46" w15:restartNumberingAfterBreak="0">
    <w:nsid w:val="7F2A55BA"/>
    <w:multiLevelType w:val="hybridMultilevel"/>
    <w:tmpl w:val="0DDCF208"/>
    <w:lvl w:ilvl="0" w:tplc="B34AABC8">
      <w:start w:val="1"/>
      <w:numFmt w:val="bullet"/>
      <w:lvlText w:val=""/>
      <w:lvlJc w:val="left"/>
      <w:pPr>
        <w:ind w:left="720" w:hanging="360"/>
      </w:pPr>
      <w:rPr>
        <w:rFonts w:ascii="Symbol" w:hAnsi="Symbol" w:hint="default"/>
      </w:rPr>
    </w:lvl>
    <w:lvl w:ilvl="1" w:tplc="AB7C3852">
      <w:start w:val="1"/>
      <w:numFmt w:val="bullet"/>
      <w:lvlText w:val="o"/>
      <w:lvlJc w:val="left"/>
      <w:pPr>
        <w:ind w:left="1440" w:hanging="360"/>
      </w:pPr>
      <w:rPr>
        <w:rFonts w:ascii="Courier New" w:eastAsia="Courier New" w:hAnsi="Courier New" w:cs="Courier New" w:hint="default"/>
      </w:rPr>
    </w:lvl>
    <w:lvl w:ilvl="2" w:tplc="21CE431C">
      <w:start w:val="1"/>
      <w:numFmt w:val="bullet"/>
      <w:lvlText w:val=""/>
      <w:lvlJc w:val="left"/>
      <w:pPr>
        <w:ind w:left="2160" w:hanging="360"/>
      </w:pPr>
      <w:rPr>
        <w:rFonts w:ascii="Wingdings" w:eastAsia="Wingdings" w:hAnsi="Wingdings" w:cs="Wingdings" w:hint="default"/>
      </w:rPr>
    </w:lvl>
    <w:lvl w:ilvl="3" w:tplc="E4DC569E">
      <w:start w:val="1"/>
      <w:numFmt w:val="bullet"/>
      <w:lvlText w:val=""/>
      <w:lvlJc w:val="left"/>
      <w:pPr>
        <w:ind w:left="2880" w:hanging="360"/>
      </w:pPr>
      <w:rPr>
        <w:rFonts w:ascii="Symbol" w:eastAsia="Symbol" w:hAnsi="Symbol" w:cs="Symbol" w:hint="default"/>
      </w:rPr>
    </w:lvl>
    <w:lvl w:ilvl="4" w:tplc="86DE62B6">
      <w:start w:val="1"/>
      <w:numFmt w:val="bullet"/>
      <w:lvlText w:val="o"/>
      <w:lvlJc w:val="left"/>
      <w:pPr>
        <w:ind w:left="3600" w:hanging="360"/>
      </w:pPr>
      <w:rPr>
        <w:rFonts w:ascii="Courier New" w:eastAsia="Courier New" w:hAnsi="Courier New" w:cs="Courier New" w:hint="default"/>
      </w:rPr>
    </w:lvl>
    <w:lvl w:ilvl="5" w:tplc="3E1662C0">
      <w:start w:val="1"/>
      <w:numFmt w:val="bullet"/>
      <w:lvlText w:val=""/>
      <w:lvlJc w:val="left"/>
      <w:pPr>
        <w:ind w:left="4320" w:hanging="360"/>
      </w:pPr>
      <w:rPr>
        <w:rFonts w:ascii="Wingdings" w:eastAsia="Wingdings" w:hAnsi="Wingdings" w:cs="Wingdings" w:hint="default"/>
      </w:rPr>
    </w:lvl>
    <w:lvl w:ilvl="6" w:tplc="C186DF20">
      <w:start w:val="1"/>
      <w:numFmt w:val="bullet"/>
      <w:lvlText w:val=""/>
      <w:lvlJc w:val="left"/>
      <w:pPr>
        <w:ind w:left="5040" w:hanging="360"/>
      </w:pPr>
      <w:rPr>
        <w:rFonts w:ascii="Symbol" w:eastAsia="Symbol" w:hAnsi="Symbol" w:cs="Symbol" w:hint="default"/>
      </w:rPr>
    </w:lvl>
    <w:lvl w:ilvl="7" w:tplc="5A3626DE">
      <w:start w:val="1"/>
      <w:numFmt w:val="bullet"/>
      <w:lvlText w:val="o"/>
      <w:lvlJc w:val="left"/>
      <w:pPr>
        <w:ind w:left="5760" w:hanging="360"/>
      </w:pPr>
      <w:rPr>
        <w:rFonts w:ascii="Courier New" w:eastAsia="Courier New" w:hAnsi="Courier New" w:cs="Courier New" w:hint="default"/>
      </w:rPr>
    </w:lvl>
    <w:lvl w:ilvl="8" w:tplc="A0545A54">
      <w:start w:val="1"/>
      <w:numFmt w:val="bullet"/>
      <w:lvlText w:val=""/>
      <w:lvlJc w:val="left"/>
      <w:pPr>
        <w:ind w:left="6480" w:hanging="360"/>
      </w:pPr>
      <w:rPr>
        <w:rFonts w:ascii="Wingdings" w:eastAsia="Wingdings" w:hAnsi="Wingdings" w:cs="Wingdings" w:hint="default"/>
      </w:rPr>
    </w:lvl>
  </w:abstractNum>
  <w:num w:numId="1">
    <w:abstractNumId w:val="43"/>
  </w:num>
  <w:num w:numId="2">
    <w:abstractNumId w:val="1"/>
  </w:num>
  <w:num w:numId="3">
    <w:abstractNumId w:val="24"/>
  </w:num>
  <w:num w:numId="4">
    <w:abstractNumId w:val="0"/>
  </w:num>
  <w:num w:numId="5">
    <w:abstractNumId w:val="7"/>
  </w:num>
  <w:num w:numId="6">
    <w:abstractNumId w:val="2"/>
  </w:num>
  <w:num w:numId="7">
    <w:abstractNumId w:val="10"/>
  </w:num>
  <w:num w:numId="8">
    <w:abstractNumId w:val="15"/>
  </w:num>
  <w:num w:numId="9">
    <w:abstractNumId w:val="11"/>
  </w:num>
  <w:num w:numId="10">
    <w:abstractNumId w:val="27"/>
  </w:num>
  <w:num w:numId="11">
    <w:abstractNumId w:val="9"/>
  </w:num>
  <w:num w:numId="12">
    <w:abstractNumId w:val="31"/>
  </w:num>
  <w:num w:numId="13">
    <w:abstractNumId w:val="34"/>
  </w:num>
  <w:num w:numId="14">
    <w:abstractNumId w:val="45"/>
  </w:num>
  <w:num w:numId="15">
    <w:abstractNumId w:val="22"/>
  </w:num>
  <w:num w:numId="16">
    <w:abstractNumId w:val="18"/>
  </w:num>
  <w:num w:numId="17">
    <w:abstractNumId w:val="36"/>
  </w:num>
  <w:num w:numId="18">
    <w:abstractNumId w:val="25"/>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44"/>
  </w:num>
  <w:num w:numId="28">
    <w:abstractNumId w:val="26"/>
  </w:num>
  <w:num w:numId="29">
    <w:abstractNumId w:val="1"/>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1"/>
  </w:num>
  <w:num w:numId="34">
    <w:abstractNumId w:val="1"/>
  </w:num>
  <w:num w:numId="35">
    <w:abstractNumId w:val="1"/>
  </w:num>
  <w:num w:numId="36">
    <w:abstractNumId w:val="12"/>
  </w:num>
  <w:num w:numId="37">
    <w:abstractNumId w:val="14"/>
  </w:num>
  <w:num w:numId="38">
    <w:abstractNumId w:val="1"/>
  </w:num>
  <w:num w:numId="39">
    <w:abstractNumId w:val="1"/>
  </w:num>
  <w:num w:numId="40">
    <w:abstractNumId w:val="1"/>
  </w:num>
  <w:num w:numId="41">
    <w:abstractNumId w:val="21"/>
  </w:num>
  <w:num w:numId="42">
    <w:abstractNumId w:val="42"/>
  </w:num>
  <w:num w:numId="43">
    <w:abstractNumId w:val="19"/>
  </w:num>
  <w:num w:numId="44">
    <w:abstractNumId w:val="6"/>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
  </w:num>
  <w:num w:numId="48">
    <w:abstractNumId w:val="1"/>
  </w:num>
  <w:num w:numId="49">
    <w:abstractNumId w:val="39"/>
  </w:num>
  <w:num w:numId="50">
    <w:abstractNumId w:val="1"/>
  </w:num>
  <w:num w:numId="51">
    <w:abstractNumId w:val="1"/>
  </w:num>
  <w:num w:numId="52">
    <w:abstractNumId w:val="1"/>
  </w:num>
  <w:num w:numId="53">
    <w:abstractNumId w:val="1"/>
  </w:num>
  <w:num w:numId="54">
    <w:abstractNumId w:val="20"/>
  </w:num>
  <w:num w:numId="55">
    <w:abstractNumId w:val="32"/>
  </w:num>
  <w:num w:numId="56">
    <w:abstractNumId w:val="40"/>
  </w:num>
  <w:num w:numId="57">
    <w:abstractNumId w:val="13"/>
  </w:num>
  <w:num w:numId="58">
    <w:abstractNumId w:val="41"/>
  </w:num>
  <w:num w:numId="59">
    <w:abstractNumId w:val="5"/>
  </w:num>
  <w:num w:numId="60">
    <w:abstractNumId w:val="46"/>
  </w:num>
  <w:num w:numId="61">
    <w:abstractNumId w:val="23"/>
  </w:num>
  <w:num w:numId="62">
    <w:abstractNumId w:val="17"/>
  </w:num>
  <w:num w:numId="63">
    <w:abstractNumId w:val="30"/>
  </w:num>
  <w:num w:numId="64">
    <w:abstractNumId w:val="38"/>
  </w:num>
  <w:num w:numId="65">
    <w:abstractNumId w:val="37"/>
  </w:num>
  <w:num w:numId="66">
    <w:abstractNumId w:val="29"/>
  </w:num>
  <w:num w:numId="67">
    <w:abstractNumId w:val="35"/>
  </w:num>
  <w:num w:numId="68">
    <w:abstractNumId w:val="16"/>
  </w:num>
  <w:num w:numId="69">
    <w:abstractNumId w:val="33"/>
  </w:num>
  <w:num w:numId="70">
    <w:abstractNumId w:val="8"/>
  </w:num>
  <w:num w:numId="71">
    <w:abstractNumId w:val="1"/>
  </w:num>
  <w:num w:numId="72">
    <w:abstractNumId w:val="1"/>
  </w:num>
  <w:num w:numId="73">
    <w:abstractNumId w:val="1"/>
  </w:num>
  <w:num w:numId="74">
    <w:abstractNumId w:val="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CDA"/>
    <w:rsid w:val="00334370"/>
    <w:rsid w:val="00495C98"/>
    <w:rsid w:val="004F2BCC"/>
    <w:rsid w:val="00512AC7"/>
    <w:rsid w:val="005366AD"/>
    <w:rsid w:val="00595DE4"/>
    <w:rsid w:val="005F6A79"/>
    <w:rsid w:val="00641945"/>
    <w:rsid w:val="00794CDA"/>
    <w:rsid w:val="00813772"/>
    <w:rsid w:val="008D6B60"/>
    <w:rsid w:val="00BF0E3E"/>
    <w:rsid w:val="00DD7F3D"/>
    <w:rsid w:val="00FD4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FCB30EA7-007B-44E3-909F-69DC5DA5F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71F"/>
    <w:pPr>
      <w:spacing w:before="60" w:after="60"/>
      <w:jc w:val="both"/>
    </w:pPr>
    <w:rPr>
      <w:rFonts w:ascii="Marianne" w:hAnsi="Marianne"/>
      <w:sz w:val="20"/>
    </w:rPr>
  </w:style>
  <w:style w:type="paragraph" w:styleId="Titre1">
    <w:name w:val="heading 1"/>
    <w:basedOn w:val="Normal"/>
    <w:next w:val="Normal"/>
    <w:link w:val="Titre1Car"/>
    <w:uiPriority w:val="9"/>
    <w:qFormat/>
    <w:rsid w:val="00FD471F"/>
    <w:pPr>
      <w:keepNext/>
      <w:keepLines/>
      <w:widowControl w:val="0"/>
      <w:numPr>
        <w:numId w:val="2"/>
      </w:numPr>
      <w:tabs>
        <w:tab w:val="num" w:pos="108"/>
        <w:tab w:val="left" w:pos="465"/>
      </w:tabs>
      <w:spacing w:before="120" w:after="120" w:line="240" w:lineRule="auto"/>
      <w:ind w:left="465" w:hanging="425"/>
      <w:outlineLvl w:val="0"/>
    </w:pPr>
    <w:rPr>
      <w:rFonts w:cs="Arial"/>
      <w:b/>
      <w:bCs/>
      <w:color w:val="44546A" w:themeColor="text2"/>
      <w:sz w:val="28"/>
      <w:szCs w:val="28"/>
      <w:lang w:eastAsia="fr-FR"/>
    </w:rPr>
  </w:style>
  <w:style w:type="paragraph" w:styleId="Titre2">
    <w:name w:val="heading 2"/>
    <w:basedOn w:val="Normal"/>
    <w:next w:val="Normal"/>
    <w:link w:val="Titre2Car"/>
    <w:unhideWhenUsed/>
    <w:qFormat/>
    <w:rsid w:val="00FD471F"/>
    <w:pPr>
      <w:keepNext/>
      <w:keepLines/>
      <w:widowControl w:val="0"/>
      <w:numPr>
        <w:ilvl w:val="1"/>
        <w:numId w:val="2"/>
      </w:numPr>
      <w:tabs>
        <w:tab w:val="left" w:pos="822"/>
        <w:tab w:val="left" w:pos="1101"/>
      </w:tabs>
      <w:spacing w:before="120" w:after="120" w:line="240" w:lineRule="auto"/>
      <w:ind w:left="822" w:hanging="357"/>
      <w:outlineLvl w:val="1"/>
    </w:pPr>
    <w:rPr>
      <w:rFonts w:cs="Arial"/>
      <w:b/>
      <w:bCs/>
      <w:color w:val="44546A" w:themeColor="text2"/>
      <w:sz w:val="24"/>
      <w:szCs w:val="24"/>
      <w:lang w:eastAsia="fr-FR"/>
    </w:rPr>
  </w:style>
  <w:style w:type="paragraph" w:styleId="Titre3">
    <w:name w:val="heading 3"/>
    <w:basedOn w:val="Normal"/>
    <w:next w:val="Normal"/>
    <w:link w:val="Titre3Car"/>
    <w:unhideWhenUsed/>
    <w:qFormat/>
    <w:rsid w:val="00FD471F"/>
    <w:pPr>
      <w:keepNext/>
      <w:keepLines/>
      <w:widowControl w:val="0"/>
      <w:numPr>
        <w:ilvl w:val="2"/>
        <w:numId w:val="2"/>
      </w:numPr>
      <w:tabs>
        <w:tab w:val="num" w:pos="108"/>
        <w:tab w:val="left" w:pos="822"/>
        <w:tab w:val="left" w:pos="1101"/>
      </w:tabs>
      <w:spacing w:before="120" w:after="120" w:line="240" w:lineRule="auto"/>
      <w:ind w:left="1179" w:hanging="357"/>
      <w:outlineLvl w:val="2"/>
    </w:pPr>
    <w:rPr>
      <w:rFonts w:cs="Arial"/>
      <w:b/>
      <w:bCs/>
      <w:color w:val="44546A" w:themeColor="text2"/>
      <w:sz w:val="22"/>
      <w:szCs w:val="24"/>
      <w:lang w:eastAsia="fr-FR"/>
    </w:rPr>
  </w:style>
  <w:style w:type="paragraph" w:styleId="Titre4">
    <w:name w:val="heading 4"/>
    <w:basedOn w:val="Titre3"/>
    <w:next w:val="Normal"/>
    <w:link w:val="Titre4Car"/>
    <w:uiPriority w:val="9"/>
    <w:unhideWhenUsed/>
    <w:qFormat/>
    <w:rsid w:val="00FD471F"/>
    <w:pPr>
      <w:numPr>
        <w:ilvl w:val="3"/>
      </w:numPr>
      <w:ind w:left="1723" w:hanging="646"/>
      <w:outlineLvl w:val="3"/>
    </w:pPr>
    <w:rPr>
      <w:rFonts w:eastAsia="Arial"/>
      <w:b w:val="0"/>
      <w:bCs w:val="0"/>
      <w:i/>
      <w:szCs w:val="26"/>
    </w:rPr>
  </w:style>
  <w:style w:type="paragraph" w:styleId="Titre5">
    <w:name w:val="heading 5"/>
    <w:basedOn w:val="Titre4"/>
    <w:next w:val="Normal"/>
    <w:link w:val="Titre5Car"/>
    <w:uiPriority w:val="9"/>
    <w:unhideWhenUsed/>
    <w:qFormat/>
    <w:rsid w:val="00FD471F"/>
    <w:pPr>
      <w:numPr>
        <w:ilvl w:val="4"/>
      </w:numPr>
      <w:outlineLvl w:val="4"/>
    </w:pPr>
    <w:rPr>
      <w:bCs/>
      <w:i w:val="0"/>
      <w:szCs w:val="24"/>
      <w:u w:val="single"/>
    </w:rPr>
  </w:style>
  <w:style w:type="paragraph" w:styleId="Titre6">
    <w:name w:val="heading 6"/>
    <w:basedOn w:val="Normal"/>
    <w:next w:val="Normal"/>
    <w:link w:val="Titre6Car"/>
    <w:uiPriority w:val="9"/>
    <w:unhideWhenUsed/>
    <w:qFormat/>
    <w:pPr>
      <w:keepNext/>
      <w:keepLines/>
      <w:spacing w:before="320" w:after="200"/>
      <w:outlineLvl w:val="5"/>
    </w:pPr>
    <w:rPr>
      <w:rFonts w:eastAsia="Arial" w:cs="Arial"/>
      <w:b/>
      <w:bCs/>
    </w:rPr>
  </w:style>
  <w:style w:type="paragraph" w:styleId="Titre7">
    <w:name w:val="heading 7"/>
    <w:basedOn w:val="Normal"/>
    <w:next w:val="Normal"/>
    <w:link w:val="Titre7Car"/>
    <w:uiPriority w:val="9"/>
    <w:unhideWhenUsed/>
    <w:qFormat/>
    <w:pPr>
      <w:keepNext/>
      <w:keepLines/>
      <w:spacing w:before="320" w:after="200"/>
      <w:outlineLvl w:val="6"/>
    </w:pPr>
    <w:rPr>
      <w:rFonts w:eastAsia="Arial" w:cs="Arial"/>
      <w:b/>
      <w:bCs/>
      <w:i/>
      <w:iCs/>
    </w:rPr>
  </w:style>
  <w:style w:type="paragraph" w:styleId="Titre8">
    <w:name w:val="heading 8"/>
    <w:basedOn w:val="Normal"/>
    <w:next w:val="Normal"/>
    <w:link w:val="Titre8Car"/>
    <w:uiPriority w:val="9"/>
    <w:unhideWhenUsed/>
    <w:qFormat/>
    <w:pPr>
      <w:keepNext/>
      <w:keepLines/>
      <w:spacing w:before="320" w:after="200"/>
      <w:outlineLvl w:val="7"/>
    </w:pPr>
    <w:rPr>
      <w:rFonts w:eastAsia="Arial" w:cs="Arial"/>
      <w:i/>
      <w:iCs/>
    </w:rPr>
  </w:style>
  <w:style w:type="paragraph" w:styleId="Titre9">
    <w:name w:val="heading 9"/>
    <w:basedOn w:val="Normal"/>
    <w:next w:val="Normal"/>
    <w:link w:val="Titre9Car"/>
    <w:uiPriority w:val="9"/>
    <w:unhideWhenUsed/>
    <w:qFormat/>
    <w:pPr>
      <w:keepNext/>
      <w:keepLines/>
      <w:spacing w:before="320" w:after="200"/>
      <w:outlineLvl w:val="8"/>
    </w:pPr>
    <w:rPr>
      <w:rFonts w:eastAsia="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2Char">
    <w:name w:val="Heading 2 Char"/>
    <w:basedOn w:val="Policepardfaut"/>
    <w:uiPriority w:val="9"/>
    <w:rPr>
      <w:rFonts w:ascii="Arial" w:eastAsia="Arial" w:hAnsi="Arial" w:cs="Arial"/>
      <w:sz w:val="34"/>
    </w:rPr>
  </w:style>
  <w:style w:type="character" w:customStyle="1" w:styleId="Heading3Char">
    <w:name w:val="Heading 3 Char"/>
    <w:basedOn w:val="Policepardfaut"/>
    <w:uiPriority w:val="9"/>
    <w:rPr>
      <w:rFonts w:ascii="Arial" w:eastAsia="Arial" w:hAnsi="Arial" w:cs="Arial"/>
      <w:sz w:val="30"/>
      <w:szCs w:val="30"/>
    </w:rPr>
  </w:style>
  <w:style w:type="character" w:customStyle="1" w:styleId="Heading4Char">
    <w:name w:val="Heading 4 Char"/>
    <w:basedOn w:val="Policepardfaut"/>
    <w:uiPriority w:val="9"/>
    <w:rPr>
      <w:rFonts w:ascii="Arial" w:eastAsia="Arial" w:hAnsi="Arial" w:cs="Arial"/>
      <w:b/>
      <w:bCs/>
      <w:sz w:val="26"/>
      <w:szCs w:val="26"/>
    </w:rPr>
  </w:style>
  <w:style w:type="character" w:customStyle="1" w:styleId="Heading5Char">
    <w:name w:val="Heading 5 Char"/>
    <w:basedOn w:val="Policepardfaut"/>
    <w:uiPriority w:val="9"/>
    <w:rPr>
      <w:rFonts w:ascii="Arial" w:eastAsia="Arial" w:hAnsi="Arial" w:cs="Arial"/>
      <w:b/>
      <w:bCs/>
      <w:sz w:val="24"/>
      <w:szCs w:val="24"/>
    </w:rPr>
  </w:style>
  <w:style w:type="character" w:customStyle="1" w:styleId="Heading6Char">
    <w:name w:val="Heading 6 Char"/>
    <w:basedOn w:val="Policepardfaut"/>
    <w:uiPriority w:val="9"/>
    <w:rPr>
      <w:rFonts w:ascii="Arial" w:eastAsia="Arial" w:hAnsi="Arial" w:cs="Arial"/>
      <w:b/>
      <w:bCs/>
      <w:sz w:val="22"/>
      <w:szCs w:val="22"/>
    </w:rPr>
  </w:style>
  <w:style w:type="character" w:customStyle="1" w:styleId="Heading7Char">
    <w:name w:val="Heading 7 Char"/>
    <w:basedOn w:val="Policepardfaut"/>
    <w:uiPriority w:val="9"/>
    <w:rPr>
      <w:rFonts w:ascii="Arial" w:eastAsia="Arial" w:hAnsi="Arial" w:cs="Arial"/>
      <w:b/>
      <w:bCs/>
      <w:i/>
      <w:iCs/>
      <w:sz w:val="22"/>
      <w:szCs w:val="22"/>
    </w:rPr>
  </w:style>
  <w:style w:type="character" w:customStyle="1" w:styleId="Heading8Char">
    <w:name w:val="Heading 8 Char"/>
    <w:basedOn w:val="Policepardfaut"/>
    <w:uiPriority w:val="9"/>
    <w:rPr>
      <w:rFonts w:ascii="Arial" w:eastAsia="Arial" w:hAnsi="Arial" w:cs="Arial"/>
      <w:i/>
      <w:iCs/>
      <w:sz w:val="22"/>
      <w:szCs w:val="22"/>
    </w:rPr>
  </w:style>
  <w:style w:type="character" w:customStyle="1" w:styleId="Heading9Char">
    <w:name w:val="Heading 9 Char"/>
    <w:basedOn w:val="Policepardfaut"/>
    <w:uiPriority w:val="9"/>
    <w:rPr>
      <w:rFonts w:ascii="Arial" w:eastAsia="Arial" w:hAnsi="Arial" w:cs="Arial"/>
      <w:i/>
      <w:iCs/>
      <w:sz w:val="21"/>
      <w:szCs w:val="21"/>
    </w:rPr>
  </w:style>
  <w:style w:type="character" w:customStyle="1" w:styleId="TitleChar">
    <w:name w:val="Title Char"/>
    <w:basedOn w:val="Policepardfaut"/>
    <w:uiPriority w:val="10"/>
    <w:rPr>
      <w:sz w:val="48"/>
      <w:szCs w:val="48"/>
    </w:rPr>
  </w:style>
  <w:style w:type="character" w:customStyle="1" w:styleId="SubtitleChar">
    <w:name w:val="Subtitle Char"/>
    <w:basedOn w:val="Policepardfau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Titre1Car">
    <w:name w:val="Titre 1 Car"/>
    <w:basedOn w:val="Policepardfaut"/>
    <w:link w:val="Titre1"/>
    <w:uiPriority w:val="9"/>
    <w:rsid w:val="00FD471F"/>
    <w:rPr>
      <w:rFonts w:ascii="Marianne" w:hAnsi="Marianne" w:cs="Arial"/>
      <w:b/>
      <w:bCs/>
      <w:color w:val="44546A" w:themeColor="text2"/>
      <w:sz w:val="28"/>
      <w:szCs w:val="28"/>
      <w:lang w:eastAsia="fr-FR"/>
    </w:rPr>
  </w:style>
  <w:style w:type="character" w:customStyle="1" w:styleId="Titre2Car">
    <w:name w:val="Titre 2 Car"/>
    <w:basedOn w:val="Policepardfaut"/>
    <w:link w:val="Titre2"/>
    <w:rsid w:val="00FD471F"/>
    <w:rPr>
      <w:rFonts w:ascii="Marianne" w:hAnsi="Marianne" w:cs="Arial"/>
      <w:b/>
      <w:bCs/>
      <w:color w:val="44546A" w:themeColor="text2"/>
      <w:sz w:val="24"/>
      <w:szCs w:val="24"/>
      <w:lang w:eastAsia="fr-FR"/>
    </w:rPr>
  </w:style>
  <w:style w:type="character" w:customStyle="1" w:styleId="Titre3Car">
    <w:name w:val="Titre 3 Car"/>
    <w:basedOn w:val="Policepardfaut"/>
    <w:link w:val="Titre3"/>
    <w:rsid w:val="00FD471F"/>
    <w:rPr>
      <w:rFonts w:ascii="Marianne" w:hAnsi="Marianne" w:cs="Arial"/>
      <w:b/>
      <w:bCs/>
      <w:color w:val="44546A" w:themeColor="text2"/>
      <w:szCs w:val="24"/>
      <w:lang w:eastAsia="fr-FR"/>
    </w:rPr>
  </w:style>
  <w:style w:type="character" w:customStyle="1" w:styleId="Titre4Car">
    <w:name w:val="Titre 4 Car"/>
    <w:basedOn w:val="Policepardfaut"/>
    <w:link w:val="Titre4"/>
    <w:uiPriority w:val="9"/>
    <w:rsid w:val="00FD471F"/>
    <w:rPr>
      <w:rFonts w:ascii="Marianne" w:eastAsia="Arial" w:hAnsi="Marianne" w:cs="Arial"/>
      <w:i/>
      <w:color w:val="44546A" w:themeColor="text2"/>
      <w:szCs w:val="26"/>
      <w:lang w:eastAsia="fr-FR"/>
    </w:rPr>
  </w:style>
  <w:style w:type="character" w:customStyle="1" w:styleId="Titre5Car">
    <w:name w:val="Titre 5 Car"/>
    <w:basedOn w:val="Policepardfaut"/>
    <w:link w:val="Titre5"/>
    <w:uiPriority w:val="9"/>
    <w:rsid w:val="00FD471F"/>
    <w:rPr>
      <w:rFonts w:ascii="Marianne" w:eastAsia="Arial" w:hAnsi="Marianne" w:cs="Arial"/>
      <w:bCs/>
      <w:color w:val="44546A" w:themeColor="text2"/>
      <w:szCs w:val="24"/>
      <w:u w:val="single"/>
      <w:lang w:eastAsia="fr-FR"/>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character" w:customStyle="1" w:styleId="Heading1Char">
    <w:name w:val="Heading 1 Char"/>
    <w:basedOn w:val="Policepardfaut"/>
    <w:uiPriority w:val="9"/>
    <w:rPr>
      <w:rFonts w:ascii="Arial" w:eastAsia="Arial" w:hAnsi="Arial" w:cs="Arial"/>
      <w:sz w:val="40"/>
      <w:szCs w:val="40"/>
    </w:rPr>
  </w:style>
  <w:style w:type="paragraph" w:styleId="Titre">
    <w:name w:val="Title"/>
    <w:basedOn w:val="Normal"/>
    <w:next w:val="Normal"/>
    <w:link w:val="TitreCar"/>
    <w:qFormat/>
    <w:pPr>
      <w:spacing w:before="300" w:after="200"/>
      <w:contextualSpacing/>
    </w:pPr>
    <w:rPr>
      <w:sz w:val="48"/>
      <w:szCs w:val="48"/>
    </w:rPr>
  </w:style>
  <w:style w:type="character" w:customStyle="1" w:styleId="TitreCar">
    <w:name w:val="Titre Car"/>
    <w:basedOn w:val="Policepardfaut"/>
    <w:link w:val="Titre"/>
    <w:rPr>
      <w:sz w:val="48"/>
      <w:szCs w:val="48"/>
    </w:rPr>
  </w:style>
  <w:style w:type="paragraph" w:styleId="Sous-titre">
    <w:name w:val="Subtitle"/>
    <w:basedOn w:val="Normal"/>
    <w:next w:val="Normal"/>
    <w:link w:val="Sous-titreCar"/>
    <w:uiPriority w:val="11"/>
    <w:qFormat/>
    <w:pPr>
      <w:spacing w:before="200" w:after="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Notedebasdepage">
    <w:name w:val="footnote text"/>
    <w:basedOn w:val="Normal"/>
    <w:link w:val="NotedebasdepageCar"/>
    <w:uiPriority w:val="99"/>
    <w:semiHidden/>
    <w:unhideWhenUsed/>
    <w:pPr>
      <w:spacing w:after="40" w:line="240" w:lineRule="auto"/>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paragraph" w:styleId="Notedefin">
    <w:name w:val="endnote text"/>
    <w:basedOn w:val="Normal"/>
    <w:link w:val="NotedefinCar"/>
    <w:uiPriority w:val="99"/>
    <w:semiHidden/>
    <w:unhideWhenUsed/>
    <w:pPr>
      <w:spacing w:after="0" w:line="240" w:lineRule="auto"/>
    </w:p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abledesillustrations">
    <w:name w:val="table of figures"/>
    <w:basedOn w:val="Normal"/>
    <w:next w:val="Normal"/>
    <w:uiPriority w:val="99"/>
    <w:unhideWhenUsed/>
    <w:pPr>
      <w:spacing w:after="0"/>
    </w:p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Paragraphedeliste">
    <w:name w:val="List Paragraph"/>
    <w:basedOn w:val="Normal"/>
    <w:autoRedefine/>
    <w:uiPriority w:val="34"/>
    <w:qFormat/>
    <w:rsid w:val="00FD471F"/>
    <w:pPr>
      <w:ind w:left="720"/>
      <w:contextualSpacing/>
    </w:pPr>
  </w:style>
  <w:style w:type="table" w:styleId="Grilledutableau">
    <w:name w:val="Table Grid"/>
    <w:basedOn w:val="Tableau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detabledesmatires">
    <w:name w:val="TOC Heading"/>
    <w:basedOn w:val="Titre1"/>
    <w:next w:val="Normal"/>
    <w:uiPriority w:val="39"/>
    <w:unhideWhenUsed/>
    <w:qFormat/>
    <w:pPr>
      <w:outlineLvl w:val="9"/>
    </w:pPr>
  </w:style>
  <w:style w:type="paragraph" w:styleId="TM1">
    <w:name w:val="toc 1"/>
    <w:basedOn w:val="Normal"/>
    <w:next w:val="Normal"/>
    <w:uiPriority w:val="39"/>
    <w:unhideWhenUsed/>
    <w:pPr>
      <w:spacing w:after="100"/>
    </w:pPr>
  </w:style>
  <w:style w:type="character" w:styleId="Lienhypertexte">
    <w:name w:val="Hyperlink"/>
    <w:basedOn w:val="Policepardfaut"/>
    <w:uiPriority w:val="99"/>
    <w:unhideWhenUsed/>
    <w:rPr>
      <w:color w:val="0563C1" w:themeColor="hyperlink"/>
      <w:u w:val="single"/>
    </w:r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Sansinterligne">
    <w:name w:val="No Spacing"/>
    <w:uiPriority w:val="1"/>
    <w:qFormat/>
    <w:pPr>
      <w:spacing w:after="0" w:line="240" w:lineRule="auto"/>
      <w:jc w:val="both"/>
    </w:pPr>
    <w:rPr>
      <w:rFonts w:ascii="Arial" w:hAnsi="Arial"/>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Cs w:val="20"/>
    </w:rPr>
  </w:style>
  <w:style w:type="character" w:customStyle="1" w:styleId="CommentaireCar">
    <w:name w:val="Commentaire Car"/>
    <w:basedOn w:val="Policepardfaut"/>
    <w:link w:val="Commentaire"/>
    <w:uiPriority w:val="99"/>
    <w:semiHidden/>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w:hAnsi="Arial"/>
      <w:b/>
      <w:bCs/>
      <w:sz w:val="20"/>
      <w:szCs w:val="20"/>
    </w:rPr>
  </w:style>
  <w:style w:type="character" w:customStyle="1" w:styleId="ui-provider">
    <w:name w:val="ui-provider"/>
    <w:basedOn w:val="Policepardfaut"/>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Corpsdetexte">
    <w:name w:val="Body Text"/>
    <w:basedOn w:val="Normal"/>
    <w:link w:val="CorpsdetexteCar"/>
    <w:unhideWhenUsed/>
    <w:pPr>
      <w:spacing w:before="0" w:after="120" w:line="240" w:lineRule="auto"/>
      <w:jc w:val="left"/>
    </w:pPr>
    <w:rPr>
      <w:rFonts w:ascii="Times New Roman" w:eastAsia="Times New Roman" w:hAnsi="Times New Roman" w:cs="Times New Roman"/>
      <w:lang w:eastAsia="ar-SA"/>
    </w:rPr>
  </w:style>
  <w:style w:type="character" w:customStyle="1" w:styleId="CorpsdetexteCar">
    <w:name w:val="Corps de texte Car"/>
    <w:basedOn w:val="Policepardfaut"/>
    <w:link w:val="Corpsdetexte"/>
    <w:rPr>
      <w:rFonts w:ascii="Times New Roman" w:eastAsia="Times New Roman" w:hAnsi="Times New Roman" w:cs="Times New Roman"/>
      <w:lang w:eastAsia="ar-SA"/>
    </w:rPr>
  </w:style>
  <w:style w:type="paragraph" w:styleId="Rvision">
    <w:name w:val="Revision"/>
    <w:hidden/>
    <w:uiPriority w:val="99"/>
    <w:semiHidden/>
    <w:pPr>
      <w:spacing w:after="0" w:line="240" w:lineRule="auto"/>
    </w:pPr>
    <w:rPr>
      <w:rFonts w:ascii="Arial" w:hAnsi="Arial"/>
    </w:rPr>
  </w:style>
  <w:style w:type="paragraph" w:styleId="NormalWeb">
    <w:name w:val="Normal (Web)"/>
    <w:basedOn w:val="Normal"/>
    <w:uiPriority w:val="99"/>
    <w:semiHidden/>
    <w:unhideWhenUsed/>
    <w:pPr>
      <w:spacing w:before="100" w:beforeAutospacing="1" w:after="100" w:afterAutospacing="1" w:line="240" w:lineRule="auto"/>
      <w:jc w:val="left"/>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0.png"/><Relationship Id="rId18" Type="http://schemas.openxmlformats.org/officeDocument/2006/relationships/image" Target="media/image4.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0.png"/><Relationship Id="rId34" Type="http://schemas.microsoft.com/office/2016/09/relationships/commentsIds" Target="commentsIds.xml"/><Relationship Id="rId7" Type="http://schemas.openxmlformats.org/officeDocument/2006/relationships/webSettings" Target="webSettings.xml"/><Relationship Id="rId17" Type="http://schemas.openxmlformats.org/officeDocument/2006/relationships/image" Target="media/image30.png"/><Relationship Id="rId25" Type="http://schemas.openxmlformats.org/officeDocument/2006/relationships/image" Target="media/image70.png"/><Relationship Id="rId33" Type="http://schemas.onlyoffice.com/commentsDocument" Target="commentsDocument.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24" Type="http://schemas.openxmlformats.org/officeDocument/2006/relationships/image" Target="media/image7.png"/><Relationship Id="rId32" Type="http://schemas.onlyoffice.com/commentsExtendedDocument" Target="commentsExtendedDocument.xml"/><Relationship Id="rId5" Type="http://schemas.openxmlformats.org/officeDocument/2006/relationships/styles" Target="styles.xml"/><Relationship Id="rId15" Type="http://schemas.openxmlformats.org/officeDocument/2006/relationships/image" Target="media/image20.png"/><Relationship Id="rId23" Type="http://schemas.openxmlformats.org/officeDocument/2006/relationships/image" Target="media/image60.png"/><Relationship Id="rId28" Type="http://schemas.openxmlformats.org/officeDocument/2006/relationships/glossaryDocument" Target="glossary/document.xml"/><Relationship Id="rId36" Type="http://schemas.onlyoffice.com/commentsIdsDocument" Target="commentsIdsDocument.xml"/><Relationship Id="rId10" Type="http://schemas.openxmlformats.org/officeDocument/2006/relationships/image" Target="media/image1.png"/><Relationship Id="rId19" Type="http://schemas.openxmlformats.org/officeDocument/2006/relationships/image" Target="media/image40.png"/><Relationship Id="rId31" Type="http://schemas.onlyoffice.com/commentsExtensibleDocument" Target="commentsExtensible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fontTable" Target="fontTable.xml"/><Relationship Id="rId35" Type="http://schemas.microsoft.com/office/2018/08/relationships/commentsExtensible" Target="commentsExtensible.xml"/><Relationship Id="rId8"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8f4d8407b419a947927da3016a560"/>
        <w:category>
          <w:name w:val="Général"/>
          <w:gallery w:val="placeholder"/>
        </w:category>
        <w:types>
          <w:type w:val="bbPlcHdr"/>
        </w:types>
        <w:behaviors>
          <w:behavior w:val="content"/>
        </w:behaviors>
        <w:guid w:val="{CA3C1CC9-088D-4BD2-AACB-9BA434D05781}"/>
      </w:docPartPr>
      <w:docPartBody>
        <w:p w:rsidR="00A635BE" w:rsidRDefault="00A635BE">
          <w:r>
            <w:t>Cliquez ou appuyez ici pour entrer du texte.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F5F" w:rsidRDefault="00851F5F">
      <w:pPr>
        <w:spacing w:after="0" w:line="240" w:lineRule="auto"/>
      </w:pPr>
      <w:r>
        <w:separator/>
      </w:r>
    </w:p>
  </w:endnote>
  <w:endnote w:type="continuationSeparator" w:id="0">
    <w:p w:rsidR="00851F5F" w:rsidRDefault="00851F5F">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F5F" w:rsidRDefault="00851F5F">
      <w:pPr>
        <w:spacing w:after="0" w:line="240" w:lineRule="auto"/>
      </w:pPr>
      <w:r>
        <w:separator/>
      </w:r>
    </w:p>
  </w:footnote>
  <w:footnote w:type="continuationSeparator" w:id="0">
    <w:p w:rsidR="00851F5F" w:rsidRDefault="00851F5F">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5BE"/>
    <w:rsid w:val="00851F5F"/>
    <w:rsid w:val="00A635BE"/>
    <w:rsid w:val="00EC5E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pPr>
      <w:keepNext/>
      <w:keepLines/>
      <w:spacing w:before="480"/>
      <w:outlineLvl w:val="0"/>
    </w:pPr>
    <w:rPr>
      <w:rFonts w:ascii="Arial" w:eastAsia="Arial" w:hAnsi="Arial" w:cs="Arial"/>
      <w:sz w:val="40"/>
      <w:szCs w:val="40"/>
    </w:rPr>
  </w:style>
  <w:style w:type="paragraph" w:styleId="Titre2">
    <w:name w:val="heading 2"/>
    <w:basedOn w:val="Normal"/>
    <w:next w:val="Normal"/>
    <w:link w:val="Titre2Car"/>
    <w:uiPriority w:val="9"/>
    <w:unhideWhenUsed/>
    <w:qFormat/>
    <w:pPr>
      <w:keepNext/>
      <w:keepLines/>
      <w:spacing w:before="360"/>
      <w:outlineLvl w:val="1"/>
    </w:pPr>
    <w:rPr>
      <w:rFonts w:ascii="Arial" w:eastAsia="Arial" w:hAnsi="Arial" w:cs="Arial"/>
      <w:sz w:val="34"/>
    </w:rPr>
  </w:style>
  <w:style w:type="paragraph" w:styleId="Titre3">
    <w:name w:val="heading 3"/>
    <w:basedOn w:val="Normal"/>
    <w:next w:val="Normal"/>
    <w:link w:val="Titre3Car"/>
    <w:uiPriority w:val="9"/>
    <w:unhideWhenUsed/>
    <w:qFormat/>
    <w:pPr>
      <w:keepNext/>
      <w:keepLines/>
      <w:spacing w:before="320"/>
      <w:outlineLvl w:val="2"/>
    </w:pPr>
    <w:rPr>
      <w:rFonts w:ascii="Arial" w:eastAsia="Arial" w:hAnsi="Arial" w:cs="Arial"/>
      <w:sz w:val="30"/>
      <w:szCs w:val="30"/>
    </w:rPr>
  </w:style>
  <w:style w:type="paragraph" w:styleId="Titre4">
    <w:name w:val="heading 4"/>
    <w:basedOn w:val="Normal"/>
    <w:next w:val="Normal"/>
    <w:link w:val="Titre4Car"/>
    <w:uiPriority w:val="9"/>
    <w:unhideWhenUsed/>
    <w:qFormat/>
    <w:pPr>
      <w:keepNext/>
      <w:keepLines/>
      <w:spacing w:before="320"/>
      <w:outlineLvl w:val="3"/>
    </w:pPr>
    <w:rPr>
      <w:rFonts w:ascii="Arial" w:eastAsia="Arial" w:hAnsi="Arial" w:cs="Arial"/>
      <w:b/>
      <w:bCs/>
      <w:sz w:val="26"/>
      <w:szCs w:val="26"/>
    </w:rPr>
  </w:style>
  <w:style w:type="paragraph" w:styleId="Titre5">
    <w:name w:val="heading 5"/>
    <w:basedOn w:val="Normal"/>
    <w:next w:val="Normal"/>
    <w:link w:val="Titre5Car"/>
    <w:uiPriority w:val="9"/>
    <w:unhideWhenUsed/>
    <w:qFormat/>
    <w:pPr>
      <w:keepNext/>
      <w:keepLines/>
      <w:spacing w:before="320"/>
      <w:outlineLvl w:val="4"/>
    </w:pPr>
    <w:rPr>
      <w:rFonts w:ascii="Arial" w:eastAsia="Arial" w:hAnsi="Arial" w:cs="Arial"/>
      <w:b/>
      <w:bCs/>
      <w:sz w:val="24"/>
      <w:szCs w:val="24"/>
    </w:rPr>
  </w:style>
  <w:style w:type="paragraph" w:styleId="Titre6">
    <w:name w:val="heading 6"/>
    <w:basedOn w:val="Normal"/>
    <w:next w:val="Normal"/>
    <w:link w:val="Titre6Car"/>
    <w:uiPriority w:val="9"/>
    <w:unhideWhenUsed/>
    <w:qFormat/>
    <w:pPr>
      <w:keepNext/>
      <w:keepLines/>
      <w:spacing w:before="32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rPr>
      <w:rFonts w:ascii="Arial" w:eastAsia="Arial" w:hAnsi="Arial" w:cs="Arial"/>
      <w:sz w:val="40"/>
      <w:szCs w:val="40"/>
    </w:rPr>
  </w:style>
  <w:style w:type="character" w:customStyle="1" w:styleId="Heading2Char">
    <w:name w:val="Heading 2 Char"/>
    <w:basedOn w:val="Policepardfaut"/>
    <w:uiPriority w:val="9"/>
    <w:rPr>
      <w:rFonts w:ascii="Arial" w:eastAsia="Arial" w:hAnsi="Arial" w:cs="Arial"/>
      <w:sz w:val="34"/>
    </w:rPr>
  </w:style>
  <w:style w:type="character" w:customStyle="1" w:styleId="Heading3Char">
    <w:name w:val="Heading 3 Char"/>
    <w:basedOn w:val="Policepardfaut"/>
    <w:uiPriority w:val="9"/>
    <w:rPr>
      <w:rFonts w:ascii="Arial" w:eastAsia="Arial" w:hAnsi="Arial" w:cs="Arial"/>
      <w:sz w:val="30"/>
      <w:szCs w:val="30"/>
    </w:rPr>
  </w:style>
  <w:style w:type="character" w:customStyle="1" w:styleId="Heading4Char">
    <w:name w:val="Heading 4 Char"/>
    <w:basedOn w:val="Policepardfaut"/>
    <w:uiPriority w:val="9"/>
    <w:rPr>
      <w:rFonts w:ascii="Arial" w:eastAsia="Arial" w:hAnsi="Arial" w:cs="Arial"/>
      <w:b/>
      <w:bCs/>
      <w:sz w:val="26"/>
      <w:szCs w:val="26"/>
    </w:rPr>
  </w:style>
  <w:style w:type="character" w:customStyle="1" w:styleId="Heading5Char">
    <w:name w:val="Heading 5 Char"/>
    <w:basedOn w:val="Policepardfaut"/>
    <w:uiPriority w:val="9"/>
    <w:rPr>
      <w:rFonts w:ascii="Arial" w:eastAsia="Arial" w:hAnsi="Arial" w:cs="Arial"/>
      <w:b/>
      <w:bCs/>
      <w:sz w:val="24"/>
      <w:szCs w:val="24"/>
    </w:rPr>
  </w:style>
  <w:style w:type="character" w:customStyle="1" w:styleId="Heading6Char">
    <w:name w:val="Heading 6 Char"/>
    <w:basedOn w:val="Policepardfaut"/>
    <w:uiPriority w:val="9"/>
    <w:rPr>
      <w:rFonts w:ascii="Arial" w:eastAsia="Arial" w:hAnsi="Arial" w:cs="Arial"/>
      <w:b/>
      <w:bCs/>
      <w:sz w:val="22"/>
      <w:szCs w:val="22"/>
    </w:rPr>
  </w:style>
  <w:style w:type="character" w:customStyle="1" w:styleId="Heading7Char">
    <w:name w:val="Heading 7 Char"/>
    <w:basedOn w:val="Policepardfaut"/>
    <w:uiPriority w:val="9"/>
    <w:rPr>
      <w:rFonts w:ascii="Arial" w:eastAsia="Arial" w:hAnsi="Arial" w:cs="Arial"/>
      <w:b/>
      <w:bCs/>
      <w:i/>
      <w:iCs/>
      <w:sz w:val="22"/>
      <w:szCs w:val="22"/>
    </w:rPr>
  </w:style>
  <w:style w:type="character" w:customStyle="1" w:styleId="Heading8Char">
    <w:name w:val="Heading 8 Char"/>
    <w:basedOn w:val="Policepardfaut"/>
    <w:uiPriority w:val="9"/>
    <w:rPr>
      <w:rFonts w:ascii="Arial" w:eastAsia="Arial" w:hAnsi="Arial" w:cs="Arial"/>
      <w:i/>
      <w:iCs/>
      <w:sz w:val="22"/>
      <w:szCs w:val="22"/>
    </w:rPr>
  </w:style>
  <w:style w:type="character" w:customStyle="1" w:styleId="Heading9Char">
    <w:name w:val="Heading 9 Char"/>
    <w:basedOn w:val="Policepardfaut"/>
    <w:uiPriority w:val="9"/>
    <w:rPr>
      <w:rFonts w:ascii="Arial" w:eastAsia="Arial" w:hAnsi="Arial" w:cs="Arial"/>
      <w:i/>
      <w:iCs/>
      <w:sz w:val="21"/>
      <w:szCs w:val="21"/>
    </w:rPr>
  </w:style>
  <w:style w:type="character" w:customStyle="1" w:styleId="TitleChar">
    <w:name w:val="Title Char"/>
    <w:basedOn w:val="Policepardfaut"/>
    <w:uiPriority w:val="10"/>
    <w:rPr>
      <w:sz w:val="48"/>
      <w:szCs w:val="48"/>
    </w:rPr>
  </w:style>
  <w:style w:type="character" w:customStyle="1" w:styleId="SubtitleChar">
    <w:name w:val="Subtitle Char"/>
    <w:basedOn w:val="Policepardfau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Policepardfaut"/>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Titre1Car">
    <w:name w:val="Titre 1 Car"/>
    <w:basedOn w:val="Policepardfaut"/>
    <w:link w:val="Titre1"/>
    <w:uiPriority w:val="9"/>
    <w:rPr>
      <w:rFonts w:ascii="Arial" w:eastAsia="Arial" w:hAnsi="Arial" w:cs="Arial"/>
      <w:sz w:val="40"/>
      <w:szCs w:val="40"/>
    </w:rPr>
  </w:style>
  <w:style w:type="character" w:customStyle="1" w:styleId="Titre2Car">
    <w:name w:val="Titre 2 Car"/>
    <w:basedOn w:val="Policepardfaut"/>
    <w:link w:val="Titre2"/>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Titre5Car">
    <w:name w:val="Titre 5 Car"/>
    <w:basedOn w:val="Policepardfaut"/>
    <w:link w:val="Titre5"/>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Paragraphedeliste">
    <w:name w:val="List Paragraph"/>
    <w:basedOn w:val="Normal"/>
    <w:uiPriority w:val="34"/>
    <w:qFormat/>
    <w:pPr>
      <w:ind w:left="720"/>
      <w:contextualSpacing/>
    </w:pPr>
  </w:style>
  <w:style w:type="paragraph" w:styleId="Sansinterligne">
    <w:name w:val="No Spacing"/>
    <w:uiPriority w:val="1"/>
    <w:qFormat/>
    <w:pPr>
      <w:spacing w:after="0" w:line="240" w:lineRule="auto"/>
    </w:pPr>
  </w:style>
  <w:style w:type="paragraph" w:styleId="Titre">
    <w:name w:val="Title"/>
    <w:basedOn w:val="Normal"/>
    <w:next w:val="Normal"/>
    <w:link w:val="TitreCar"/>
    <w:uiPriority w:val="10"/>
    <w:qFormat/>
    <w:pPr>
      <w:spacing w:before="3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paragraph" w:styleId="En-tte">
    <w:name w:val="header"/>
    <w:basedOn w:val="Normal"/>
    <w:link w:val="En-tteCar"/>
    <w:uiPriority w:val="99"/>
    <w:unhideWhenUsed/>
    <w:pPr>
      <w:tabs>
        <w:tab w:val="center" w:pos="7143"/>
        <w:tab w:val="right" w:pos="14287"/>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7143"/>
        <w:tab w:val="right" w:pos="14287"/>
      </w:tabs>
      <w:spacing w:after="0" w:line="240" w:lineRule="auto"/>
    </w:pPr>
  </w:style>
  <w:style w:type="character" w:customStyle="1" w:styleId="FooterChar">
    <w:name w:val="Footer Char"/>
    <w:basedOn w:val="Policepardfaut"/>
    <w:uiPriority w:val="99"/>
  </w:style>
  <w:style w:type="paragraph" w:styleId="Lgende">
    <w:name w:val="caption"/>
    <w:basedOn w:val="Normal"/>
    <w:next w:val="Normal"/>
    <w:uiPriority w:val="35"/>
    <w:semiHidden/>
    <w:unhideWhenUsed/>
    <w:qFormat/>
    <w:rPr>
      <w:b/>
      <w:bCs/>
      <w:color w:val="5B9BD5" w:themeColor="accent1"/>
      <w:sz w:val="18"/>
      <w:szCs w:val="18"/>
    </w:rPr>
  </w:style>
  <w:style w:type="character" w:customStyle="1" w:styleId="PieddepageCar">
    <w:name w:val="Pied de page Car"/>
    <w:link w:val="Pieddepage"/>
    <w:uiPriority w:val="99"/>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Lienhypertexte">
    <w:name w:val="Hyperlink"/>
    <w:uiPriority w:val="99"/>
    <w:unhideWhenUsed/>
    <w:rPr>
      <w:color w:val="0563C1" w:themeColor="hyperlink"/>
      <w:u w:val="single"/>
    </w:rPr>
  </w:style>
  <w:style w:type="paragraph" w:styleId="Notedebasdepage">
    <w:name w:val="footnote text"/>
    <w:basedOn w:val="Normal"/>
    <w:link w:val="NotedebasdepageCar"/>
    <w:uiPriority w:val="99"/>
    <w:semiHidden/>
    <w:unhideWhenUsed/>
    <w:pPr>
      <w:spacing w:after="40" w:line="240" w:lineRule="auto"/>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character" w:styleId="Textedelespacerserv">
    <w:name w:val="Placeholder Text"/>
    <w:basedOn w:val="Policepardfaut"/>
    <w:uiPriority w:val="99"/>
    <w:semiHidden/>
    <w:rsid w:val="00A635BE"/>
    <w:rPr>
      <w:color w:val="808080"/>
    </w:rPr>
  </w:style>
  <w:style w:type="paragraph" w:customStyle="1" w:styleId="6A009DFADB604AF895BF6420970E81CA">
    <w:name w:val="6A009DFADB604AF895BF6420970E81CA"/>
    <w:rsid w:val="00A635BE"/>
    <w:pPr>
      <w:spacing w:after="160" w:line="259" w:lineRule="auto"/>
    </w:pPr>
    <w:rPr>
      <w:rFonts w:eastAsiaTheme="minorEastAsia"/>
      <w:lang w:val="fr-FR" w:eastAsia="fr-F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
</file>

<file path=customXml/item2.xml>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F5D2C-9F7F-4A91-A606-F8D6F6117F99}">
  <ds:schemaRefs>
    <ds:schemaRef ds:uri="http://schemas.openxmlformats.org/officeDocument/2006/bibliography"/>
  </ds:schemaRefs>
</ds:datastoreItem>
</file>

<file path=customXml/itemProps2.xml><?xml version="1.0" encoding="utf-8"?>
<ds:datastoreItem xmlns:ds="http://schemas.openxmlformats.org/officeDocument/2006/customXml" ds:itemID="{D064B3F0-ABDA-4C69-84DF-F71B5489C185}">
  <ds:schemaRefs>
    <ds:schemaRef ds:uri="http://schemas.openxmlformats.org/officeDocument/2006/bibliography"/>
  </ds:schemaRefs>
</ds:datastoreItem>
</file>

<file path=customXml/itemProps3.xml><?xml version="1.0" encoding="utf-8"?>
<ds:datastoreItem xmlns:ds="http://schemas.openxmlformats.org/officeDocument/2006/customXml" ds:itemID="{136E185B-748B-4E14-A95A-920E5E6E0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60</Pages>
  <Words>22021</Words>
  <Characters>121116</Characters>
  <Application>Microsoft Office Word</Application>
  <DocSecurity>0</DocSecurity>
  <Lines>1009</Lines>
  <Paragraphs>285</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142852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c:creator>
  <cp:keywords/>
  <dc:description/>
  <cp:lastModifiedBy>ROWARCH Guillaume</cp:lastModifiedBy>
  <cp:revision>13</cp:revision>
  <cp:lastPrinted>2023-07-24T07:16:00Z</cp:lastPrinted>
  <dcterms:created xsi:type="dcterms:W3CDTF">2023-06-27T10:59:00Z</dcterms:created>
  <dcterms:modified xsi:type="dcterms:W3CDTF">2023-07-24T07:17:00Z</dcterms:modified>
</cp:coreProperties>
</file>